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Overlap w:val="never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2588"/>
        <w:gridCol w:w="4005"/>
        <w:gridCol w:w="2587"/>
      </w:tblGrid>
      <w:tr w:rsidR="00B202D1" w:rsidTr="002D1F6E">
        <w:trPr>
          <w:trHeight w:val="693"/>
        </w:trPr>
        <w:tc>
          <w:tcPr>
            <w:tcW w:w="9180" w:type="dxa"/>
            <w:gridSpan w:val="3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B202D1" w:rsidRPr="00797835" w:rsidRDefault="00C92958" w:rsidP="002D1F6E">
            <w:pPr>
              <w:spacing w:line="660" w:lineRule="exact"/>
              <w:jc w:val="center"/>
              <w:rPr>
                <w:rFonts w:ascii="黑体" w:eastAsia="黑体" w:hAnsi="黑体"/>
                <w:color w:val="FFFFFF"/>
                <w:sz w:val="56"/>
                <w:szCs w:val="56"/>
              </w:rPr>
            </w:pPr>
            <w:r w:rsidRPr="00C92958">
              <w:rPr>
                <w:color w:val="FFFFFF"/>
                <w:sz w:val="56"/>
                <w:szCs w:val="5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8pt;margin-top:40.55pt;width:129pt;height:81.65pt;z-index:251656192" filled="f" stroked="f">
                  <v:textbox style="mso-next-textbox:#_x0000_s1028">
                    <w:txbxContent>
                      <w:p w:rsidR="00B202D1" w:rsidRDefault="00B202D1" w:rsidP="00B202D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6275" cy="838200"/>
                              <wp:effectExtent l="19050" t="0" r="9525" b="0"/>
                              <wp:docPr id="1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0075" cy="809625"/>
                              <wp:effectExtent l="19050" t="0" r="9525" b="0"/>
                              <wp:docPr id="12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C92958">
              <w:rPr>
                <w:color w:val="FFFFFF"/>
                <w:sz w:val="56"/>
                <w:szCs w:val="56"/>
              </w:rPr>
              <w:pict>
                <v:shape id="_x0000_s1027" type="#_x0000_t202" style="position:absolute;left:0;text-align:left;margin-left:-2.75pt;margin-top:41.75pt;width:124.5pt;height:83.25pt;z-index:251657216" filled="f" stroked="f">
                  <v:textbox style="mso-next-textbox:#_x0000_s1027">
                    <w:txbxContent>
                      <w:p w:rsidR="00B202D1" w:rsidRDefault="00B202D1" w:rsidP="00B202D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28650" cy="847725"/>
                              <wp:effectExtent l="19050" t="0" r="0" b="0"/>
                              <wp:docPr id="13" name="图片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9125" cy="819150"/>
                              <wp:effectExtent l="19050" t="0" r="9525" b="0"/>
                              <wp:docPr id="14" name="图片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202D1" w:rsidRPr="00797835">
              <w:rPr>
                <w:rFonts w:ascii="黑体" w:eastAsia="黑体" w:hAnsi="黑体" w:hint="eastAsia"/>
                <w:b/>
                <w:color w:val="FFFFFF"/>
                <w:spacing w:val="60"/>
                <w:kern w:val="10"/>
                <w:sz w:val="56"/>
                <w:szCs w:val="56"/>
              </w:rPr>
              <w:t>粉尘爆炸</w:t>
            </w:r>
            <w:r w:rsidR="00B202D1">
              <w:rPr>
                <w:rFonts w:ascii="黑体" w:eastAsia="黑体" w:hAnsi="黑体" w:hint="eastAsia"/>
                <w:b/>
                <w:color w:val="FFFFFF"/>
                <w:spacing w:val="60"/>
                <w:kern w:val="10"/>
                <w:sz w:val="56"/>
                <w:szCs w:val="56"/>
              </w:rPr>
              <w:t>安全</w:t>
            </w:r>
            <w:r w:rsidR="00B202D1" w:rsidRPr="00797835">
              <w:rPr>
                <w:rFonts w:ascii="黑体" w:eastAsia="黑体" w:hAnsi="黑体" w:hint="eastAsia"/>
                <w:b/>
                <w:color w:val="FFFFFF"/>
                <w:spacing w:val="60"/>
                <w:kern w:val="10"/>
                <w:sz w:val="56"/>
                <w:szCs w:val="56"/>
              </w:rPr>
              <w:t>风险告知</w:t>
            </w:r>
          </w:p>
        </w:tc>
      </w:tr>
      <w:tr w:rsidR="00B202D1" w:rsidTr="002D1F6E">
        <w:trPr>
          <w:trHeight w:val="1677"/>
        </w:trPr>
        <w:tc>
          <w:tcPr>
            <w:tcW w:w="258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B202D1" w:rsidRDefault="00B202D1" w:rsidP="002D1F6E">
            <w:pPr>
              <w:spacing w:line="40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02D1" w:rsidRPr="009176A9" w:rsidRDefault="00B202D1" w:rsidP="002D1F6E">
            <w:pPr>
              <w:jc w:val="center"/>
              <w:rPr>
                <w:rFonts w:ascii="黑体" w:eastAsia="黑体" w:hAnsi="黑体"/>
                <w:b/>
                <w:sz w:val="44"/>
                <w:szCs w:val="30"/>
              </w:rPr>
            </w:pPr>
            <w:r w:rsidRPr="009176A9">
              <w:rPr>
                <w:rFonts w:ascii="黑体" w:eastAsia="黑体" w:hAnsi="黑体" w:hint="eastAsia"/>
                <w:b/>
                <w:sz w:val="44"/>
                <w:szCs w:val="30"/>
              </w:rPr>
              <w:t>严 禁 无 关 人 员</w:t>
            </w:r>
          </w:p>
          <w:p w:rsidR="00B202D1" w:rsidRDefault="00B202D1" w:rsidP="002D1F6E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76A9">
              <w:rPr>
                <w:rFonts w:ascii="黑体" w:eastAsia="黑体" w:hAnsi="黑体" w:hint="eastAsia"/>
                <w:b/>
                <w:sz w:val="44"/>
                <w:szCs w:val="30"/>
              </w:rPr>
              <w:t>进 入 作 业 现 场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B202D1" w:rsidRDefault="00B202D1" w:rsidP="002D1F6E">
            <w:pPr>
              <w:spacing w:line="40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202D1" w:rsidTr="002D1F6E">
        <w:trPr>
          <w:trHeight w:val="474"/>
        </w:trPr>
        <w:tc>
          <w:tcPr>
            <w:tcW w:w="9180" w:type="dxa"/>
            <w:gridSpan w:val="3"/>
            <w:tcBorders>
              <w:top w:val="single" w:sz="8" w:space="0" w:color="auto"/>
              <w:bottom w:val="nil"/>
            </w:tcBorders>
            <w:shd w:val="clear" w:color="auto" w:fill="FF0000"/>
          </w:tcPr>
          <w:p w:rsidR="00B202D1" w:rsidRPr="00AF4A48" w:rsidRDefault="00B202D1" w:rsidP="002D1F6E">
            <w:pPr>
              <w:jc w:val="center"/>
              <w:rPr>
                <w:rFonts w:ascii="黑体" w:eastAsia="黑体" w:hAnsi="黑体"/>
                <w:b/>
                <w:color w:val="FFFFFF"/>
                <w:sz w:val="32"/>
                <w:szCs w:val="32"/>
              </w:rPr>
            </w:pPr>
            <w:r w:rsidRPr="00AF4A48">
              <w:rPr>
                <w:rFonts w:ascii="黑体" w:eastAsia="黑体" w:hAnsi="黑体" w:hint="eastAsia"/>
                <w:b/>
                <w:color w:val="FFFFFF"/>
                <w:w w:val="90"/>
                <w:sz w:val="36"/>
                <w:szCs w:val="36"/>
              </w:rPr>
              <w:t>粉 尘 爆 炸 危 险 性</w:t>
            </w:r>
          </w:p>
        </w:tc>
      </w:tr>
      <w:tr w:rsidR="00B202D1" w:rsidTr="002D1F6E">
        <w:trPr>
          <w:trHeight w:val="1215"/>
        </w:trPr>
        <w:tc>
          <w:tcPr>
            <w:tcW w:w="9180" w:type="dxa"/>
            <w:gridSpan w:val="3"/>
            <w:tcBorders>
              <w:top w:val="single" w:sz="8" w:space="0" w:color="auto"/>
              <w:bottom w:val="nil"/>
            </w:tcBorders>
          </w:tcPr>
          <w:p w:rsidR="00B202D1" w:rsidRPr="00797835" w:rsidRDefault="00B202D1" w:rsidP="002D1F6E">
            <w:pPr>
              <w:spacing w:line="400" w:lineRule="exact"/>
              <w:ind w:firstLineChars="200" w:firstLine="482"/>
              <w:rPr>
                <w:rFonts w:ascii="黑体" w:eastAsia="黑体" w:hAnsi="黑体"/>
                <w:sz w:val="24"/>
                <w:szCs w:val="24"/>
              </w:rPr>
            </w:pPr>
            <w:r w:rsidRPr="00797835">
              <w:rPr>
                <w:rFonts w:ascii="黑体" w:eastAsia="黑体" w:hAnsi="黑体" w:hint="eastAsia"/>
                <w:b/>
                <w:sz w:val="24"/>
                <w:szCs w:val="24"/>
              </w:rPr>
              <w:t>可燃粉尘在相对密闭空间中处于扬尘、悬浮状态时，浓度达到爆炸极限，与空气形成爆炸性混合物，遇明火、火星、高热易引发爆炸，且短时间内极易发生二次爆炸，后果非常严重，必须严加防范。</w:t>
            </w:r>
          </w:p>
        </w:tc>
      </w:tr>
      <w:tr w:rsidR="00B202D1" w:rsidTr="002D1F6E">
        <w:trPr>
          <w:trHeight w:val="6568"/>
        </w:trPr>
        <w:tc>
          <w:tcPr>
            <w:tcW w:w="9180" w:type="dxa"/>
            <w:gridSpan w:val="3"/>
            <w:tcBorders>
              <w:top w:val="single" w:sz="8" w:space="0" w:color="auto"/>
              <w:bottom w:val="nil"/>
            </w:tcBorders>
          </w:tcPr>
          <w:p w:rsidR="00B202D1" w:rsidRDefault="00C92958" w:rsidP="002D1F6E">
            <w:pPr>
              <w:spacing w:line="480" w:lineRule="exact"/>
              <w:jc w:val="left"/>
              <w:rPr>
                <w:rFonts w:ascii="黑体" w:eastAsia="黑体" w:hAnsi="黑体"/>
                <w:b/>
                <w:bCs/>
                <w:sz w:val="32"/>
                <w:szCs w:val="32"/>
                <w:highlight w:val="red"/>
                <w:shd w:val="pct10" w:color="auto" w:fill="FFFFFF"/>
              </w:rPr>
            </w:pPr>
            <w:r w:rsidRPr="00C92958">
              <w:rPr>
                <w:rFonts w:ascii="楷体_GB2312" w:eastAsia="楷体_GB2312"/>
                <w:sz w:val="32"/>
                <w:szCs w:val="32"/>
              </w:rPr>
              <w:pict>
                <v:rect id="文本框 14" o:spid="_x0000_s1026" style="position:absolute;margin-left:126.2pt;margin-top:7.4pt;width:212.35pt;height:29.1pt;z-index:251658240;mso-position-horizontal-relative:text;mso-position-vertical-relative:text" fillcolor="black" strokecolor="white">
                  <v:textbox style="mso-next-textbox:#文本框 14" inset=".5mm,0,.5mm,0">
                    <w:txbxContent>
                      <w:p w:rsidR="00B202D1" w:rsidRPr="00A900E0" w:rsidRDefault="00B202D1" w:rsidP="00B202D1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b/>
                            <w:snapToGrid w:val="0"/>
                            <w:color w:val="FFFFFF"/>
                            <w:spacing w:val="23"/>
                            <w:kern w:val="13"/>
                            <w:sz w:val="44"/>
                            <w:szCs w:val="44"/>
                          </w:rPr>
                        </w:pPr>
                        <w:r w:rsidRPr="00A900E0">
                          <w:rPr>
                            <w:rFonts w:ascii="黑体" w:eastAsia="黑体" w:hAnsi="黑体" w:hint="eastAsia"/>
                            <w:b/>
                            <w:snapToGrid w:val="0"/>
                            <w:color w:val="FFFFFF"/>
                            <w:spacing w:val="23"/>
                            <w:kern w:val="13"/>
                            <w:sz w:val="44"/>
                            <w:szCs w:val="44"/>
                            <w:highlight w:val="black"/>
                          </w:rPr>
                          <w:t>现场操作注意事项</w:t>
                        </w:r>
                      </w:p>
                    </w:txbxContent>
                  </v:textbox>
                </v:rect>
              </w:pict>
            </w:r>
          </w:p>
          <w:p w:rsidR="00B202D1" w:rsidRDefault="00B202D1" w:rsidP="002D1F6E">
            <w:pPr>
              <w:spacing w:line="40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B202D1" w:rsidRPr="00AF4A48" w:rsidRDefault="00B202D1" w:rsidP="002D1F6E">
            <w:pPr>
              <w:spacing w:line="4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1.必须建立并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严格执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行粉尘清理制度，每班对作业区域、吸尘罩、集尘器进行清理，定期对主风管、电气设备、房梁、屋顶等部位进行清理，严禁采用压缩空气进行正压吹扫。</w:t>
            </w:r>
          </w:p>
          <w:p w:rsidR="00B202D1" w:rsidRPr="00AF4A48" w:rsidRDefault="00B202D1" w:rsidP="002D1F6E">
            <w:pPr>
              <w:spacing w:line="4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2.作业场所必须严格执行动火作业、检维修作业、临时用电作业等安全操作规程和危险作业审批制度。</w:t>
            </w:r>
          </w:p>
          <w:p w:rsidR="00B202D1" w:rsidRPr="00AF4A48" w:rsidRDefault="00B202D1" w:rsidP="002D1F6E">
            <w:pPr>
              <w:spacing w:line="4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3.必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须对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作业人员进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行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培训，培训合格后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方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可上岗。作业前应检查粉尘作业场所，确保操作工位整洁、安全通道畅通。</w:t>
            </w:r>
          </w:p>
          <w:p w:rsidR="00B202D1" w:rsidRPr="00AF4A48" w:rsidRDefault="00B202D1" w:rsidP="002D1F6E">
            <w:pPr>
              <w:spacing w:line="4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4.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作业场所必须按规范使用防爆电气设备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，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落实防雷、防静电等措施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。机械设备异常，应立即报告，等候处理。</w:t>
            </w:r>
          </w:p>
          <w:p w:rsidR="00B202D1" w:rsidRPr="00AF4A48" w:rsidRDefault="00B202D1" w:rsidP="002D1F6E">
            <w:pPr>
              <w:spacing w:line="4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5.作业前应正确穿戴使用劳动防护用品，佩戴防尘口罩。不应穿化纤制品工作服进行粉尘作业。</w:t>
            </w:r>
          </w:p>
          <w:p w:rsidR="00B202D1" w:rsidRPr="00AF4A48" w:rsidRDefault="00B202D1" w:rsidP="002D1F6E">
            <w:pPr>
              <w:spacing w:line="4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6.工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作前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，先启动除尘系统，通风5分钟后方可启动工艺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设备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；工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作结束后，先关闭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工艺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设备，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10分</w:t>
            </w:r>
            <w:r w:rsidRPr="00AF4A48">
              <w:rPr>
                <w:rFonts w:ascii="黑体" w:eastAsia="黑体" w:hAnsi="黑体"/>
                <w:b/>
                <w:sz w:val="28"/>
                <w:szCs w:val="28"/>
              </w:rPr>
              <w:t>钟后再关闭</w:t>
            </w: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除尘系统。严禁在岗位上吸烟、使用明火。</w:t>
            </w:r>
          </w:p>
          <w:p w:rsidR="00B202D1" w:rsidRDefault="00B202D1" w:rsidP="002D1F6E">
            <w:pPr>
              <w:spacing w:line="400" w:lineRule="exact"/>
              <w:ind w:firstLineChars="200" w:firstLine="562"/>
            </w:pPr>
            <w:r w:rsidRPr="00AF4A48">
              <w:rPr>
                <w:rFonts w:ascii="黑体" w:eastAsia="黑体" w:hAnsi="黑体" w:hint="eastAsia"/>
                <w:b/>
                <w:sz w:val="28"/>
                <w:szCs w:val="28"/>
              </w:rPr>
              <w:t>7.出现事故征兆，应立即停产撤人，按火灾爆炸事故应急预案处置。</w:t>
            </w:r>
          </w:p>
        </w:tc>
      </w:tr>
      <w:tr w:rsidR="00B202D1" w:rsidTr="002D1F6E">
        <w:trPr>
          <w:trHeight w:val="489"/>
        </w:trPr>
        <w:tc>
          <w:tcPr>
            <w:tcW w:w="9180" w:type="dxa"/>
            <w:gridSpan w:val="3"/>
            <w:tcBorders>
              <w:top w:val="nil"/>
              <w:bottom w:val="nil"/>
            </w:tcBorders>
            <w:shd w:val="clear" w:color="auto" w:fill="3366FF"/>
          </w:tcPr>
          <w:p w:rsidR="00B202D1" w:rsidRDefault="00C92958" w:rsidP="002D1F6E">
            <w:pPr>
              <w:jc w:val="center"/>
              <w:rPr>
                <w:rFonts w:ascii="黑体" w:eastAsia="黑体" w:hAnsi="黑体"/>
                <w:color w:val="EEECE1"/>
                <w:sz w:val="32"/>
                <w:szCs w:val="32"/>
              </w:rPr>
            </w:pPr>
            <w:r w:rsidRPr="00C92958">
              <w:rPr>
                <w:b/>
                <w:bCs/>
                <w:spacing w:val="57"/>
                <w:sz w:val="36"/>
                <w:szCs w:val="24"/>
              </w:rPr>
              <w:pict>
                <v:shape id="_x0000_s1029" type="#_x0000_t202" style="position:absolute;left:0;text-align:left;margin-left:4.85pt;margin-top:23.2pt;width:432.75pt;height:86.95pt;z-index:251659264;mso-position-horizontal-relative:text;mso-position-vertical-relative:text" filled="f" stroked="f">
                  <v:textbox style="mso-next-textbox:#_x0000_s1029">
                    <w:txbxContent>
                      <w:p w:rsidR="00B202D1" w:rsidRDefault="00B202D1" w:rsidP="00B202D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925" cy="800100"/>
                              <wp:effectExtent l="19050" t="0" r="9525" b="0"/>
                              <wp:docPr id="15" name="图片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925" cy="800100"/>
                              <wp:effectExtent l="19050" t="0" r="9525" b="0"/>
                              <wp:docPr id="16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925" cy="790575"/>
                              <wp:effectExtent l="19050" t="0" r="9525" b="0"/>
                              <wp:docPr id="17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0075" cy="790575"/>
                              <wp:effectExtent l="19050" t="0" r="9525" b="0"/>
                              <wp:docPr id="1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925" cy="790575"/>
                              <wp:effectExtent l="19050" t="0" r="9525" b="0"/>
                              <wp:docPr id="19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925" cy="800100"/>
                              <wp:effectExtent l="19050" t="0" r="9525" b="0"/>
                              <wp:docPr id="20" name="图片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202D1">
              <w:rPr>
                <w:rFonts w:ascii="黑体" w:eastAsia="黑体" w:hAnsi="黑体"/>
                <w:b/>
                <w:bCs/>
                <w:color w:val="EEECE1"/>
                <w:spacing w:val="57"/>
                <w:sz w:val="36"/>
                <w:szCs w:val="36"/>
              </w:rPr>
              <w:t>注意防护</w:t>
            </w:r>
          </w:p>
        </w:tc>
      </w:tr>
      <w:tr w:rsidR="00B202D1" w:rsidTr="002D1F6E">
        <w:trPr>
          <w:trHeight w:val="1439"/>
        </w:trPr>
        <w:tc>
          <w:tcPr>
            <w:tcW w:w="9180" w:type="dxa"/>
            <w:gridSpan w:val="3"/>
            <w:tcBorders>
              <w:top w:val="nil"/>
            </w:tcBorders>
          </w:tcPr>
          <w:p w:rsidR="00B202D1" w:rsidRDefault="00B202D1" w:rsidP="002D1F6E">
            <w:pPr>
              <w:pStyle w:val="2"/>
              <w:spacing w:line="240" w:lineRule="atLeast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</w:p>
        </w:tc>
      </w:tr>
      <w:tr w:rsidR="00B202D1" w:rsidTr="002D1F6E">
        <w:trPr>
          <w:trHeight w:val="520"/>
        </w:trPr>
        <w:tc>
          <w:tcPr>
            <w:tcW w:w="9180" w:type="dxa"/>
            <w:gridSpan w:val="3"/>
            <w:tcBorders>
              <w:top w:val="nil"/>
            </w:tcBorders>
            <w:shd w:val="clear" w:color="auto" w:fill="3366FF"/>
          </w:tcPr>
          <w:p w:rsidR="00B202D1" w:rsidRDefault="00B202D1" w:rsidP="002D1F6E">
            <w:pPr>
              <w:jc w:val="left"/>
              <w:rPr>
                <w:rFonts w:ascii="黑体" w:eastAsia="黑体" w:hAnsi="黑体"/>
                <w:color w:val="EEECE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EEECE1"/>
                <w:sz w:val="32"/>
                <w:szCs w:val="32"/>
              </w:rPr>
              <w:t>报警急救电话：119、120          本单位应急电话：</w:t>
            </w:r>
            <w:r>
              <w:rPr>
                <w:rFonts w:ascii="黑体" w:eastAsia="黑体" w:hAnsi="黑体"/>
                <w:color w:val="EEECE1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EEECE1"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/>
                <w:color w:val="EEECE1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color w:val="EEECE1"/>
                <w:sz w:val="32"/>
                <w:szCs w:val="32"/>
              </w:rPr>
              <w:t xml:space="preserve">   </w:t>
            </w:r>
          </w:p>
        </w:tc>
      </w:tr>
    </w:tbl>
    <w:p w:rsidR="009961F8" w:rsidRPr="00001F46" w:rsidRDefault="009961F8" w:rsidP="00001F46">
      <w:pPr>
        <w:rPr>
          <w:rFonts w:ascii="黑体" w:eastAsia="黑体" w:hAnsi="黑体"/>
          <w:sz w:val="32"/>
          <w:szCs w:val="32"/>
        </w:rPr>
      </w:pPr>
    </w:p>
    <w:sectPr w:rsidR="009961F8" w:rsidRPr="00001F46" w:rsidSect="0099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2D1"/>
    <w:rsid w:val="00001F46"/>
    <w:rsid w:val="00003A51"/>
    <w:rsid w:val="000614D4"/>
    <w:rsid w:val="00064A04"/>
    <w:rsid w:val="000E6855"/>
    <w:rsid w:val="00133D99"/>
    <w:rsid w:val="00145342"/>
    <w:rsid w:val="001503B9"/>
    <w:rsid w:val="001A0304"/>
    <w:rsid w:val="001D2C25"/>
    <w:rsid w:val="001F2F88"/>
    <w:rsid w:val="00215E6F"/>
    <w:rsid w:val="00280894"/>
    <w:rsid w:val="002C0D2F"/>
    <w:rsid w:val="002D482B"/>
    <w:rsid w:val="002E2477"/>
    <w:rsid w:val="00324045"/>
    <w:rsid w:val="00332742"/>
    <w:rsid w:val="00356C89"/>
    <w:rsid w:val="003837DC"/>
    <w:rsid w:val="003D7189"/>
    <w:rsid w:val="003E225D"/>
    <w:rsid w:val="003E2E21"/>
    <w:rsid w:val="003F4FE4"/>
    <w:rsid w:val="00441378"/>
    <w:rsid w:val="004B759D"/>
    <w:rsid w:val="004F1273"/>
    <w:rsid w:val="005121E1"/>
    <w:rsid w:val="00522245"/>
    <w:rsid w:val="00524359"/>
    <w:rsid w:val="00532C4B"/>
    <w:rsid w:val="00563EAD"/>
    <w:rsid w:val="00575574"/>
    <w:rsid w:val="00591331"/>
    <w:rsid w:val="005A1807"/>
    <w:rsid w:val="005A23D1"/>
    <w:rsid w:val="005A79CE"/>
    <w:rsid w:val="005B6178"/>
    <w:rsid w:val="005D6407"/>
    <w:rsid w:val="00657933"/>
    <w:rsid w:val="0066734F"/>
    <w:rsid w:val="00690D23"/>
    <w:rsid w:val="006C0995"/>
    <w:rsid w:val="006D6D80"/>
    <w:rsid w:val="00716BF0"/>
    <w:rsid w:val="00752900"/>
    <w:rsid w:val="007722A9"/>
    <w:rsid w:val="007B0570"/>
    <w:rsid w:val="007B5057"/>
    <w:rsid w:val="007E18F0"/>
    <w:rsid w:val="00827693"/>
    <w:rsid w:val="00836165"/>
    <w:rsid w:val="00863B4A"/>
    <w:rsid w:val="00941FE2"/>
    <w:rsid w:val="009554E6"/>
    <w:rsid w:val="009961F8"/>
    <w:rsid w:val="009A2CEE"/>
    <w:rsid w:val="009D1A74"/>
    <w:rsid w:val="00A57594"/>
    <w:rsid w:val="00A7490C"/>
    <w:rsid w:val="00A7788F"/>
    <w:rsid w:val="00A80559"/>
    <w:rsid w:val="00A844D7"/>
    <w:rsid w:val="00AB5923"/>
    <w:rsid w:val="00AC658D"/>
    <w:rsid w:val="00AD6E97"/>
    <w:rsid w:val="00AE3F49"/>
    <w:rsid w:val="00AE562E"/>
    <w:rsid w:val="00AF6FFA"/>
    <w:rsid w:val="00B202D1"/>
    <w:rsid w:val="00B35123"/>
    <w:rsid w:val="00B71C91"/>
    <w:rsid w:val="00B82820"/>
    <w:rsid w:val="00B92D35"/>
    <w:rsid w:val="00B94F28"/>
    <w:rsid w:val="00BA0CCF"/>
    <w:rsid w:val="00BB7103"/>
    <w:rsid w:val="00C13E5F"/>
    <w:rsid w:val="00C16809"/>
    <w:rsid w:val="00C5505F"/>
    <w:rsid w:val="00C82D16"/>
    <w:rsid w:val="00C92958"/>
    <w:rsid w:val="00CC23A2"/>
    <w:rsid w:val="00CF28DF"/>
    <w:rsid w:val="00D16BA3"/>
    <w:rsid w:val="00D334B1"/>
    <w:rsid w:val="00D43023"/>
    <w:rsid w:val="00D55E17"/>
    <w:rsid w:val="00D66E32"/>
    <w:rsid w:val="00D71F6D"/>
    <w:rsid w:val="00D85411"/>
    <w:rsid w:val="00DB2389"/>
    <w:rsid w:val="00DB60B2"/>
    <w:rsid w:val="00DD1C6D"/>
    <w:rsid w:val="00E00937"/>
    <w:rsid w:val="00E31585"/>
    <w:rsid w:val="00E33962"/>
    <w:rsid w:val="00E37835"/>
    <w:rsid w:val="00E56A4D"/>
    <w:rsid w:val="00E6607F"/>
    <w:rsid w:val="00EE4DC1"/>
    <w:rsid w:val="00EF0796"/>
    <w:rsid w:val="00F056A0"/>
    <w:rsid w:val="00FA75C7"/>
    <w:rsid w:val="00FB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纯文本2"/>
    <w:basedOn w:val="a"/>
    <w:rsid w:val="00B202D1"/>
    <w:rPr>
      <w:rFonts w:ascii="宋体" w:eastAsia="宋体" w:hAnsi="Courier New" w:cs="Times New Roman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B202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02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饶守国</dc:creator>
  <cp:keywords/>
  <dc:description/>
  <cp:lastModifiedBy>饶守国</cp:lastModifiedBy>
  <cp:revision>4</cp:revision>
  <dcterms:created xsi:type="dcterms:W3CDTF">2017-03-30T09:56:00Z</dcterms:created>
  <dcterms:modified xsi:type="dcterms:W3CDTF">2017-04-10T06:40:00Z</dcterms:modified>
</cp:coreProperties>
</file>