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北京市应急管理优秀新闻报道申报表</w:t>
      </w:r>
    </w:p>
    <w:p>
      <w:pPr>
        <w:keepNext/>
        <w:keepLines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outlineLvl w:val="4"/>
        <w:rPr>
          <w:rFonts w:hint="eastAsia" w:ascii="Arial" w:hAnsi="Arial" w:eastAsia="黑体" w:cs="Times New Roman"/>
          <w:b w:val="0"/>
          <w:bCs/>
          <w:kern w:val="2"/>
          <w:sz w:val="24"/>
          <w:szCs w:val="28"/>
          <w:lang w:val="en-US" w:eastAsia="zh-CN" w:bidi="ar-SA"/>
        </w:rPr>
      </w:pPr>
    </w:p>
    <w:tbl>
      <w:tblPr>
        <w:tblStyle w:val="4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1"/>
        <w:gridCol w:w="270"/>
        <w:gridCol w:w="1995"/>
        <w:gridCol w:w="1241"/>
        <w:gridCol w:w="130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exac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作品标题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与刊播作品一致，有副标题、肩题等形式标题的作品，填报主标题即可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参评类别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0"/>
              </w:rPr>
              <w:t>（在对应的方框内打“√”）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报刊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Hans" w:bidi="ar"/>
              </w:rPr>
              <w:t>广播电视类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"/>
              </w:rPr>
              <w:t>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作  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（主创人员）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作品字数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（时长）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报刊作品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填报字数以WORD“字数统计”栏“字数”项为准。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音视频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作品填报时长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刊播单位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播电视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作品填报频率、频道以及栏目名称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刊播日期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作品填报×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×月×日×时×分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作品二维码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将参评作品原发网址生成二维码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发布账号（APP）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仅限新媒体类作品填报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6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  <w:t xml:space="preserve"> 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  <w:t>采作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  <w:t>编品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  <w:t>过简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  <w:t>程介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0"/>
                <w:lang w:val="en-US" w:eastAsia="zh-CN"/>
              </w:rPr>
              <w:t xml:space="preserve">  ︶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7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请在此栏内填报作品刊播后的社会影响，转载、引用情况。通讯社作品填报采用情况。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新媒体类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作品填报作品传播平台、渠道，以及作品点击量、转发量、受众参与度等情况。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作者代表姓名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Y2MwYWFiNDNiMWZhOTNlYTRlZTNiNWY2YjFjZjkifQ=="/>
  </w:docVars>
  <w:rsids>
    <w:rsidRoot w:val="240349DE"/>
    <w:rsid w:val="240349DE"/>
    <w:rsid w:val="662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2023-06-16T07:13:00Z</dcterms:created>
  <dc:creator>网宣科公号</dc:creator>
  <cp:lastModifiedBy>网宣科公号</cp:lastModifiedBy>
  <dcterms:modified xsi:type="dcterms:W3CDTF">2023-06-16T07:14:27Z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BEC157BC40DB465EAB223FE6C284D28E_13</vt:lpwstr>
  </property>
</Properties>
</file>