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附件1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  <w:shd w:val="clear" w:color="auto" w:fill="FFFFFF"/>
        </w:rPr>
        <w:t>2023年北京市“安全生产月”活动分工方案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　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为组织开展好2023年北京市“安全生产月”活动，根据《2023年全国“安全生产月”活动方案》（安委办〔2023〕5号）工作要求，结合本市安全生产和火灾隐患大排查大整治工作实际，制定本分工方案。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FFFFFF"/>
        </w:rPr>
        <w:t>一、突出树牢红线意识，深入开展习近平总书记关于安全生产重要论述宣贯活动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1.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举办市委理论学习中心组安全生产专题学习。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结合学习贯彻习近平新时代中国特色社会主义思想主题教育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邀请应急管理部相关领导，就学习贯彻习近平总书记关于安全生产工作的重要论述作辅导报告，系统解读重要论述的核心要义、精神实质、丰富内涵、实践要求，引导全市各级领导干部进一步提高政治站位，充分认识统筹发展和安全的重要性、紧迫性，并转化为推动安全发展的强大动力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责任单位：市委宣传部、市应急管理局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2.组织开展安全生产专题学习研讨活动。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各区、各部门通过主题宣讲活动、集中理论学习、撰写心得体会、发表评论文章等，增强安全责任意识和底线思维，落实“党政同责、一岗双责、齐抓共管、失职追责”的有关要求，自觉担负起“促一方发展、保一方平安”的政治责任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责任单位：市有关部门、各区政府、北京经济技术开发区管委会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highlight w:val="none"/>
          <w:shd w:val="clear" w:color="auto" w:fill="FFFFFF"/>
        </w:rPr>
        <w:t>3.举办全市国有企业安全生产专题培训班，强化国有企业在安全生产工作中表率作用。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责任单位：市国资委、市应急管理局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4. 推动开展“安全生产大家谈”“班前会”“以案说法”等系列活动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。各企业组织主要负责人、安全管理人员和从业人员通过多种形式，深入学习习近平总书记关于安全生产重要论述，学习了解大排查大整治相关政策和隐患自查自纠方法，深刻汲取本市及外埠发生的各类事故教训，自觉提升发现问题和解决问题的能力，不断提高企业本质安全水平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责任单位：市有关部门、各区政府、北京经济技术开发区管委会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FFFFFF"/>
        </w:rPr>
        <w:t>引导社会广泛参与，大力推动安全宣传“六个一”活动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5.积极参与全国“安全生产月”线上活动。</w:t>
      </w:r>
      <w:r>
        <w:rPr>
          <w:rFonts w:hint="eastAsia" w:ascii="仿宋_GB2312" w:eastAsia="仿宋_GB2312"/>
          <w:sz w:val="32"/>
          <w:szCs w:val="32"/>
          <w:highlight w:val="none"/>
        </w:rPr>
        <w:t>落实全国“安全生产月”活动组委会办公室要求，依托“快手极速版APP”“链工宝APP”以及“北京应急”“应急知事”等官方平台，组织本市应急系统、各相关部门、市属国有企业等，全员参加“十大逃生演练科普视频”展播、“人人讲安全 个个会应急”网络知识竞赛、线上“逃生演练训练营”“自救福利大派送”等全国性线上活动。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责任单位：市应急管理局、市有关部门、各区政府、北京经济技术开发区管委会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6.鼓励学校师生阅读一本安全应急科普读本。</w:t>
      </w:r>
      <w:r>
        <w:rPr>
          <w:rFonts w:hint="eastAsia" w:ascii="仿宋_GB2312" w:eastAsia="仿宋_GB2312"/>
          <w:sz w:val="32"/>
          <w:szCs w:val="32"/>
          <w:highlight w:val="none"/>
        </w:rPr>
        <w:t>观看逃生演练科普视频，组织中小学生前往本市公共安全教育基地，开展安全科普宣传课外实践活动，提高应急自救技能。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责任单位：市教委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7.号召家庭开展一次安全隐患排查。</w:t>
      </w:r>
      <w:r>
        <w:rPr>
          <w:rFonts w:hint="eastAsia" w:ascii="仿宋_GB2312" w:eastAsia="仿宋_GB2312"/>
          <w:sz w:val="32"/>
          <w:szCs w:val="32"/>
          <w:highlight w:val="none"/>
        </w:rPr>
        <w:t>组织社区工作者、乡镇安全检查员、属地民警、村（居）委会工作人员、物业管理人员等走进家庭，围绕用电安全、用火安全、燃气安全以及家庭装修等，入户进行宣传服务，引导社会公众排查家庭安全隐患。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责任单位：各区政府、北京经济技术开发区管委会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8.动员乡村开展一次农机安全技能培训。</w:t>
      </w:r>
      <w:r>
        <w:rPr>
          <w:rFonts w:hint="eastAsia" w:ascii="仿宋_GB2312" w:eastAsia="仿宋_GB2312"/>
          <w:sz w:val="32"/>
          <w:szCs w:val="32"/>
          <w:highlight w:val="none"/>
        </w:rPr>
        <w:t>结合“三夏”农机生产实际，深入田间、场院、农机合作社，通过现场授课、提供咨询、观摩学习、排查隐患等方式，普及农机安全生产相关法律法规及农机安全操作规程。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责任单位：市农业农村局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9.推动社区开展一次安全自查活动。</w:t>
      </w:r>
      <w:r>
        <w:rPr>
          <w:rFonts w:hint="eastAsia" w:ascii="仿宋_GB2312" w:eastAsia="仿宋_GB2312"/>
          <w:sz w:val="32"/>
          <w:szCs w:val="32"/>
          <w:highlight w:val="none"/>
        </w:rPr>
        <w:t>以堵塞占用消防车道、电动自行车充电安全、小焊接小切割作业为重点，组织社区居民开展自查自改，保护家园安全。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责任单位：市消防救援总队、各区政府、北京经济技术开发区管委会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10.组织企事业单位员工绘制一张逃生路线图。</w:t>
      </w:r>
      <w:r>
        <w:rPr>
          <w:rFonts w:hint="eastAsia" w:ascii="仿宋_GB2312" w:eastAsia="仿宋_GB2312"/>
          <w:sz w:val="32"/>
          <w:szCs w:val="32"/>
          <w:highlight w:val="none"/>
        </w:rPr>
        <w:t>开展应急逃生培训，引导从业人员了解掌握应急操作技能，熟知安全逃生路线。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责任单位：市有关部门、各区政府、北京经济技术开发区管委会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11.加强机关安全生产宣传教育</w:t>
      </w:r>
      <w:r>
        <w:rPr>
          <w:rFonts w:hint="eastAsia" w:ascii="仿宋_GB2312" w:eastAsia="仿宋_GB2312"/>
          <w:sz w:val="32"/>
          <w:szCs w:val="32"/>
          <w:highlight w:val="none"/>
        </w:rPr>
        <w:t>，提高干部安全防范意识，组织开展以办公区域用电安全、食堂燃气安全、电动汽车、电动自行车充电安全等为重点的安全隐患排查，消除各类安全隐患。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责任单位：市机关事务管理局、市有关部门、各区政府、北京经济技术开发区管委会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FFFFFF"/>
        </w:rPr>
        <w:t>三、组织开展企业主要负责人“五带头”活动，推动企业落实主体责任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_GB2312" w:hAnsi="宋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highlight w:val="none"/>
        </w:rPr>
        <w:t>12.强化企业主要负责人“带头”作用。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集中宣传</w:t>
      </w:r>
      <w:r>
        <w:rPr>
          <w:rFonts w:hint="eastAsia" w:ascii="仿宋_GB2312" w:eastAsia="仿宋_GB2312"/>
          <w:sz w:val="32"/>
          <w:szCs w:val="32"/>
          <w:highlight w:val="none"/>
        </w:rPr>
        <w:t>安全生产相关法律法规、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国务院安委会安全生产“十五条硬措施”以及本市安全生产“三十六条硬措施”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等，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推动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企业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主要负责人落实“五带头”，即：带头研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究组织本企业事故隐患排查整治；带头落实全员安全生产岗位责任发挥管理团队和专家作用；带头对动火等危险作业开展排查整治；带头对外包外租等生产经营活动开展排查整治；带头开展事故应急救援演练活动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_GB2312" w:hAnsi="宋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责任单位：市国资委、</w:t>
      </w:r>
      <w:r>
        <w:rPr>
          <w:rFonts w:hint="eastAsia" w:ascii="仿宋_GB2312" w:eastAsia="仿宋_GB2312"/>
          <w:sz w:val="32"/>
          <w:szCs w:val="32"/>
          <w:highlight w:val="none"/>
        </w:rPr>
        <w:t>市有关部门、各区政府、北京经济技术开发区管委会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highlight w:val="none"/>
        </w:rPr>
        <w:t>13.引导企事业单位下载使用“京通企安安”。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各区、各部门按照大排查大整治和全国重大事故隐患专项排查整治2023行动要求，通过组织基层培训、乡镇专职安全员上门宣传、向社会发放公开信等形式，督促企业主要负责人学习使用</w:t>
      </w:r>
      <w:r>
        <w:rPr>
          <w:rFonts w:hint="eastAsia" w:ascii="仿宋_GB2312" w:hAnsi="Times New Roman" w:eastAsia="仿宋_GB2312"/>
          <w:b/>
          <w:bCs/>
          <w:sz w:val="32"/>
          <w:szCs w:val="32"/>
          <w:highlight w:val="none"/>
        </w:rPr>
        <w:t>“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京通企安安”APP，自觉开展安全隐患自查自纠，建立事故隐患台账清单，实现闭环管理。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责任单位：市委宣传部、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市经信局、市应急管理局、</w:t>
      </w:r>
      <w:r>
        <w:rPr>
          <w:rFonts w:hint="eastAsia" w:ascii="仿宋_GB2312" w:eastAsia="仿宋_GB2312"/>
          <w:sz w:val="32"/>
          <w:szCs w:val="32"/>
          <w:highlight w:val="none"/>
        </w:rPr>
        <w:t>各区政府、北京经济技术开发区管委会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14. 广泛开展“查找身边隐患”活动。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全市各行业部门、行业协会、产业联盟等经济组织要广泛动员各类从业人员查找身边安全隐患，采取措施消除各类安全风险，筑牢安全防线。引导从业人员通过12345市民服务热线和12350安全生产举报投诉专线，反映身边安全隐患，督促企业加大隐患排查整改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责任单位：市教委、市民政局、市住建委、市城市管理委、市交通委、市水务局、市商务局、市文旅局、市市场监管局、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市应急管理局、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市文物局、市消防救援总队、</w:t>
      </w:r>
      <w:r>
        <w:rPr>
          <w:rFonts w:hint="eastAsia" w:ascii="仿宋_GB2312" w:eastAsia="仿宋_GB2312"/>
          <w:sz w:val="32"/>
          <w:szCs w:val="32"/>
          <w:highlight w:val="none"/>
        </w:rPr>
        <w:t>各区政府、北京经济技术开发区管委会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FFFFFF"/>
        </w:rPr>
        <w:t>四、聚焦重点行业领域，助力以霹雳手段开展专项整治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15. 设置“安全生产和火灾隐患大排查大整治在行动”专栏。</w:t>
      </w:r>
      <w:r>
        <w:rPr>
          <w:rFonts w:hint="eastAsia" w:ascii="仿宋_GB2312" w:eastAsia="仿宋_GB2312"/>
          <w:b w:val="0"/>
          <w:bCs w:val="0"/>
          <w:sz w:val="32"/>
          <w:szCs w:val="32"/>
          <w:highlight w:val="none"/>
        </w:rPr>
        <w:t>结合本市大排查大整治第二阶段“依法监督、强化管理”的重点任务，组织市、区主要媒体，设置专门栏目，重点宣传报道施工现场动火作业消防安全、限额以下工程安全管理、机动车占用消防车通道、违法分包转包和挂靠资质行为、挥发性涂料等危险物品管理等五大专项整治行动，助推大排查大整治行动向纵深发展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责任单位：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市委宣传部、市住建委、市应急管理局、市公安局交通管理局、市消防救援总队、</w:t>
      </w:r>
      <w:r>
        <w:rPr>
          <w:rFonts w:hint="eastAsia" w:ascii="仿宋_GB2312" w:eastAsia="仿宋_GB2312"/>
          <w:sz w:val="32"/>
          <w:szCs w:val="32"/>
          <w:highlight w:val="none"/>
        </w:rPr>
        <w:t>各区政府、北京经济技术开发区管委会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16.组织开展“动火作业风险我知道”活动。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聚焦“小施工、小焊接、小切割”作业，向作业人员发放岗位风险告知卡和安全操作卡，对电焊工等从业人员开展安全培训，广泛宣传《北京市严格施工动火作业消防安全管理的若干措施（试行）》和《限额以下工程施工安全管理办法（试行）》，强化对限额以下小型工程施工和动火作业安全管理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_GB2312" w:hAnsi="宋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责任单位：市住建委、市城市管理委、市交通委、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市水务局、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市文物局、市园林绿化局、市应急管理局、市消防救援总队等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_GB2312" w:hAnsi="宋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17. 宣传推动“外包外租大排查”。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积极宣传企业外包外租“三严”政策，即：对生产经营项目和场所外包外租、转包分包情况，组织开展一次全面排查，做到“严查”；对层层转包分包、承包承租方不具备安全生产条件或相应资质、双方未签订安全生产协议、安全生产管理职责不清等问题，要坚决依法处理，做到“严改”；将外包外租、转包分包等生产经营活动纳入本企业安全生产管理体系，统一进行安全管理，做到“严管”。聚焦工业大院、村委会集体所有厂房等单位，开展典型违法案例专题警示教育，宣贯安全责任不随外包而外担相关工作要求，依法打击违法违规外包外租项目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责任单位：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市有关部门、</w:t>
      </w:r>
      <w:r>
        <w:rPr>
          <w:rFonts w:hint="eastAsia" w:ascii="仿宋_GB2312" w:eastAsia="仿宋_GB2312"/>
          <w:sz w:val="32"/>
          <w:szCs w:val="32"/>
          <w:highlight w:val="none"/>
        </w:rPr>
        <w:t>各区政府、北京经济技术开发区管委会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FFFFFF"/>
        </w:rPr>
        <w:t>注重宣传发动效果，强化案例警示教育作用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18.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通报和公布每起责任事故。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针对近期本市发生的每起责任事故，在主流媒体分期分批公布，通报事故原因、事故认定、暴露的问题以及追责问责情况，强化警示教育，对典型事故案例集中进行曝光，增强社会震慑力度，做到“周周有曝光，月月有警示”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责任单位：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市委宣传部、市应急管理局、市消防救援总队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sz w:val="32"/>
          <w:szCs w:val="32"/>
          <w:highlight w:val="none"/>
        </w:rPr>
        <w:t>19.</w:t>
      </w:r>
      <w:r>
        <w:rPr>
          <w:rFonts w:hint="eastAsia" w:ascii="仿宋_GB2312" w:hAnsi="Times New Roman" w:eastAsia="仿宋_GB2312"/>
          <w:b/>
          <w:bCs/>
          <w:sz w:val="32"/>
          <w:szCs w:val="32"/>
          <w:highlight w:val="none"/>
        </w:rPr>
        <w:t xml:space="preserve"> 加大执法检查发现问题隐患的曝光力度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。在北京电视台开设“安全生产月”特别节目-“直击安全现场”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重点报道大排查大整治中联合执法、明察暗访工作中发现的安全隐患和突出问题，强化以案促鉴、以案促改，</w:t>
      </w:r>
      <w:r>
        <w:rPr>
          <w:rFonts w:hint="eastAsia" w:ascii="仿宋_GB2312" w:eastAsia="仿宋_GB2312"/>
          <w:sz w:val="32"/>
          <w:szCs w:val="32"/>
          <w:highlight w:val="none"/>
        </w:rPr>
        <w:t>震慑企业安全生产违法行为。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责任单位：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市委宣传部、市应急管理局、市消防救援总队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仿宋_GB2312" w:hAnsi="宋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20.积极营造安全稳定的社会氛围。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广泛深入开展社会宣传，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在交通枢纽、商业街区、城市社区、广场、公园等公共场所，悬挂“安全生产月”主题宣传画以及“人人讲安全、个个会应急”宣传标语；利用电子显示屏、楼宇户外广告牌、电子阅报栏等各类社会媒介滚动播出“安全生产月”公益宣传片，营造良好社会氛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责任单位：市委宣传部、市城市管理委、市应急管理局、各区政府、北京经济技术开发区管委会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FFFFFF"/>
        </w:rPr>
        <w:t>强化实战实效实用，组织开展常态化应急演练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21. 梳理检验一次重点应急预案。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各企业要结合本单位安全生产工作特点，聚焦应急处置机构、部门任务分工、应急响应措施、风险隐患分析、应急资源能力等内容，修订完善重点应急预案，全面梳理检验预案、锻炼队伍、核验物资、梳理流程、查摆不足，切实提升应急处置能力，确保关键时候懂应急、会应急、能应急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_GB2312" w:hAnsi="宋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责任单位：市有关部门、各区政府、北京经济技术开发区管委会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22.组织开展一次专项应急演练。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FFFFFF"/>
        </w:rPr>
        <w:t>各区、各部门、各单位结合2023年度全市应急演练计划，聚焦重点行业领域，分门别类开展实战演练，要将人员疏散作为演练重点，让全体从业人员时刻牢记安全生产岗位责任，熟知安全逃生出口（或避灾路线）。建筑施工现场、工矿商贸企业、危险化学品等企业，要紧盯高风险工艺、高风险设备、高风险材料和高风险岗位，聚焦危险作业环节，开展应急演练，强化“灭火器灭真火、消火栓出真水”等实操实训，不断提升应急处置和自防自救能力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责任单位：市教委、市民政局、市住建委、市城市管理委、市交通委、市水务局、市商务局、市应急管理局、市消防救援总队、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各区政府、北京经济技术开发区管委会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FFFFFF"/>
        </w:rPr>
        <w:t>　　七、坚持以点带面，组织开展“安全宣传咨询日”活动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  <w:t>23.举办北京市安全宣传咨询日活动。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6月16日，市安委会办公室将在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中国石化北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京燕山石油化工有限公司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eastAsia="zh-Hans"/>
        </w:rPr>
        <w:t>合成橡胶厂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，举办北京市安全宣传咨询日活动，通过</w:t>
      </w:r>
      <w:r>
        <w:rPr>
          <w:rFonts w:hint="eastAsia" w:ascii="仿宋_GB2312" w:eastAsia="仿宋_GB2312"/>
          <w:sz w:val="32"/>
          <w:szCs w:val="32"/>
          <w:highlight w:val="none"/>
        </w:rPr>
        <w:t>组织企业现场学习隐患排查，现场观摩应急演练，提升安全意识和应急能力。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各区、各部门要结合工作实际，组织开展“安全宣传咨询日”活动，集中宣传安全生产方针政策、法律法规以及安全生产岗位责任、安全知识和避险逃生技能等科普知识，通过现场播放公益宣传片，发放安全应急科普资料，展示应急管理前沿技术和科技装备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责任单位：</w:t>
      </w:r>
      <w:r>
        <w:rPr>
          <w:rFonts w:hint="eastAsia" w:ascii="仿宋_GB2312" w:hAnsi="宋体" w:eastAsia="仿宋_GB2312"/>
          <w:bCs/>
          <w:sz w:val="32"/>
          <w:szCs w:val="32"/>
          <w:highlight w:val="none"/>
        </w:rPr>
        <w:t>市应急管理局、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shd w:val="clear" w:color="auto" w:fill="FFFFFF"/>
        </w:rPr>
        <w:t>各区政府、北京经济技术开发区管委会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EA5CDD"/>
    <w:multiLevelType w:val="singleLevel"/>
    <w:tmpl w:val="DDEA5CD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8BA2F1"/>
    <w:multiLevelType w:val="singleLevel"/>
    <w:tmpl w:val="F98BA2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98A56"/>
    <w:rsid w:val="09CE0B17"/>
    <w:rsid w:val="5EF98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00" w:lineRule="atLeast"/>
      <w:jc w:val="center"/>
    </w:pPr>
    <w:rPr>
      <w:rFonts w:ascii="Times New Roman" w:hAnsi="Times New Roman" w:eastAsia="宋体" w:cs="Times New Roman"/>
      <w:color w:val="000000"/>
      <w:sz w:val="44"/>
      <w:szCs w:val="20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2023-05-29T15:43:00Z</dcterms:created>
  <dc:creator>周圆</dc:creator>
  <cp:lastModifiedBy>James</cp:lastModifiedBy>
  <dcterms:modified xsi:type="dcterms:W3CDTF">2023-06-05T01:02:36Z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7F8926F0CC684F5E93FDE2B4E1BD95E0</vt:lpwstr>
  </property>
</Properties>
</file>