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drawing>
          <wp:inline distT="0" distB="0" distL="0" distR="0">
            <wp:extent cx="1356360" cy="19075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6983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Bdr>
          <w:bottom w:val="single" w:color="auto" w:sz="6" w:space="1"/>
        </w:pBdr>
        <w:spacing w:line="56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个人信息</w:t>
      </w:r>
    </w:p>
    <w:p>
      <w:pPr>
        <w:spacing w:line="560" w:lineRule="exact"/>
        <w:rPr>
          <w:sz w:val="28"/>
        </w:rPr>
      </w:pPr>
      <w:r>
        <w:rPr>
          <w:rFonts w:hint="eastAsia"/>
          <w:sz w:val="28"/>
        </w:rPr>
        <w:t>姓名：</w:t>
      </w:r>
      <w:r>
        <w:rPr>
          <w:rFonts w:hint="eastAsia" w:ascii="宋体" w:hAnsi="宋体"/>
          <w:sz w:val="28"/>
        </w:rPr>
        <w:t>陈涛</w:t>
      </w:r>
      <w:r>
        <w:rPr>
          <w:rFonts w:hint="eastAsia"/>
          <w:sz w:val="28"/>
        </w:rPr>
        <w:t>（1</w:t>
      </w:r>
      <w:r>
        <w:rPr>
          <w:sz w:val="28"/>
        </w:rPr>
        <w:t>978.6-</w:t>
      </w:r>
      <w:r>
        <w:rPr>
          <w:rFonts w:hint="eastAsia"/>
          <w:sz w:val="28"/>
        </w:rPr>
        <w:t>）</w:t>
      </w:r>
    </w:p>
    <w:p>
      <w:pPr>
        <w:spacing w:line="560" w:lineRule="exact"/>
        <w:rPr>
          <w:sz w:val="28"/>
        </w:rPr>
      </w:pPr>
      <w:r>
        <w:rPr>
          <w:rFonts w:hint="eastAsia"/>
          <w:sz w:val="28"/>
        </w:rPr>
        <w:t>性别：男</w:t>
      </w:r>
    </w:p>
    <w:p>
      <w:pPr>
        <w:spacing w:line="560" w:lineRule="exact"/>
        <w:rPr>
          <w:rFonts w:ascii="Arial" w:hAnsi="Arial" w:cs="Arial"/>
          <w:sz w:val="28"/>
          <w:szCs w:val="21"/>
          <w:shd w:val="clear" w:color="auto" w:fill="FFFFFF"/>
        </w:rPr>
      </w:pPr>
      <w:r>
        <w:rPr>
          <w:rFonts w:hint="eastAsia"/>
          <w:sz w:val="28"/>
        </w:rPr>
        <w:t>所在</w:t>
      </w:r>
      <w:r>
        <w:rPr>
          <w:rFonts w:hint="eastAsia"/>
          <w:sz w:val="28"/>
          <w:lang w:val="en-US" w:eastAsia="zh-CN"/>
        </w:rPr>
        <w:t>单位</w:t>
      </w:r>
      <w:r>
        <w:rPr>
          <w:rFonts w:hint="eastAsia"/>
          <w:sz w:val="28"/>
        </w:rPr>
        <w:t>：</w:t>
      </w:r>
      <w:r>
        <w:rPr>
          <w:rFonts w:hint="eastAsia" w:ascii="宋体" w:hAnsi="宋体"/>
          <w:sz w:val="28"/>
        </w:rPr>
        <w:t>清华大学安全科学学院（清华大学公共安全研究院）</w:t>
      </w:r>
    </w:p>
    <w:p>
      <w:pPr>
        <w:spacing w:line="560" w:lineRule="exact"/>
        <w:rPr>
          <w:sz w:val="28"/>
        </w:rPr>
      </w:pPr>
      <w:r>
        <w:rPr>
          <w:rFonts w:hint="eastAsia"/>
          <w:sz w:val="28"/>
        </w:rPr>
        <w:t>职称：</w:t>
      </w:r>
      <w:r>
        <w:rPr>
          <w:rFonts w:hint="eastAsia" w:ascii="宋体" w:hAnsi="宋体"/>
          <w:sz w:val="28"/>
        </w:rPr>
        <w:t>研究员</w:t>
      </w:r>
    </w:p>
    <w:p>
      <w:pPr>
        <w:spacing w:line="560" w:lineRule="exact"/>
        <w:rPr>
          <w:sz w:val="28"/>
        </w:rPr>
      </w:pPr>
      <w:r>
        <w:rPr>
          <w:rFonts w:hint="eastAsia"/>
          <w:sz w:val="28"/>
        </w:rPr>
        <w:t>研究领域：</w:t>
      </w:r>
      <w:r>
        <w:rPr>
          <w:rFonts w:hint="eastAsia" w:ascii="宋体" w:hAnsi="宋体"/>
          <w:sz w:val="28"/>
        </w:rPr>
        <w:t>应急指挥技术与系统、灾害模拟仿真、监测预警技术等</w:t>
      </w:r>
    </w:p>
    <w:p>
      <w:pPr>
        <w:spacing w:before="156" w:beforeLines="50" w:line="560" w:lineRule="exact"/>
        <w:ind w:firstLine="560" w:firstLineChars="200"/>
        <w:rPr>
          <w:sz w:val="28"/>
          <w:szCs w:val="36"/>
        </w:rPr>
      </w:pPr>
    </w:p>
    <w:p>
      <w:pPr>
        <w:pBdr>
          <w:bottom w:val="single" w:color="auto" w:sz="6" w:space="1"/>
        </w:pBdr>
        <w:spacing w:line="560" w:lineRule="exact"/>
        <w:rPr>
          <w:b/>
          <w:sz w:val="28"/>
        </w:rPr>
      </w:pPr>
      <w:r>
        <w:rPr>
          <w:rFonts w:hint="eastAsia"/>
          <w:b/>
          <w:sz w:val="28"/>
        </w:rPr>
        <w:t>个人简介</w:t>
      </w:r>
      <w:bookmarkStart w:id="0" w:name="_GoBack"/>
      <w:bookmarkEnd w:id="0"/>
    </w:p>
    <w:p>
      <w:pPr>
        <w:spacing w:before="156" w:beforeLines="50" w:line="560" w:lineRule="exact"/>
        <w:ind w:firstLine="548" w:firstLineChars="196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建立了灾害模型集成与风险研判、时空态势推演与可视化的应急一张图技术和系统，研建了城市燃气、消防等安全智能监测预警技术和系统，广泛应用到国家、应急部和省市应急指挥和城市监测预警工程，获国家科技进步一等奖1项、二等奖1项、省部级科技奖</w:t>
      </w:r>
      <w:r>
        <w:rPr>
          <w:rFonts w:ascii="宋体" w:hAnsi="宋体"/>
          <w:sz w:val="28"/>
        </w:rPr>
        <w:t>8</w:t>
      </w:r>
      <w:r>
        <w:rPr>
          <w:rFonts w:hint="eastAsia" w:ascii="宋体" w:hAnsi="宋体"/>
          <w:sz w:val="28"/>
        </w:rPr>
        <w:t>项。发表S</w:t>
      </w:r>
      <w:r>
        <w:rPr>
          <w:rFonts w:ascii="宋体" w:hAnsi="宋体"/>
          <w:sz w:val="28"/>
        </w:rPr>
        <w:t>CI/EI</w:t>
      </w:r>
      <w:r>
        <w:rPr>
          <w:rFonts w:hint="eastAsia" w:ascii="宋体" w:hAnsi="宋体"/>
          <w:sz w:val="28"/>
        </w:rPr>
        <w:t>论文</w:t>
      </w:r>
      <w:r>
        <w:rPr>
          <w:rFonts w:ascii="宋体" w:hAnsi="宋体"/>
          <w:sz w:val="28"/>
        </w:rPr>
        <w:t>50</w:t>
      </w:r>
      <w:r>
        <w:rPr>
          <w:rFonts w:hint="eastAsia" w:ascii="宋体" w:hAnsi="宋体"/>
          <w:sz w:val="28"/>
        </w:rPr>
        <w:t>篇、授权发明专利</w:t>
      </w:r>
      <w:r>
        <w:rPr>
          <w:rFonts w:ascii="宋体" w:hAnsi="宋体"/>
          <w:sz w:val="28"/>
        </w:rPr>
        <w:t>26</w:t>
      </w:r>
      <w:r>
        <w:rPr>
          <w:rFonts w:hint="eastAsia" w:ascii="宋体" w:hAnsi="宋体"/>
          <w:sz w:val="28"/>
        </w:rPr>
        <w:t>项、编写专著</w:t>
      </w:r>
      <w:r>
        <w:rPr>
          <w:rFonts w:ascii="宋体" w:hAnsi="宋体"/>
          <w:sz w:val="28"/>
        </w:rPr>
        <w:t>2</w:t>
      </w:r>
      <w:r>
        <w:rPr>
          <w:rFonts w:hint="eastAsia" w:ascii="宋体" w:hAnsi="宋体"/>
          <w:sz w:val="28"/>
        </w:rPr>
        <w:t>本，参编</w:t>
      </w:r>
      <w:r>
        <w:rPr>
          <w:rFonts w:ascii="宋体" w:hAnsi="宋体"/>
          <w:sz w:val="28"/>
        </w:rPr>
        <w:t>6</w:t>
      </w:r>
      <w:r>
        <w:rPr>
          <w:rFonts w:hint="eastAsia" w:ascii="宋体" w:hAnsi="宋体"/>
          <w:sz w:val="28"/>
        </w:rPr>
        <w:t>项国标、4项地标和世卫组织EOC应急中心标准。2</w:t>
      </w:r>
      <w:r>
        <w:rPr>
          <w:rFonts w:ascii="宋体" w:hAnsi="宋体"/>
          <w:sz w:val="28"/>
        </w:rPr>
        <w:t>021</w:t>
      </w:r>
      <w:r>
        <w:rPr>
          <w:rFonts w:hint="eastAsia" w:ascii="宋体" w:hAnsi="宋体"/>
          <w:sz w:val="28"/>
        </w:rPr>
        <w:t>年获全国科技系统抗击新冠肺炎疫情先进个人，2</w:t>
      </w:r>
      <w:r>
        <w:rPr>
          <w:rFonts w:ascii="宋体" w:hAnsi="宋体"/>
          <w:sz w:val="28"/>
        </w:rPr>
        <w:t>016</w:t>
      </w:r>
      <w:r>
        <w:rPr>
          <w:rFonts w:hint="eastAsia" w:ascii="宋体" w:hAnsi="宋体"/>
          <w:sz w:val="28"/>
        </w:rPr>
        <w:t>年获清华大学先进工作者。</w:t>
      </w:r>
    </w:p>
    <w:p>
      <w:pPr>
        <w:pStyle w:val="4"/>
        <w:numPr>
          <w:numId w:val="0"/>
        </w:numPr>
        <w:spacing w:before="156" w:beforeLines="50" w:line="560" w:lineRule="exact"/>
        <w:ind w:leftChars="0"/>
        <w:rPr>
          <w:rFonts w:ascii="宋体" w:hAnsi="宋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zYzUyMDc1YWNmODEwMjk3M2RjYWU5Njg0ZDkyMTAifQ=="/>
  </w:docVars>
  <w:rsids>
    <w:rsidRoot w:val="00D15CDA"/>
    <w:rsid w:val="00062CF1"/>
    <w:rsid w:val="00215EAC"/>
    <w:rsid w:val="00303E48"/>
    <w:rsid w:val="00510A41"/>
    <w:rsid w:val="005629A4"/>
    <w:rsid w:val="00D15CDA"/>
    <w:rsid w:val="00D85169"/>
    <w:rsid w:val="00DB7A5B"/>
    <w:rsid w:val="2C802F14"/>
    <w:rsid w:val="6371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196</Words>
  <Characters>1122</Characters>
  <Lines>9</Lines>
  <Paragraphs>2</Paragraphs>
  <TotalTime>52</TotalTime>
  <ScaleCrop>false</ScaleCrop>
  <LinksUpToDate>false</LinksUpToDate>
  <CharactersWithSpaces>1316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2023-10-07T03:21:00Z</dcterms:created>
  <dc:creator>陈涛</dc:creator>
  <cp:lastModifiedBy>刘</cp:lastModifiedBy>
  <dcterms:modified xsi:type="dcterms:W3CDTF">2023-10-08T23:33:13Z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3EF0D01295B64567ADCD980510AC5C59_12</vt:lpwstr>
  </property>
</Properties>
</file>