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drawing>
          <wp:inline distT="0" distB="0" distL="0" distR="0">
            <wp:extent cx="1483360" cy="190754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603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Bdr>
          <w:bottom w:val="single" w:color="auto" w:sz="6" w:space="1"/>
        </w:pBdr>
        <w:spacing w:line="560" w:lineRule="atLeast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个人信息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姓名：刘文革（1966.8-）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性别：男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所在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：应急管理部信息研究院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职称：教授级高级工程师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研究领域：长期从事安全生产、应急管理领域理论政策标准研究，煤层气开发与煤矿瓦斯治理和利用相关技术研发工作</w:t>
      </w:r>
    </w:p>
    <w:p>
      <w:pPr>
        <w:pBdr>
          <w:bottom w:val="single" w:color="auto" w:sz="6" w:space="1"/>
        </w:pBdr>
        <w:spacing w:line="560" w:lineRule="atLeast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t>个人简介</w:t>
      </w:r>
    </w:p>
    <w:p>
      <w:pPr>
        <w:spacing w:line="560" w:lineRule="atLeast"/>
        <w:ind w:firstLine="560" w:firstLineChars="200"/>
        <w:rPr>
          <w:rFonts w:hint="eastAsia" w:ascii="宋体" w:hAnsi="宋体" w:eastAsia="宋体"/>
          <w:sz w:val="28"/>
          <w:szCs w:val="30"/>
        </w:rPr>
      </w:pPr>
      <w:r>
        <w:rPr>
          <w:rFonts w:hint="eastAsia" w:ascii="宋体" w:hAnsi="宋体" w:eastAsia="宋体"/>
          <w:sz w:val="28"/>
          <w:szCs w:val="30"/>
        </w:rPr>
        <w:t>享受国务院政府特殊津贴专家，国家科技进步奖评审组专家，国家安全生产专家组专家，担任国际组织“全球甲烷倡议（G</w:t>
      </w:r>
      <w:r>
        <w:rPr>
          <w:rFonts w:ascii="宋体" w:hAnsi="宋体" w:eastAsia="宋体"/>
          <w:sz w:val="28"/>
          <w:szCs w:val="30"/>
        </w:rPr>
        <w:t>MI）</w:t>
      </w:r>
      <w:r>
        <w:rPr>
          <w:rFonts w:hint="eastAsia" w:ascii="宋体" w:hAnsi="宋体" w:eastAsia="宋体"/>
          <w:sz w:val="28"/>
          <w:szCs w:val="30"/>
        </w:rPr>
        <w:t>”中国副代表，国务院安委办城市安全风险综合预警平台评估组专家，煤炭工业技术委员会、安全生产技术委员会专家，《中国煤层气》副主编。主持完成国家自然科学基金面上项目1项，参与基金项目3项；主持国家重点研发计划项目子课题1项；获国家发明和实用新型专利</w:t>
      </w:r>
      <w:r>
        <w:rPr>
          <w:rFonts w:ascii="宋体" w:hAnsi="宋体" w:eastAsia="宋体"/>
          <w:sz w:val="28"/>
          <w:szCs w:val="30"/>
        </w:rPr>
        <w:t>5</w:t>
      </w:r>
      <w:r>
        <w:rPr>
          <w:rFonts w:hint="eastAsia" w:ascii="宋体" w:hAnsi="宋体" w:eastAsia="宋体"/>
          <w:sz w:val="28"/>
          <w:szCs w:val="30"/>
        </w:rPr>
        <w:t>项;国家标准制定2项，出版学术专著1</w:t>
      </w:r>
      <w:r>
        <w:rPr>
          <w:rFonts w:ascii="宋体" w:hAnsi="宋体" w:eastAsia="宋体"/>
          <w:sz w:val="28"/>
          <w:szCs w:val="30"/>
        </w:rPr>
        <w:t>0</w:t>
      </w:r>
      <w:r>
        <w:rPr>
          <w:rFonts w:hint="eastAsia" w:ascii="宋体" w:hAnsi="宋体" w:eastAsia="宋体"/>
          <w:sz w:val="28"/>
          <w:szCs w:val="30"/>
        </w:rPr>
        <w:t>余部；发表SCI、EI和中文核心期刊等论文7</w:t>
      </w:r>
      <w:r>
        <w:rPr>
          <w:rFonts w:ascii="宋体" w:hAnsi="宋体" w:eastAsia="宋体"/>
          <w:sz w:val="28"/>
          <w:szCs w:val="30"/>
        </w:rPr>
        <w:t>0</w:t>
      </w:r>
      <w:r>
        <w:rPr>
          <w:rFonts w:hint="eastAsia" w:ascii="宋体" w:hAnsi="宋体" w:eastAsia="宋体"/>
          <w:sz w:val="28"/>
          <w:szCs w:val="30"/>
        </w:rPr>
        <w:t>余篇；获省部级科技进步一等奖4项，二、三等奖12项。完成国际合作研究项目10余项，担任世界银行、国际能源署（IEA）项目专家，为</w:t>
      </w:r>
      <w:r>
        <w:rPr>
          <w:rFonts w:ascii="宋体" w:hAnsi="宋体" w:eastAsia="宋体"/>
          <w:sz w:val="28"/>
          <w:szCs w:val="30"/>
        </w:rPr>
        <w:t>IEA</w:t>
      </w:r>
      <w:r>
        <w:rPr>
          <w:rFonts w:hint="eastAsia" w:ascii="宋体" w:hAnsi="宋体" w:eastAsia="宋体"/>
          <w:sz w:val="28"/>
          <w:szCs w:val="30"/>
        </w:rPr>
        <w:t>《世界能源展望（World Energy Outlook）》审稿专家。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zYzUyMDc1YWNmODEwMjk3M2RjYWU5Njg0ZDkyMTAifQ=="/>
  </w:docVars>
  <w:rsids>
    <w:rsidRoot w:val="00C6522F"/>
    <w:rsid w:val="000F22D8"/>
    <w:rsid w:val="00143A4D"/>
    <w:rsid w:val="00206B6B"/>
    <w:rsid w:val="00225FDE"/>
    <w:rsid w:val="005C09CC"/>
    <w:rsid w:val="00767A18"/>
    <w:rsid w:val="007740A6"/>
    <w:rsid w:val="008B4320"/>
    <w:rsid w:val="00A815E7"/>
    <w:rsid w:val="00AC23F2"/>
    <w:rsid w:val="00B04AC2"/>
    <w:rsid w:val="00B74ED0"/>
    <w:rsid w:val="00C35967"/>
    <w:rsid w:val="00C570D4"/>
    <w:rsid w:val="00C6522F"/>
    <w:rsid w:val="00D2651F"/>
    <w:rsid w:val="1F0118E3"/>
    <w:rsid w:val="7423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267</Words>
  <Characters>1528</Characters>
  <Lines>12</Lines>
  <Paragraphs>3</Paragraphs>
  <TotalTime>28</TotalTime>
  <ScaleCrop>false</ScaleCrop>
  <LinksUpToDate>false</LinksUpToDate>
  <CharactersWithSpaces>1792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2023-10-07T03:43:00Z</dcterms:created>
  <dc:creator>l wg</dc:creator>
  <cp:lastModifiedBy>刘</cp:lastModifiedBy>
  <dcterms:modified xsi:type="dcterms:W3CDTF">2023-10-08T23:42:49Z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4B2DB5C6C86D4B9FA9ABDC2F04CDC7A6_12</vt:lpwstr>
  </property>
</Properties>
</file>