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bottom w:val="single" w:color="auto" w:sz="6" w:space="1"/>
        </w:pBdr>
        <w:spacing w:line="560" w:lineRule="exact"/>
        <w:rPr>
          <w:rFonts w:ascii="宋体" w:hAnsi="宋体" w:eastAsia="宋体"/>
          <w:b/>
          <w:sz w:val="28"/>
        </w:rPr>
      </w:pPr>
      <w:r>
        <w:rPr>
          <w:rFonts w:hint="eastAsia" w:ascii="仿宋_GB2312" w:hAnsi="Calibri" w:eastAsia="仿宋_GB2312" w:cs="Arial"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1647190</wp:posOffset>
            </wp:positionH>
            <wp:positionV relativeFrom="paragraph">
              <wp:posOffset>-4445</wp:posOffset>
            </wp:positionV>
            <wp:extent cx="1526540" cy="1908175"/>
            <wp:effectExtent l="0" t="0" r="0" b="0"/>
            <wp:wrapTopAndBottom/>
            <wp:docPr id="1" name="图片 1" descr="王飞-北京市地震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王飞-北京市地震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6317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28"/>
        </w:rPr>
        <w:t>个人信息</w:t>
      </w:r>
    </w:p>
    <w:p>
      <w:pPr>
        <w:spacing w:line="56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姓名：</w:t>
      </w:r>
      <w:r>
        <w:rPr>
          <w:rFonts w:hint="eastAsia" w:ascii="宋体" w:hAnsi="宋体" w:eastAsia="宋体" w:cs="Arial"/>
          <w:color w:val="000000"/>
          <w:sz w:val="28"/>
          <w:szCs w:val="28"/>
        </w:rPr>
        <w:t>王飞</w:t>
      </w:r>
      <w:r>
        <w:rPr>
          <w:rFonts w:hint="eastAsia" w:ascii="宋体" w:hAnsi="宋体" w:eastAsia="宋体"/>
          <w:sz w:val="28"/>
          <w:szCs w:val="28"/>
        </w:rPr>
        <w:t>（1</w:t>
      </w:r>
      <w:r>
        <w:rPr>
          <w:rFonts w:ascii="宋体" w:hAnsi="宋体" w:eastAsia="宋体"/>
          <w:sz w:val="28"/>
          <w:szCs w:val="28"/>
        </w:rPr>
        <w:t>979.3-</w:t>
      </w:r>
      <w:r>
        <w:rPr>
          <w:rFonts w:hint="eastAsia" w:ascii="宋体" w:hAnsi="宋体" w:eastAsia="宋体"/>
          <w:sz w:val="28"/>
          <w:szCs w:val="28"/>
        </w:rPr>
        <w:t>）</w:t>
      </w:r>
    </w:p>
    <w:p>
      <w:pPr>
        <w:spacing w:line="56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性别：男</w:t>
      </w:r>
    </w:p>
    <w:p>
      <w:pPr>
        <w:spacing w:line="560" w:lineRule="exact"/>
        <w:rPr>
          <w:rFonts w:ascii="宋体" w:hAnsi="宋体" w:eastAsia="宋体" w:cs="Arial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sz w:val="28"/>
          <w:szCs w:val="28"/>
        </w:rPr>
        <w:t>所在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 w:cs="Arial"/>
          <w:color w:val="000000"/>
          <w:sz w:val="28"/>
          <w:szCs w:val="28"/>
        </w:rPr>
        <w:t>北京市震灾风险防治中心</w:t>
      </w:r>
    </w:p>
    <w:p>
      <w:pPr>
        <w:spacing w:line="56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职称：</w:t>
      </w:r>
      <w:r>
        <w:rPr>
          <w:rFonts w:hint="eastAsia" w:ascii="宋体" w:hAnsi="宋体" w:eastAsia="宋体" w:cs="Arial"/>
          <w:color w:val="000000"/>
          <w:sz w:val="28"/>
          <w:szCs w:val="28"/>
        </w:rPr>
        <w:t>正高级工程师</w:t>
      </w:r>
    </w:p>
    <w:p>
      <w:pPr>
        <w:spacing w:line="56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研究领域：</w:t>
      </w:r>
      <w:r>
        <w:rPr>
          <w:rFonts w:hint="eastAsia" w:ascii="宋体" w:hAnsi="宋体" w:eastAsia="宋体" w:cs="Arial"/>
          <w:color w:val="000000"/>
          <w:sz w:val="28"/>
          <w:szCs w:val="28"/>
        </w:rPr>
        <w:t>城市地震灾害风险评估相关研究</w:t>
      </w:r>
    </w:p>
    <w:p>
      <w:pPr>
        <w:pBdr>
          <w:bottom w:val="single" w:color="auto" w:sz="6" w:space="1"/>
        </w:pBdr>
        <w:spacing w:line="560" w:lineRule="exact"/>
        <w:rPr>
          <w:rFonts w:hint="eastAsia"/>
          <w:b/>
          <w:sz w:val="28"/>
        </w:rPr>
      </w:pPr>
      <w:bookmarkStart w:id="0" w:name="_GoBack"/>
      <w:bookmarkEnd w:id="0"/>
    </w:p>
    <w:p>
      <w:pPr>
        <w:pBdr>
          <w:bottom w:val="single" w:color="auto" w:sz="6" w:space="1"/>
        </w:pBdr>
        <w:spacing w:line="560" w:lineRule="exact"/>
        <w:rPr>
          <w:b/>
          <w:sz w:val="28"/>
        </w:rPr>
      </w:pPr>
      <w:r>
        <w:rPr>
          <w:rFonts w:hint="eastAsia"/>
          <w:b/>
          <w:sz w:val="28"/>
        </w:rPr>
        <w:t>个人简介</w:t>
      </w:r>
    </w:p>
    <w:p>
      <w:pPr>
        <w:spacing w:line="560" w:lineRule="exact"/>
        <w:ind w:firstLine="640"/>
        <w:rPr>
          <w:rFonts w:ascii="宋体" w:hAnsi="宋体" w:eastAsia="宋体" w:cs="Arial"/>
          <w:color w:val="00000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sz w:val="28"/>
          <w:szCs w:val="28"/>
        </w:rPr>
        <w:t>主持建立了20余栋重要公共建筑的结构地震反应观测系统，率先构建起观测技术体系，研发了建筑设施地震安全韧性评估方法，第一次在大型城市社区进行应用，探索了地震动峰值特性对结构弹塑性反应影响规律，服务于建筑抗震设防和风险评估。承担各类科研项目15项，编制北京市地方标准2部，发表论文30余篇，出版专著4部，授权国家发明专利、实用新型专利等20余项，荣获北京市科技进步一等奖1项、二等奖1项，中国地震局三等奖1项，入选中国地震局青年人才，荣获北京市先进工作者、市直机关工委优秀党务工作者称号和中国地震局嘉奖。</w:t>
      </w:r>
    </w:p>
    <w:p>
      <w:pPr>
        <w:spacing w:line="560" w:lineRule="exact"/>
        <w:rPr>
          <w:rFonts w:ascii="宋体" w:hAnsi="宋体" w:eastAsia="宋体" w:cs="Arial"/>
          <w:color w:val="00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zYzUyMDc1YWNmODEwMjk3M2RjYWU5Njg0ZDkyMTAifQ=="/>
  </w:docVars>
  <w:rsids>
    <w:rsidRoot w:val="00C24C99"/>
    <w:rsid w:val="0003620F"/>
    <w:rsid w:val="00BC098C"/>
    <w:rsid w:val="00C24C99"/>
    <w:rsid w:val="00D10309"/>
    <w:rsid w:val="00F113D7"/>
    <w:rsid w:val="03C65436"/>
    <w:rsid w:val="0426584C"/>
    <w:rsid w:val="2139426F"/>
    <w:rsid w:val="448A032A"/>
    <w:rsid w:val="60FC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197</Words>
  <Characters>1129</Characters>
  <Lines>9</Lines>
  <Paragraphs>2</Paragraphs>
  <TotalTime>18</TotalTime>
  <ScaleCrop>false</ScaleCrop>
  <LinksUpToDate>false</LinksUpToDate>
  <CharactersWithSpaces>1324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2023-09-19T12:15:00Z</dcterms:created>
  <dc:creator>wangf</dc:creator>
  <cp:lastModifiedBy>刘</cp:lastModifiedBy>
  <dcterms:modified xsi:type="dcterms:W3CDTF">2023-10-08T23:36:41Z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8988450E7E28417783E12351491D8B03_12</vt:lpwstr>
  </property>
</Properties>
</file>