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beforeLines="0" w:afterLines="0" w:line="560" w:lineRule="exact"/>
        <w:rPr>
          <w:rFonts w:hint="eastAsia" w:ascii="黑体" w:hAnsi="Times New Roman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Times New Roman" w:eastAsia="黑体" w:cs="宋体"/>
          <w:color w:val="000000"/>
          <w:kern w:val="0"/>
          <w:sz w:val="30"/>
          <w:szCs w:val="30"/>
        </w:rPr>
        <w:t>附件1</w:t>
      </w:r>
    </w:p>
    <w:p>
      <w:pPr>
        <w:spacing w:beforeLines="0" w:afterLines="0" w:line="520" w:lineRule="exact"/>
        <w:jc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24"/>
        </w:rPr>
      </w:pPr>
    </w:p>
    <w:p>
      <w:pPr>
        <w:spacing w:beforeLines="0" w:afterLines="0" w:line="52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“应急使命 奋斗有我”</w:t>
      </w:r>
    </w:p>
    <w:p>
      <w:pPr>
        <w:spacing w:beforeLines="0" w:afterLines="0" w:line="52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北京市应急青年能力展示活动</w:t>
      </w:r>
    </w:p>
    <w:p>
      <w:pPr>
        <w:spacing w:beforeLines="0" w:afterLines="0" w:line="520" w:lineRule="exact"/>
        <w:jc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2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24"/>
        </w:rPr>
        <w:t>汇总表</w:t>
      </w:r>
    </w:p>
    <w:p>
      <w:pPr>
        <w:tabs>
          <w:tab w:val="left" w:pos="1620"/>
        </w:tabs>
        <w:spacing w:beforeLines="0" w:afterLines="0" w:line="560" w:lineRule="exact"/>
        <w:jc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24"/>
        </w:rPr>
      </w:pPr>
    </w:p>
    <w:p>
      <w:pPr>
        <w:autoSpaceDE w:val="0"/>
        <w:autoSpaceDN w:val="0"/>
        <w:spacing w:beforeLines="0" w:afterLines="0" w:line="560" w:lineRule="exact"/>
        <w:textAlignment w:val="bottom"/>
        <w:rPr>
          <w:rFonts w:hint="eastAsia" w:ascii="仿宋_GB2312" w:hAnsi="仿宋" w:eastAsia="仿宋_GB2312"/>
          <w:b/>
          <w:sz w:val="28"/>
          <w:szCs w:val="24"/>
        </w:rPr>
      </w:pPr>
      <w:r>
        <w:rPr>
          <w:rFonts w:hint="eastAsia" w:ascii="仿宋_GB2312" w:hAnsi="仿宋" w:eastAsia="仿宋_GB2312"/>
          <w:b/>
          <w:sz w:val="28"/>
          <w:szCs w:val="24"/>
        </w:rPr>
        <w:t>推荐单位：（行政章）                 提报时间：    年     月    日</w:t>
      </w:r>
    </w:p>
    <w:tbl>
      <w:tblPr>
        <w:tblStyle w:val="5"/>
        <w:tblW w:w="108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0"/>
        <w:gridCol w:w="1865"/>
        <w:gridCol w:w="1953"/>
        <w:gridCol w:w="2699"/>
        <w:gridCol w:w="1560"/>
        <w:gridCol w:w="1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122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序号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40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所在单位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40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参赛项目类别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作品名称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40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团队主创或个人姓名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联系电话</w:t>
            </w:r>
          </w:p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815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9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9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815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9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5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90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6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9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7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 w:line="560" w:lineRule="exact"/>
              <w:jc w:val="center"/>
              <w:textAlignment w:val="bottom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</w:tbl>
    <w:p>
      <w:pPr>
        <w:autoSpaceDE w:val="0"/>
        <w:autoSpaceDN w:val="0"/>
        <w:spacing w:beforeLines="0" w:afterLines="0" w:line="560" w:lineRule="exact"/>
        <w:ind w:firstLine="281" w:firstLineChars="100"/>
        <w:textAlignment w:val="bottom"/>
        <w:rPr>
          <w:rFonts w:hint="eastAsia" w:ascii="黑体" w:hAnsi="Times New Roman" w:eastAsia="黑体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/>
          <w:b/>
          <w:sz w:val="28"/>
          <w:szCs w:val="24"/>
        </w:rPr>
        <w:t xml:space="preserve">填报人：              职务：                联系电话：    </w:t>
      </w:r>
    </w:p>
    <w:p>
      <w:pPr>
        <w:tabs>
          <w:tab w:val="left" w:pos="1620"/>
        </w:tabs>
        <w:spacing w:beforeLines="0" w:afterLines="0" w:line="560" w:lineRule="exact"/>
        <w:rPr>
          <w:rFonts w:hint="eastAsia" w:ascii="黑体" w:hAnsi="Times New Roman" w:eastAsia="黑体" w:cs="宋体"/>
          <w:color w:val="000000"/>
          <w:kern w:val="0"/>
          <w:sz w:val="30"/>
          <w:szCs w:val="30"/>
        </w:rPr>
      </w:pPr>
    </w:p>
    <w:p>
      <w:pPr>
        <w:tabs>
          <w:tab w:val="left" w:pos="1620"/>
        </w:tabs>
        <w:spacing w:beforeLines="0" w:afterLines="0" w:line="560" w:lineRule="exact"/>
        <w:rPr>
          <w:rFonts w:hint="eastAsia" w:ascii="黑体" w:hAnsi="Times New Roman" w:eastAsia="黑体" w:cs="宋体"/>
          <w:color w:val="000000"/>
          <w:kern w:val="0"/>
          <w:sz w:val="30"/>
          <w:szCs w:val="30"/>
        </w:rPr>
      </w:pPr>
    </w:p>
    <w:p>
      <w:pPr>
        <w:tabs>
          <w:tab w:val="left" w:pos="1620"/>
        </w:tabs>
        <w:spacing w:beforeLines="0" w:afterLines="0" w:line="560" w:lineRule="exact"/>
        <w:rPr>
          <w:rFonts w:hint="eastAsia" w:ascii="黑体" w:hAnsi="Times New Roman" w:eastAsia="黑体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Times New Roman" w:eastAsia="黑体" w:cs="宋体"/>
          <w:color w:val="000000"/>
          <w:kern w:val="0"/>
          <w:sz w:val="30"/>
          <w:szCs w:val="30"/>
        </w:rPr>
        <w:t>附件2</w:t>
      </w:r>
    </w:p>
    <w:p>
      <w:pPr>
        <w:tabs>
          <w:tab w:val="left" w:pos="1620"/>
        </w:tabs>
        <w:spacing w:beforeLines="0" w:afterLines="0" w:line="560" w:lineRule="exact"/>
        <w:rPr>
          <w:rFonts w:hint="eastAsia" w:ascii="黑体" w:hAnsi="Times New Roman" w:eastAsia="黑体" w:cs="宋体"/>
          <w:color w:val="000000"/>
          <w:kern w:val="0"/>
          <w:sz w:val="30"/>
          <w:szCs w:val="30"/>
        </w:rPr>
      </w:pPr>
    </w:p>
    <w:p>
      <w:pPr>
        <w:spacing w:beforeLines="0" w:afterLines="0" w:line="52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“应急使命 奋斗有我”</w:t>
      </w:r>
    </w:p>
    <w:p>
      <w:pPr>
        <w:spacing w:beforeLines="0" w:afterLines="0" w:line="52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北京市应急青年能力展示活动</w:t>
      </w:r>
    </w:p>
    <w:p>
      <w:pPr>
        <w:spacing w:beforeLines="0" w:afterLines="0" w:line="520" w:lineRule="exact"/>
        <w:jc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2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24"/>
        </w:rPr>
        <w:t>报名表</w:t>
      </w:r>
    </w:p>
    <w:p>
      <w:pPr>
        <w:tabs>
          <w:tab w:val="left" w:pos="1620"/>
        </w:tabs>
        <w:spacing w:beforeLines="0" w:afterLines="0" w:line="560" w:lineRule="exact"/>
        <w:jc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24"/>
        </w:rPr>
      </w:pPr>
    </w:p>
    <w:tbl>
      <w:tblPr>
        <w:tblStyle w:val="5"/>
        <w:tblW w:w="5119" w:type="pct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637"/>
        <w:gridCol w:w="936"/>
        <w:gridCol w:w="791"/>
        <w:gridCol w:w="1312"/>
        <w:gridCol w:w="1097"/>
        <w:gridCol w:w="137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exact"/>
        </w:trPr>
        <w:tc>
          <w:tcPr>
            <w:tcW w:w="20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参赛项目类别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理论学术研究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实践应用案例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文艺作品展示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exact"/>
        </w:trPr>
        <w:tc>
          <w:tcPr>
            <w:tcW w:w="20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作品名称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4" w:hRule="exact"/>
        </w:trPr>
        <w:tc>
          <w:tcPr>
            <w:tcW w:w="20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负责人姓名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39" w:hRule="exact"/>
        </w:trPr>
        <w:tc>
          <w:tcPr>
            <w:tcW w:w="20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联系方式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left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60" w:lineRule="exact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是否为团队参与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45" w:hRule="exact"/>
        </w:trPr>
        <w:tc>
          <w:tcPr>
            <w:tcW w:w="20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团队人员姓名</w:t>
            </w:r>
            <w:r>
              <w:rPr>
                <w:rFonts w:hint="eastAsia" w:ascii="仿宋_GB2312" w:hAnsi="仿宋" w:eastAsia="仿宋_GB2312"/>
                <w:sz w:val="22"/>
                <w:szCs w:val="24"/>
              </w:rPr>
              <w:t>（若有，请填写）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exact"/>
        </w:trPr>
        <w:tc>
          <w:tcPr>
            <w:tcW w:w="20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所在单位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9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内容简介</w:t>
            </w:r>
          </w:p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（500字）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left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（可附页）</w:t>
            </w:r>
          </w:p>
          <w:p>
            <w:pPr>
              <w:spacing w:beforeLines="0" w:afterLines="0" w:line="460" w:lineRule="exact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2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曾获</w:t>
            </w:r>
          </w:p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荣誉奖项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  <w:p>
            <w:pPr>
              <w:spacing w:beforeLines="0" w:afterLines="0" w:line="460" w:lineRule="exact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  <w:p>
            <w:pPr>
              <w:spacing w:beforeLines="0" w:afterLines="0" w:line="460" w:lineRule="exact"/>
              <w:rPr>
                <w:rFonts w:hint="eastAsia" w:ascii="仿宋_GB2312" w:hAnsi="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99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所在单位</w:t>
            </w:r>
          </w:p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意见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60" w:lineRule="exact"/>
              <w:jc w:val="right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签字（盖章）</w:t>
            </w:r>
          </w:p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75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推荐单位</w:t>
            </w:r>
          </w:p>
          <w:p>
            <w:pPr>
              <w:spacing w:beforeLines="0" w:afterLines="0" w:line="46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意见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 xml:space="preserve">                                </w:t>
            </w:r>
          </w:p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 xml:space="preserve">                               </w:t>
            </w:r>
          </w:p>
          <w:p>
            <w:pPr>
              <w:spacing w:beforeLines="0" w:afterLines="0" w:line="460" w:lineRule="exact"/>
              <w:jc w:val="right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签字（盖章）</w:t>
            </w:r>
          </w:p>
          <w:p>
            <w:pPr>
              <w:spacing w:beforeLines="0" w:afterLines="0" w:line="4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 xml:space="preserve">                                年   月   日</w:t>
            </w:r>
          </w:p>
        </w:tc>
      </w:tr>
    </w:tbl>
    <w:p>
      <w:pPr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560" w:lineRule="exact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1620"/>
        </w:tabs>
        <w:spacing w:beforeLines="0" w:afterLines="0" w:line="56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</w:p>
    <w:p>
      <w:pPr>
        <w:spacing w:beforeLines="0" w:afterLines="0" w:line="52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“应急使命 奋斗有我”</w:t>
      </w:r>
    </w:p>
    <w:p>
      <w:pPr>
        <w:spacing w:beforeLines="0" w:afterLines="0" w:line="52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北京市应急青年能力展示活动</w:t>
      </w:r>
    </w:p>
    <w:p>
      <w:pPr>
        <w:tabs>
          <w:tab w:val="left" w:pos="1620"/>
        </w:tabs>
        <w:spacing w:beforeLines="0" w:afterLines="0" w:line="56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报名作品具体要求</w:t>
      </w:r>
    </w:p>
    <w:p>
      <w:pPr>
        <w:spacing w:beforeLines="0" w:afterLines="0" w:line="56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一、理论学术研究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提交学术论文、调研报告等</w:t>
      </w:r>
      <w:r>
        <w:rPr>
          <w:rFonts w:hint="eastAsia" w:ascii="仿宋_GB2312" w:hAnsi="Times New Roman" w:eastAsia="仿宋_GB2312"/>
          <w:sz w:val="32"/>
          <w:szCs w:val="24"/>
        </w:rPr>
        <w:t>文字材料。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学术论文</w:t>
      </w:r>
      <w:r>
        <w:rPr>
          <w:rFonts w:hint="eastAsia" w:ascii="仿宋_GB2312" w:hAnsi="Times New Roman" w:eastAsia="仿宋_GB2312"/>
          <w:sz w:val="32"/>
          <w:szCs w:val="24"/>
        </w:rPr>
        <w:t>应包含题目、作者、目录、摘要、关键词、正文、参考文献和附录等部分，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调研报告应包含调研目的、调研方式、调研对象、调研发现的问题、提出的建议、</w:t>
      </w:r>
      <w:r>
        <w:rPr>
          <w:rFonts w:hint="eastAsia" w:ascii="仿宋_GB2312" w:hAnsi="Times New Roman" w:eastAsia="仿宋_GB2312"/>
          <w:sz w:val="32"/>
          <w:szCs w:val="24"/>
        </w:rPr>
        <w:t>参考文献和附录等部分，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报告字数原则上不超过5000字</w:t>
      </w:r>
      <w:r>
        <w:rPr>
          <w:rFonts w:hint="eastAsia" w:ascii="仿宋_GB2312" w:hAnsi="Times New Roman" w:eastAsia="仿宋_GB2312"/>
          <w:sz w:val="32"/>
          <w:szCs w:val="24"/>
        </w:rPr>
        <w:t>。如涉及知识产权，需提供知识产权证明文件。</w:t>
      </w:r>
    </w:p>
    <w:p>
      <w:p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二、实践应用案例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结合作品内容编写实践应用案例分析报告，报告由题目、前言和正文三部分组成。正文包括：背景、内涵、主要做法及实施效果等部分组成。报告应控制在2000字以内。有其他有助于评审的辅助材料，包括但不限于有关图片、媒体报道、评价证明、评估报告、案例应用证明材料等，可以附件的形式同时发送。如涉及知识产权，需提供知识产权证明文件。</w:t>
      </w:r>
    </w:p>
    <w:p>
      <w:p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三、文艺作品展示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情景剧内容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需有人物、有故事情节，表演时间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8—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分钟。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作品视频分辨率不低于1920*1080，画面清晰稳定，演员吐字清楚，无明显背景噪音，可配背景音乐、字幕、讲解或文字说明。</w:t>
      </w:r>
      <w:r>
        <w:rPr>
          <w:rFonts w:hint="eastAsia" w:ascii="仿宋_GB2312" w:hAnsi="仿宋_GB2312" w:eastAsia="仿宋_GB2312" w:cs="仿宋_GB2312"/>
          <w:sz w:val="32"/>
          <w:szCs w:val="40"/>
        </w:rPr>
        <w:t>各参赛队伍根据作品内容自行准备服装道具。</w:t>
      </w:r>
    </w:p>
    <w:p>
      <w:pPr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/>
          <w:sz w:val="21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beforeLines="0" w:afterLines="0" w:line="560" w:lineRule="exact"/>
        <w:rPr>
          <w:rFonts w:hint="eastAsia" w:ascii="方正小标宋简体" w:hAnsi="黑体" w:eastAsia="方正小标宋简体"/>
          <w:sz w:val="44"/>
          <w:szCs w:val="24"/>
        </w:rPr>
      </w:pPr>
    </w:p>
    <w:p>
      <w:pPr>
        <w:spacing w:beforeLines="0" w:afterLines="0" w:line="52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“应急使命 奋斗有我”</w:t>
      </w:r>
    </w:p>
    <w:p>
      <w:pPr>
        <w:spacing w:beforeLines="0" w:afterLines="0" w:line="52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北京市应急青年能力展示活动</w:t>
      </w:r>
    </w:p>
    <w:p>
      <w:pPr>
        <w:tabs>
          <w:tab w:val="left" w:pos="1620"/>
        </w:tabs>
        <w:spacing w:beforeLines="0" w:afterLines="0" w:line="56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原创性声明</w:t>
      </w:r>
    </w:p>
    <w:p>
      <w:pPr>
        <w:adjustRightInd w:val="0"/>
        <w:snapToGrid w:val="0"/>
        <w:spacing w:beforeLines="0" w:afterLines="0" w:line="460" w:lineRule="exact"/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本人/本团队郑重声明：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所呈交的活动报名材料，是本人/团队独立进行研究工作所取得的真实成果。除已注明引用的内容外，作品中不含任何其他个人或集体已经发表或撰写过的作品成果。对本人/本团队作品的创作做出重要贡献的个人和集体，均已在文中以明确方式标明。本人完全意识到本声明的法律结果由本人承担。</w:t>
      </w:r>
    </w:p>
    <w:p>
      <w:pPr>
        <w:adjustRightInd w:val="0"/>
        <w:snapToGrid w:val="0"/>
        <w:spacing w:beforeLines="0" w:afterLines="0" w:line="560" w:lineRule="exact"/>
        <w:ind w:firstLine="6080" w:firstLineChars="1900"/>
        <w:rPr>
          <w:rFonts w:hint="eastAsia" w:ascii="仿宋_GB2312" w:hAnsi="Times New Roman" w:eastAsia="仿宋_GB2312"/>
          <w:sz w:val="32"/>
          <w:szCs w:val="24"/>
        </w:rPr>
      </w:pPr>
    </w:p>
    <w:p>
      <w:pPr>
        <w:adjustRightInd w:val="0"/>
        <w:snapToGrid w:val="0"/>
        <w:spacing w:beforeLines="0" w:afterLines="0" w:line="560" w:lineRule="exact"/>
        <w:ind w:firstLine="6080" w:firstLineChars="1900"/>
        <w:rPr>
          <w:rFonts w:hint="eastAsia" w:ascii="仿宋_GB2312" w:hAnsi="Times New Roman" w:eastAsia="仿宋_GB2312"/>
          <w:sz w:val="32"/>
          <w:szCs w:val="24"/>
        </w:rPr>
      </w:pPr>
    </w:p>
    <w:p>
      <w:pPr>
        <w:adjustRightInd w:val="0"/>
        <w:snapToGrid w:val="0"/>
        <w:spacing w:beforeLines="0" w:afterLines="0" w:line="560" w:lineRule="exact"/>
        <w:ind w:firstLine="6080" w:firstLineChars="1900"/>
        <w:rPr>
          <w:rFonts w:hint="eastAsia" w:ascii="仿宋_GB2312" w:hAnsi="Times New Roman" w:eastAsia="仿宋_GB2312"/>
          <w:sz w:val="32"/>
          <w:szCs w:val="24"/>
        </w:rPr>
      </w:pPr>
    </w:p>
    <w:p>
      <w:pPr>
        <w:adjustRightInd w:val="0"/>
        <w:snapToGrid w:val="0"/>
        <w:spacing w:beforeLines="0" w:afterLines="0" w:line="560" w:lineRule="exact"/>
        <w:ind w:firstLine="6080" w:firstLineChars="19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 xml:space="preserve">签名：          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right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 xml:space="preserve">    年   月   日</w:t>
      </w:r>
    </w:p>
    <w:p>
      <w:pPr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spacing w:beforeLines="0" w:afterLines="0" w:line="52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“应急使命 奋斗有我”</w:t>
      </w:r>
    </w:p>
    <w:p>
      <w:pPr>
        <w:spacing w:beforeLines="0" w:afterLines="0" w:line="520" w:lineRule="exact"/>
        <w:jc w:val="center"/>
        <w:rPr>
          <w:rFonts w:hint="eastAsia" w:ascii="方正小标宋简体" w:hAnsi="黑体" w:eastAsia="方正小标宋简体"/>
          <w:sz w:val="44"/>
          <w:szCs w:val="24"/>
        </w:rPr>
      </w:pPr>
      <w:r>
        <w:rPr>
          <w:rFonts w:hint="eastAsia" w:ascii="方正小标宋简体" w:hAnsi="黑体" w:eastAsia="方正小标宋简体"/>
          <w:sz w:val="44"/>
          <w:szCs w:val="24"/>
        </w:rPr>
        <w:t>北京市应急青年能力展示活动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评分细则</w:t>
      </w:r>
    </w:p>
    <w:p>
      <w:pPr>
        <w:spacing w:beforeLines="0" w:afterLines="0" w:line="560" w:lineRule="exact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一、理论学术研究、实践应用案例评分细则</w:t>
      </w:r>
    </w:p>
    <w:tbl>
      <w:tblPr>
        <w:tblStyle w:val="5"/>
        <w:tblpPr w:leftFromText="180" w:rightFromText="180" w:vertAnchor="text" w:horzAnchor="margin" w:tblpXSpec="center" w:tblpY="211"/>
        <w:tblW w:w="51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24"/>
              </w:rPr>
              <w:t>分值</w:t>
            </w:r>
          </w:p>
        </w:tc>
        <w:tc>
          <w:tcPr>
            <w:tcW w:w="8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24"/>
              </w:rPr>
              <w:t>参    考    标 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0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4"/>
              </w:rPr>
              <w:t>100</w:t>
            </w:r>
          </w:p>
        </w:tc>
        <w:tc>
          <w:tcPr>
            <w:tcW w:w="8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1、作品内容专业性（10分）</w:t>
            </w: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综合运用相关理论知识和有关方法、技能，与生产实际紧密结合。根据现实情况或问题，将专业知识进行有效应用。</w:t>
            </w: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2、与现实问题的相关性和必要性（15分）</w:t>
            </w: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密切联系工作实际，分析问题正确、全面，具有一定的理论深度和见解，作品的根本目的是否突出重点，突破难点，切实解决企业或者行业面临的亟待解决的真实问题，有效提升企业管理水平。</w:t>
            </w: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3、报告文字的逻辑性（5分）</w:t>
            </w: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报告编写层次分明，内容连贯紧凑，逻辑严谨，文字结构严谨。</w:t>
            </w: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4、所用资料真实性（10分）</w:t>
            </w: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原始资料齐全，所采用论据充足，数据可靠。能运用科学方法进行分析整理，并经过反复推敲论证。</w:t>
            </w: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5、作品内容的延展性（5分）</w:t>
            </w: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在材料基本知识基础上，高度重视知识广度上的扩展和深度上的挖掘。</w:t>
            </w:r>
          </w:p>
          <w:p>
            <w:pPr>
              <w:spacing w:beforeLines="0" w:afterLines="0"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6、创新性与科技含量（10分）</w:t>
            </w:r>
          </w:p>
          <w:p>
            <w:pPr>
              <w:spacing w:beforeLines="0" w:afterLines="0"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综合考察项目的独创性、前瞻性、突破性以及科技含量。项目的创新性表现在研究思路、方法、技术以及应用领域的创新。</w:t>
            </w:r>
          </w:p>
          <w:p>
            <w:pPr>
              <w:spacing w:beforeLines="0" w:afterLines="0"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7、项目的实用性与应用前景（15分）</w:t>
            </w:r>
          </w:p>
          <w:p>
            <w:pPr>
              <w:spacing w:beforeLines="0" w:afterLines="0"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考察项目是否具有实际应用价值和可持续潜力。</w:t>
            </w:r>
          </w:p>
          <w:p>
            <w:pPr>
              <w:spacing w:beforeLines="0" w:afterLines="0"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8、论证的完整性与深度（10分）</w:t>
            </w:r>
          </w:p>
          <w:p>
            <w:pPr>
              <w:spacing w:beforeLines="0" w:afterLines="0"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评估项目的论证全面且深入，具有极强的严谨性、逻辑性和方法的科学性。项目所使用的数据和实验是可靠的，是否具有合理性和说服力。</w:t>
            </w:r>
          </w:p>
          <w:p>
            <w:pPr>
              <w:spacing w:beforeLines="0" w:afterLines="0"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9、数据分析与实验设计（10分）</w:t>
            </w:r>
          </w:p>
          <w:p>
            <w:pPr>
              <w:spacing w:beforeLines="0" w:afterLines="0"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评估项目数据分析的方法的合理性、数据处理的准确性和实验设计的科学性。</w:t>
            </w:r>
          </w:p>
          <w:p>
            <w:pPr>
              <w:numPr>
                <w:ilvl w:val="0"/>
                <w:numId w:val="1"/>
              </w:numPr>
              <w:spacing w:beforeLines="0" w:afterLines="0"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成果及影响力（10分）</w:t>
            </w:r>
          </w:p>
          <w:p>
            <w:pPr>
              <w:spacing w:beforeLines="0" w:afterLines="0" w:line="560" w:lineRule="exact"/>
              <w:jc w:val="left"/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    考察项目的成果和影响力，包括项目的成果产出、论文发表、专利申请、技术转化等方面的情况。项目是否具有较高的社会价值和影响力，以及是否在相关领域产生重要影响。</w:t>
            </w:r>
          </w:p>
        </w:tc>
      </w:tr>
    </w:tbl>
    <w:p>
      <w:pPr>
        <w:spacing w:beforeLines="0" w:afterLines="0" w:line="560" w:lineRule="exact"/>
        <w:jc w:val="left"/>
        <w:rPr>
          <w:rFonts w:hint="eastAsia" w:ascii="黑体" w:hAnsi="黑体" w:eastAsia="黑体"/>
          <w:sz w:val="32"/>
          <w:szCs w:val="24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二、文艺作品展示评分细则</w:t>
      </w:r>
    </w:p>
    <w:p>
      <w:pPr>
        <w:spacing w:beforeLines="0" w:after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（一）比赛要求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1.各队表演时间为8—10分钟，不足8分钟扣2分，超过10分钟，每超1分钟扣2分。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2.各参赛队伍根据作品内容自行准备服装道具。</w:t>
      </w:r>
    </w:p>
    <w:p>
      <w:pPr>
        <w:adjustRightInd w:val="0"/>
        <w:snapToGrid w:val="0"/>
        <w:spacing w:beforeLines="0" w:after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（二）评分标准及分档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tbl>
      <w:tblPr>
        <w:tblStyle w:val="5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398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要求及评分标准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脚本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剧情</w:t>
            </w: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1.主题鲜明，政治正确、内容真实，富有真情实感。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2.紧密围绕应急管理、安全生产、防灾减灾救灾等内容，突出“敢于担当、富于创造、充满激情、雷厉风行”的青春正能量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3.内容健康，积极向上，有一定感召力和教育意义。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4.编排合理、完整、富有创意。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19" w:hRule="atLeast"/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表演能力</w:t>
            </w: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1.普通话标准，口齿清晰，语言生动、形象，语气、语调、声音、节奏富于变化、准确、恰当表情达意、富有感染力。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2.动作表情自然、大方，能准确、直观表达主题内容和思想情感。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3.人物形象塑造到位，富有表现力。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4.妆容、服装造型符合表演形式和内涵。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5.表演形式新颖有创意。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90—100分∶内容真实、健康、积极向上，整体编排具有合理性、连贯性、完整性、富有创意。表演形式新颖有创意，全剧很好地反映出了应急管理工作中的真实场景，营造出良好的舞台效果，表演自然，现场观众反映良好。妆容、服装造型符合表演形式和内涵；道具运用得当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80—90分∶内容真实、健康、积极向上。整体编排具有一定合理性、连贯性、完整性。表演形式比较新颖。在整体效果上表演有一定的现场气氛。表演比较自然，现场观众有一定反应，有较好的舞台效果。妆容、服装造型比较符合表演形式和内涵；有一定道具运用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70—80分∶内容健康，整体编排在合理性、连贯性、完整性上有所欠缺。表演形式不够新颖。整体效果、表演及舞台效果一般。妆容、服装造型基本符合表演形式和内涵，道具运用较少。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sz w:val="21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70分以下∶选手在内容编排和表演上离比赛要求有较大偏差，未能展示出应急管理青年应有的风采。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4" w:type="default"/>
      <w:footerReference r:id="rId6" w:type="default"/>
      <w:footerReference r:id="rId7" w:type="even"/>
      <w:pgSz w:w="11906" w:h="16838"/>
      <w:pgMar w:top="1531" w:right="1474" w:bottom="1531" w:left="1814" w:header="851" w:footer="1134" w:gutter="0"/>
      <w:lnNumType w:countBy="0" w:distance="360"/>
      <w:pgNumType w:fmt="numberInDash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ind w:right="210" w:rightChars="100"/>
      <w:jc w:val="right"/>
      <w:rPr>
        <w:rFonts w:hint="eastAsia" w:ascii="宋体" w:hAnsi="宋体" w:eastAsia="宋体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ind w:right="210" w:rightChars="100"/>
                            <w:jc w:val="right"/>
                            <w:rPr>
                              <w:rFonts w:hint="default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P68oBAACaAwAADgAAAGRycy9lMm9Eb2MueG1srVPNjtMwEL4j8Q6W&#10;79RpJ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Gb&#10;Ve5PH6DGtPuAiWl46wfcmtkP6MyyBxVt/qIggnHs7vnaXTkkIvKj9Wq9rjAkMDZfEJ89PA8R0jvp&#10;LclGQyOOr3SVnz5AGlPnlFzN+TttTBmhcX85EDN7WOY+csxWGvbDJGjv2zPq6XHyDXW46JSY9w4b&#10;m5dkNuJs7GfjGKI+dEhtWXhBeHNMSKJwyxVG2Kkwjqyom9Yr78Tje8l6+KW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PcP68oBAACaAwAADgAAAAAAAAABACAAAAAe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ind w:right="210" w:rightChars="100"/>
                      <w:jc w:val="right"/>
                      <w:rPr>
                        <w:rFonts w:hint="default"/>
                        <w:sz w:val="18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ind w:left="210" w:leftChars="100"/>
      <w:rPr>
        <w:rFonts w:hint="eastAsia" w:ascii="宋体" w:hAnsi="宋体" w:eastAsia="宋体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ind w:left="210" w:leftChars="100"/>
                            <w:rPr>
                              <w:rFonts w:hint="default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4JTKOsoBAACaAwAADgAAAAAAAAABACAAAAAe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ind w:left="210" w:leftChars="100"/>
                      <w:rPr>
                        <w:rFonts w:hint="default"/>
                        <w:sz w:val="18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ind w:right="210" w:rightChars="100"/>
      <w:rPr>
        <w:rFonts w:hint="eastAsia" w:ascii="宋体" w:hAnsi="宋体" w:eastAsia="宋体"/>
        <w:sz w:val="2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UxQskBAACa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tl&#10;7k8foMa0h4CJaXjjB9ya2Q/ozLIHFW3+oiCCcezu5dZdOSQi8qPNarOpMCQwNl8Qnz0+DxHSW+kt&#10;yUZDI46vdJWf30MaU+eUXM35e21MGaFxfzkQM3tY5j5yzFYaDsMk6ODbC+rpcfINdbjolJh3Dhub&#10;l2Q24mwcZuMUoj52SG1ZeEF4fUpIonDLFUbYqTCOrKib1ivvxJ/3kvX4S+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xVTFCyQEAAJo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0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ZDYzMjkxODI1Mjk4OWVjMTYxNmVkNGZjODA2Y2QifQ=="/>
  </w:docVars>
  <w:rsids>
    <w:rsidRoot w:val="00172A27"/>
    <w:rsid w:val="05923653"/>
    <w:rsid w:val="0D9B7CA7"/>
    <w:rsid w:val="11EA163F"/>
    <w:rsid w:val="14D73F8A"/>
    <w:rsid w:val="1E1219CA"/>
    <w:rsid w:val="26257CE7"/>
    <w:rsid w:val="29DD4447"/>
    <w:rsid w:val="2EB65138"/>
    <w:rsid w:val="2F2769AB"/>
    <w:rsid w:val="33B84283"/>
    <w:rsid w:val="357C0992"/>
    <w:rsid w:val="391812C4"/>
    <w:rsid w:val="3DBC0F0F"/>
    <w:rsid w:val="3F9869DA"/>
    <w:rsid w:val="407B15E1"/>
    <w:rsid w:val="42685291"/>
    <w:rsid w:val="42744C9E"/>
    <w:rsid w:val="462D4ECA"/>
    <w:rsid w:val="49931647"/>
    <w:rsid w:val="4C7817C5"/>
    <w:rsid w:val="535F6F6B"/>
    <w:rsid w:val="53A042D5"/>
    <w:rsid w:val="566B39BF"/>
    <w:rsid w:val="59151753"/>
    <w:rsid w:val="5B191149"/>
    <w:rsid w:val="60080DEA"/>
    <w:rsid w:val="69E5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rFonts w:hint="default"/>
      <w:b/>
      <w:kern w:val="0"/>
      <w:sz w:val="32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character" w:customStyle="1" w:styleId="7">
    <w:name w:val="gaodu1"/>
    <w:unhideWhenUsed/>
    <w:qFormat/>
    <w:uiPriority w:val="99"/>
    <w:rPr>
      <w:rFonts w:hint="default" w:ascii="Tahoma" w:hAnsi="Tahoma" w:eastAsia="宋体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2024-07-09T03:02:00Z</dcterms:created>
  <dc:creator>Administrator</dc:creator>
  <cp:lastModifiedBy>Administrator</cp:lastModifiedBy>
  <dcterms:modified xsi:type="dcterms:W3CDTF">2024-07-09T03:04:13Z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598D714A56584BE1BAD559C8EA55AB99_11</vt:lpwstr>
  </property>
</Properties>
</file>