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widowControl/>
        <w:spacing w:after="0" w:line="560" w:lineRule="exact"/>
        <w:jc w:val="center"/>
        <w:outlineLvl w:val="0"/>
        <w:rPr>
          <w:rFonts w:hint="eastAsia" w:ascii="方正小标宋简体" w:hAnsi="宋体" w:eastAsia="方正小标宋简体"/>
          <w:color w:val="0D0D0D"/>
          <w:kern w:val="0"/>
          <w:sz w:val="44"/>
          <w:szCs w:val="44"/>
        </w:rPr>
      </w:pPr>
      <w:r>
        <w:rPr>
          <w:rFonts w:hint="default" w:ascii="方正小标宋简体" w:hAnsi="宋体" w:eastAsia="方正小标宋简体"/>
          <w:color w:val="0D0D0D"/>
          <w:kern w:val="0"/>
          <w:sz w:val="44"/>
          <w:szCs w:val="44"/>
        </w:rPr>
        <w:t>关于开展2023年全国安全生产月</w:t>
      </w:r>
    </w:p>
    <w:p>
      <w:pPr>
        <w:widowControl/>
        <w:spacing w:after="0" w:line="560" w:lineRule="exact"/>
        <w:jc w:val="center"/>
        <w:outlineLvl w:val="0"/>
        <w:rPr>
          <w:rFonts w:hint="default" w:ascii="方正小标宋简体" w:hAnsi="宋体" w:eastAsia="方正小标宋简体"/>
          <w:color w:val="0D0D0D"/>
          <w:kern w:val="0"/>
          <w:sz w:val="44"/>
          <w:szCs w:val="44"/>
        </w:rPr>
      </w:pPr>
      <w:r>
        <w:rPr>
          <w:rFonts w:hint="default" w:ascii="方正小标宋简体" w:hAnsi="宋体" w:eastAsia="方正小标宋简体"/>
          <w:color w:val="0D0D0D"/>
          <w:kern w:val="0"/>
          <w:sz w:val="44"/>
          <w:szCs w:val="44"/>
        </w:rPr>
        <w:t>线上“逃生演练训练营”活动的通知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各省、自治区、直辖市及新疆生产建设兵团安全生产月活动组织机构，有关中央企业：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按照《国务院安委会办公室 应急管理部关于印发&lt;2023年全国“安全生产月”活动方案&gt;的通知》（安委办〔2023〕5号）要求，紧紧围绕“人人讲安全、个个会应急”这一主题，普及安全知识，培育安全文化，推动安全宣传进企业、进农村、进社区、进学校、进家庭，在全国范围内开展线上“逃生演练训练营”安全科普知识短视频的学习、征集和传播活动。有关事项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一、组织单位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主办单位：全国安全生产月活动组委会办公室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技术支持：北京快手科技有限公司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二、活动对象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各地区“安全生产月”活动组织机构、中央企业及地方企事业单位，职工、学校师生、社区(村)居民及广大社会公众等。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三、活动时间和参与方式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（一）活动时间。活动预热时间为5月20日至5月30日；活动正式上线时间为5月31日。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（二）参与方式。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1.登录全国安全生产月官网，下载操作流程并参与活动，地址：www.anquanyue.org.cn；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2.下载“快手极速版APP”，关注“逃生演练训练营”账号，观看科普视频和专家直播，专家讲座网络直播结束后即开启重播，供大家持续学习；个人号和官方号均可拍摄相关短视频参与“#逃生演练训练营”话题征集（操作流程见附件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四、作品内容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企业事故应急演练；农村气象灾害、地质灾害、洪涝灾害、火灾等事故灾害逃生救援；城市社区高层建筑、大型商业综合体、旅游景区等场所场景风险防控和逃生救援；学校实验室安全、消防安全、地震逃生和溺水自救互救；家庭用电用气安全、电动车充电安全以及高楼火灾逃生等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五、作品要求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（一）合法性。大力弘扬社会主义核心价值观，积极传播正能量，内容和形式必须符合我国法律法规的要求。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（二）实用性。短视频应反映客观事实，密切结合人民群众生产、生活的实际，讲述人民群众身边的安全应急故事。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（三）作品格式。参加话题征集的短视频格式要符合“快手极速版APP”上传基本条件。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（四）版权要求。参加话题征集活动的短视频作品要求原创作品，无知识产权争议。如发生法律纠纷，由发布视频作者承担全部责任，与活动组织机构无关。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六、活动奖励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（一）学习科普视频和专家直播达到8个课时以上，可以获得快手平台网上“逃生演练训练营”电子结业证书。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二）短视频话题征集点赞排名前100的参与者，可获得活动纪念奖品。短视频将择优推荐到中央新影发现之旅频道播出，央视和地方频道、央视频、CCTV手机电视等媒体播出；同步推荐给应急管理部政府网站、中国应急信息网、国家安全生产应急救援中心网、国家应急管理宣教网、全国安全生产月官网展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七、活动要求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（一）高度重视。各地区和有关单位要加强组织领导，把组织开展好本次活动列入安全生产月活动重要内容，精心组织，周密策划，确保各项任务落地落实。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（二）广泛宣传。要充分利用各种宣传形式，激发社会公众参与活动的积极性和主动性，切实提高活动的传播力、影响力和覆盖面。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（三）务求实效。要发挥好短视频新媒体在安全生产宣传工作中的重要作用，坚持正确方向，加强舆论引导，扎实抓好落实，增强活动实效。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（四）做好总结。根据组织本单位参与活动的人数、发布视频数量、获取电子结业证书等情况做好活动总结。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（五）联系方式。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1.客服咨询电话：杨静轩010-67368228、18516902292；李雨霞18516912292、邬永斌18610521355。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2.监督电话：李赛、古丽娜孜，010-64463009、64463509(带传真)。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3.微信客服：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20" w:firstLineChars="200"/>
        <w:jc w:val="center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3714750" cy="1476375"/>
            <wp:effectExtent l="0" t="0" r="0" b="9525"/>
            <wp:docPr id="1" name="图片 1" descr="20230510162713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051016271316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righ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righ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全国安全生产月活动组委会办公室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right"/>
        <w:textAlignment w:val="auto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2023年5月9日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C0C0C"/>
          <w:kern w:val="0"/>
          <w:sz w:val="31"/>
          <w:szCs w:val="31"/>
          <w:lang w:val="en-US" w:eastAsia="zh-CN" w:bidi="ar"/>
        </w:rPr>
        <w:t>参与“逃生演练训练营”活动操作流程</w:t>
      </w:r>
    </w:p>
    <w:p>
      <w:bookmarkStart w:id="0" w:name="_GoBack"/>
      <w:bookmarkEnd w:id="0"/>
      <w:r>
        <w:rPr>
          <w:rFonts w:hint="eastAsia" w:ascii="font-size:16px;" w:hAnsi="font-size:16px;" w:eastAsia="font-size:16px;" w:cs="font-size:16px;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81280</wp:posOffset>
            </wp:positionV>
            <wp:extent cx="2003425" cy="4310380"/>
            <wp:effectExtent l="0" t="0" r="15875" b="13970"/>
            <wp:wrapNone/>
            <wp:docPr id="2" name="图片 2" descr="20230510162713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051016271326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ont-size:16px;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F641C"/>
    <w:rsid w:val="3C9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黑体"/>
      <w:kern w:val="0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2023-06-02T01:38:00Z</dcterms:created>
  <dc:creator>Administrator</dc:creator>
  <cp:lastModifiedBy>Administrator</cp:lastModifiedBy>
  <dcterms:modified xsi:type="dcterms:W3CDTF">2023-06-02T01:39:43Z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11C93CEB98BA45AFBF3AACAA98F2AF59</vt:lpwstr>
  </property>
</Properties>
</file>