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3E6D">
      <w:pPr>
        <w:jc w:val="center"/>
        <w:rPr>
          <w:b/>
          <w:bCs/>
          <w:sz w:val="36"/>
          <w:szCs w:val="36"/>
        </w:rPr>
      </w:pPr>
      <w:r>
        <w:rPr>
          <w:rFonts w:hint="eastAsia"/>
          <w:b/>
          <w:bCs/>
          <w:sz w:val="36"/>
          <w:szCs w:val="36"/>
        </w:rPr>
        <w:t>北京市地方标准《实验室危险化学品安全管理规范 第2部分：普通高等学校》（征求意见稿）</w:t>
      </w:r>
    </w:p>
    <w:p w14:paraId="647DB822">
      <w:pPr>
        <w:jc w:val="center"/>
        <w:rPr>
          <w:b/>
          <w:bCs/>
          <w:sz w:val="36"/>
          <w:szCs w:val="36"/>
        </w:rPr>
      </w:pPr>
      <w:r>
        <w:rPr>
          <w:rFonts w:hint="eastAsia"/>
          <w:b/>
          <w:bCs/>
          <w:sz w:val="36"/>
          <w:szCs w:val="36"/>
        </w:rPr>
        <w:t>编制说明</w:t>
      </w:r>
    </w:p>
    <w:p w14:paraId="460DD6B4">
      <w:pPr>
        <w:pStyle w:val="9"/>
        <w:spacing w:before="156" w:beforeLines="50" w:after="156" w:afterLines="50" w:line="560" w:lineRule="exact"/>
        <w:ind w:firstLine="0" w:firstLineChars="0"/>
        <w:outlineLvl w:val="0"/>
        <w:rPr>
          <w:rFonts w:hint="eastAsia" w:ascii="黑体" w:hAnsi="黑体" w:eastAsia="黑体" w:cs="黑体"/>
          <w:kern w:val="2"/>
          <w:sz w:val="32"/>
          <w:szCs w:val="32"/>
        </w:rPr>
      </w:pPr>
      <w:r>
        <w:rPr>
          <w:rFonts w:hint="eastAsia" w:ascii="黑体" w:hAnsi="黑体" w:eastAsia="黑体" w:cs="黑体"/>
          <w:sz w:val="32"/>
          <w:szCs w:val="32"/>
        </w:rPr>
        <w:t>一、任务来源，起草单位，协作单位，主要起草人</w:t>
      </w:r>
    </w:p>
    <w:p w14:paraId="1BF295E1">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任务来源单位：北京市市场监督</w:t>
      </w:r>
      <w:r>
        <w:rPr>
          <w:rFonts w:hint="eastAsia" w:ascii="仿宋" w:hAnsi="仿宋" w:eastAsia="仿宋" w:cs="仿宋"/>
          <w:sz w:val="32"/>
          <w:szCs w:val="32"/>
        </w:rPr>
        <w:t>管理局《2023年北京市地方标准修订项目计划（第三批）》，项目号20231370</w:t>
      </w:r>
      <w:r>
        <w:rPr>
          <w:rFonts w:hint="eastAsia" w:ascii="仿宋" w:hAnsi="仿宋" w:eastAsia="仿宋" w:cs="仿宋"/>
          <w:color w:val="000000"/>
          <w:sz w:val="32"/>
          <w:szCs w:val="32"/>
        </w:rPr>
        <w:t>。</w:t>
      </w:r>
    </w:p>
    <w:p w14:paraId="446C8E16">
      <w:pPr>
        <w:ind w:firstLine="640" w:firstLineChars="200"/>
        <w:rPr>
          <w:rFonts w:hint="eastAsia" w:ascii="仿宋" w:hAnsi="仿宋" w:eastAsia="仿宋" w:cs="仿宋"/>
          <w:sz w:val="32"/>
          <w:szCs w:val="32"/>
        </w:rPr>
      </w:pPr>
      <w:r>
        <w:rPr>
          <w:rFonts w:hint="eastAsia" w:ascii="仿宋" w:hAnsi="仿宋" w:eastAsia="仿宋" w:cs="仿宋"/>
          <w:sz w:val="32"/>
          <w:szCs w:val="32"/>
        </w:rPr>
        <w:t>起草单位：</w:t>
      </w:r>
    </w:p>
    <w:p w14:paraId="1393C86C">
      <w:pPr>
        <w:pStyle w:val="3"/>
        <w:ind w:left="0" w:leftChars="0" w:firstLine="640" w:firstLineChars="200"/>
        <w:rPr>
          <w:rFonts w:ascii="Times New Roman" w:eastAsia="黑体"/>
          <w:sz w:val="28"/>
          <w:szCs w:val="28"/>
        </w:rPr>
      </w:pPr>
      <w:r>
        <w:rPr>
          <w:rFonts w:hint="eastAsia" w:ascii="仿宋" w:hAnsi="仿宋" w:eastAsia="仿宋" w:cs="仿宋"/>
          <w:sz w:val="32"/>
          <w:szCs w:val="32"/>
        </w:rPr>
        <w:t>主要起草人：</w:t>
      </w:r>
    </w:p>
    <w:p w14:paraId="277C9653">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二、制定标准的必要性和意义</w:t>
      </w:r>
    </w:p>
    <w:p w14:paraId="719FC5BE">
      <w:pPr>
        <w:adjustRightInd w:val="0"/>
        <w:snapToGrid w:val="0"/>
        <w:spacing w:line="580" w:lineRule="exact"/>
        <w:ind w:firstLine="640"/>
        <w:outlineLvl w:val="1"/>
        <w:rPr>
          <w:rFonts w:hint="eastAsia" w:ascii="仿宋_GB2312" w:hAnsi="宋体" w:eastAsia="仿宋_GB2312"/>
          <w:sz w:val="32"/>
          <w:szCs w:val="32"/>
        </w:rPr>
      </w:pPr>
      <w:r>
        <w:rPr>
          <w:rFonts w:hint="eastAsia" w:ascii="仿宋_GB2312" w:hAnsi="宋体" w:eastAsia="仿宋_GB2312"/>
          <w:sz w:val="32"/>
          <w:szCs w:val="32"/>
        </w:rPr>
        <w:t>1、标准修订的必要性</w:t>
      </w:r>
    </w:p>
    <w:p w14:paraId="1971F0D4">
      <w:pPr>
        <w:adjustRightInd w:val="0"/>
        <w:snapToGrid w:val="0"/>
        <w:spacing w:line="580" w:lineRule="exact"/>
        <w:ind w:firstLine="640"/>
        <w:rPr>
          <w:rFonts w:hint="eastAsia" w:ascii="仿宋_GB2312" w:hAnsi="宋体" w:eastAsia="仿宋_GB2312" w:cs="Times New Roman"/>
          <w:sz w:val="32"/>
          <w:szCs w:val="32"/>
        </w:rPr>
      </w:pPr>
      <w:r>
        <w:rPr>
          <w:rFonts w:hint="eastAsia" w:ascii="仿宋_GB2312" w:hAnsi="宋体" w:eastAsia="仿宋_GB2312" w:cs="Times New Roman"/>
          <w:sz w:val="32"/>
          <w:szCs w:val="32"/>
        </w:rPr>
        <w:t>实验室作为高等学校教学与科研的重要场所，一方面肩负人才培养的重要职能，另一方面也是科学研究、科技创新的重要基地。北京市高等学校实验室担负“首都四个中心”战略定位建设重任，确保高校实验室安全具有重要意义。近年来全国各地高校实验室事故多发，尤其与危险化学品相关事故占实验室事故的90%以上。原标准自2018年发布实施以来，</w:t>
      </w:r>
      <w:bookmarkStart w:id="0" w:name="_Hlk174445670"/>
      <w:r>
        <w:rPr>
          <w:rFonts w:hint="eastAsia" w:ascii="仿宋_GB2312" w:hAnsi="宋体" w:eastAsia="仿宋_GB2312" w:cs="Times New Roman"/>
          <w:sz w:val="32"/>
          <w:szCs w:val="32"/>
        </w:rPr>
        <w:t>对北京市高校实验室危险化学品安全管理起到了积极的推动作用，</w:t>
      </w:r>
      <w:bookmarkEnd w:id="0"/>
      <w:r>
        <w:rPr>
          <w:rFonts w:hint="eastAsia" w:ascii="仿宋_GB2312" w:hAnsi="宋体" w:eastAsia="仿宋_GB2312" w:cs="Times New Roman"/>
          <w:sz w:val="32"/>
          <w:szCs w:val="32"/>
        </w:rPr>
        <w:t>也对全国范围内高校实验室危险化学品安全管理起到了积极的引领作用。</w:t>
      </w:r>
    </w:p>
    <w:p w14:paraId="4330B095">
      <w:pPr>
        <w:adjustRightInd w:val="0"/>
        <w:snapToGrid w:val="0"/>
        <w:spacing w:line="580" w:lineRule="exact"/>
        <w:ind w:firstLine="640"/>
        <w:rPr>
          <w:rFonts w:hint="eastAsia" w:ascii="仿宋_GB2312" w:hAnsi="宋体" w:eastAsia="仿宋_GB2312" w:cs="Times New Roman"/>
          <w:sz w:val="32"/>
          <w:szCs w:val="32"/>
        </w:rPr>
      </w:pPr>
      <w:r>
        <w:rPr>
          <w:rFonts w:hint="eastAsia" w:ascii="仿宋_GB2312" w:hAnsi="宋体" w:eastAsia="仿宋_GB2312" w:cs="Times New Roman"/>
          <w:sz w:val="32"/>
          <w:szCs w:val="32"/>
        </w:rPr>
        <w:t>由于</w:t>
      </w:r>
      <w:bookmarkStart w:id="1" w:name="_Hlk174444734"/>
      <w:r>
        <w:rPr>
          <w:rFonts w:hint="eastAsia" w:ascii="仿宋_GB2312" w:hAnsi="宋体" w:eastAsia="仿宋_GB2312" w:cs="Times New Roman"/>
          <w:sz w:val="32"/>
          <w:szCs w:val="32"/>
        </w:rPr>
        <w:t>原标准</w:t>
      </w:r>
      <w:bookmarkEnd w:id="1"/>
      <w:r>
        <w:rPr>
          <w:rFonts w:hint="eastAsia" w:ascii="仿宋_GB2312" w:hAnsi="宋体" w:eastAsia="仿宋_GB2312" w:cs="Times New Roman"/>
          <w:sz w:val="32"/>
          <w:szCs w:val="32"/>
        </w:rPr>
        <w:t>实施已经5年，相关法律、法规已经更新，例如《中华人民共和国安全生产法》、《中华人民共和国消防法》《北京市安全生产条例》等都已修订，北京市社会经济发展以及对高校实验室安全管理要求已经发生了很大变化，首都高校实验室危险化学品安全管理也出现了许多新情况、新问题，原标准修订势在必行。另外，自本标准发布实施以来，一些相关国家标准进行了修订，也发布实施了许多新的相关标准，如《建筑防火通用规范》（GB 55037-2022）、《消防设施通用规范》（GB 55036-2022），《眼面部防护 应急喷淋和洗眼设备 第1部分 技术要求》（GB/T 38144.1-2019）、《眼面部防护 应急喷淋和洗眼设备第2部分 使用指南》（GB/T 38144.2-2019）等。这些国家标准的颁布、实施为原标准修订提供了新的技术支撑。</w:t>
      </w:r>
    </w:p>
    <w:p w14:paraId="3DF32D7B">
      <w:pPr>
        <w:adjustRightInd w:val="0"/>
        <w:snapToGrid w:val="0"/>
        <w:spacing w:line="580" w:lineRule="exact"/>
        <w:ind w:firstLine="640"/>
        <w:rPr>
          <w:rFonts w:hint="eastAsia" w:ascii="仿宋_GB2312" w:hAnsi="宋体" w:eastAsia="仿宋_GB2312" w:cs="Times New Roman"/>
          <w:sz w:val="32"/>
          <w:szCs w:val="32"/>
        </w:rPr>
      </w:pPr>
      <w:r>
        <w:rPr>
          <w:rFonts w:hint="eastAsia" w:ascii="仿宋_GB2312" w:hAnsi="宋体" w:eastAsia="仿宋_GB2312" w:cs="Times New Roman"/>
          <w:sz w:val="32"/>
          <w:szCs w:val="32"/>
        </w:rPr>
        <w:t>近年来，教育部和相关单位先后发布实施了一系列管理规范和团体标准，如：《高等学校实验室安全规范》（教科信厅函[2023]5号）、《高等学校实验室消防安全管理规范》（</w:t>
      </w:r>
      <w:r>
        <w:fldChar w:fldCharType="begin"/>
      </w:r>
      <w:r>
        <w:instrText xml:space="preserve"> HYPERLINK "http://www.moe.gov.cn/srcsite/A03/s3013/202307/W020230705564387465582.doc" \t "http://www.moe.gov.cn/srcsite/A03/s3013/202307/_blank" </w:instrText>
      </w:r>
      <w:r>
        <w:fldChar w:fldCharType="separate"/>
      </w:r>
      <w:r>
        <w:rPr>
          <w:rFonts w:hint="eastAsia" w:ascii="仿宋_GB2312" w:hAnsi="宋体" w:eastAsia="仿宋_GB2312" w:cs="Times New Roman"/>
          <w:sz w:val="32"/>
          <w:szCs w:val="32"/>
        </w:rPr>
        <w:t>JY/T 0616-2023）</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、《化学化工实验室安全管理规范》（TCCSAS005-2019）、《化学化工实验室安全评估指南》（TCCSAS011—2021）等。以上规范、标准的发布、实施，对原标准部分内容修订、完善，提供了必要的参考和借鉴。</w:t>
      </w:r>
    </w:p>
    <w:p w14:paraId="352489FF">
      <w:pPr>
        <w:adjustRightInd w:val="0"/>
        <w:snapToGrid w:val="0"/>
        <w:spacing w:line="580" w:lineRule="exact"/>
        <w:ind w:firstLine="640"/>
        <w:outlineLvl w:val="1"/>
        <w:rPr>
          <w:rFonts w:hint="eastAsia" w:ascii="仿宋_GB2312" w:hAnsi="宋体" w:eastAsia="仿宋_GB2312"/>
          <w:sz w:val="32"/>
          <w:szCs w:val="32"/>
        </w:rPr>
      </w:pPr>
      <w:r>
        <w:rPr>
          <w:rFonts w:hint="eastAsia" w:ascii="仿宋_GB2312" w:hAnsi="宋体" w:eastAsia="仿宋_GB2312"/>
          <w:sz w:val="32"/>
          <w:szCs w:val="32"/>
        </w:rPr>
        <w:t>2、标准修订的可行性</w:t>
      </w:r>
    </w:p>
    <w:p w14:paraId="55CECBF5">
      <w:pPr>
        <w:adjustRightInd w:val="0"/>
        <w:snapToGrid w:val="0"/>
        <w:spacing w:line="580" w:lineRule="exact"/>
        <w:ind w:firstLine="640"/>
        <w:rPr>
          <w:rFonts w:hint="eastAsia" w:ascii="仿宋_GB2312" w:hAnsi="宋体" w:eastAsia="仿宋_GB2312" w:cs="Times New Roman"/>
          <w:sz w:val="32"/>
          <w:szCs w:val="32"/>
        </w:rPr>
      </w:pPr>
      <w:r>
        <w:rPr>
          <w:rFonts w:hint="eastAsia" w:ascii="仿宋_GB2312" w:hAnsi="宋体" w:eastAsia="仿宋_GB2312" w:cs="Times New Roman"/>
          <w:sz w:val="32"/>
          <w:szCs w:val="32"/>
        </w:rPr>
        <w:t>高等学校是社会主义建设高素质人才培养基地，同时又肩负科技创新的使命和重任。据统计北京市有92所普通高等高校，在校生达52万余人，有34所双一流建设高校，是全国双一流建设高校最多的地区。</w:t>
      </w:r>
    </w:p>
    <w:p w14:paraId="79736B6A">
      <w:pPr>
        <w:adjustRightInd w:val="0"/>
        <w:snapToGrid w:val="0"/>
        <w:spacing w:line="580" w:lineRule="exact"/>
        <w:ind w:firstLine="640"/>
        <w:rPr>
          <w:rFonts w:hint="eastAsia" w:ascii="仿宋_GB2312" w:hAnsi="宋体" w:eastAsia="仿宋_GB2312" w:cs="Times New Roman"/>
          <w:sz w:val="32"/>
          <w:szCs w:val="32"/>
        </w:rPr>
      </w:pPr>
      <w:r>
        <w:rPr>
          <w:rFonts w:hint="eastAsia" w:ascii="仿宋_GB2312" w:hAnsi="宋体" w:eastAsia="仿宋_GB2312" w:cs="Times New Roman"/>
          <w:sz w:val="32"/>
          <w:szCs w:val="32"/>
        </w:rPr>
        <w:t>2023年，北京市教育委员会、北京市财政局印发《关于加快推动北京高校基础研究高质量发展的意见》指出：到2035年，北京高校承担国家重大基础科学研究任务和解决目标导向科学问题的能力和贡献显著增强，培养拔尖创新和紧缺急需人才能级大幅提升，成为若干重要基础研究领域原始创新策源地和基础研究先锋力量。为顺利完成北京2035年科技创新目标，实验室安全是重要的保障，因此本次标准修订具有良好的社会经济基础。</w:t>
      </w:r>
    </w:p>
    <w:p w14:paraId="5BECB38C">
      <w:pPr>
        <w:adjustRightInd w:val="0"/>
        <w:snapToGrid w:val="0"/>
        <w:spacing w:line="580" w:lineRule="exact"/>
        <w:ind w:firstLine="640"/>
        <w:rPr>
          <w:rFonts w:hint="eastAsia" w:ascii="仿宋_GB2312" w:hAnsi="宋体" w:eastAsia="仿宋_GB2312"/>
          <w:sz w:val="32"/>
          <w:szCs w:val="32"/>
        </w:rPr>
      </w:pPr>
      <w:r>
        <w:rPr>
          <w:rFonts w:hint="eastAsia" w:ascii="仿宋_GB2312" w:hAnsi="宋体" w:eastAsia="仿宋_GB2312" w:cs="Times New Roman"/>
          <w:sz w:val="32"/>
          <w:szCs w:val="32"/>
        </w:rPr>
        <w:t>据调研，北京市高等学校中使用危险化学品的有30多所。</w:t>
      </w:r>
      <w:r>
        <w:rPr>
          <w:rFonts w:hint="eastAsia" w:ascii="仿宋_GB2312" w:hAnsi="宋体" w:eastAsia="仿宋_GB2312"/>
          <w:sz w:val="32"/>
          <w:szCs w:val="32"/>
        </w:rPr>
        <w:t>近年来北京市应急局组织多家安全生产和应急管理技术服务支撑结构为北京市实验室危险化学品领域开展了大量安全生产工程服务、技术咨询、教育培训和学术交流等安全科研和技术服务工作；标准起草单位以实验室危险化学品安全管理及技术、化工安全事故机理及预防控制为主要科研方向，培养和建立了一支化学品安全领域高学历、高素质科研队伍，承担并完成了一批国家、省部级科研项目，在安全科学领域积累了丰富的科研经验和技术成果，对实验室危险化学品安全管理持续开展调研、培训、技术服务等业务，积累了大量经验。自2019年起，教育部连续开展了多轮实验室安全专项检查，每年持续更新发布实验室安全检查表，为本标准修订在实验技术、管理规范等多个方面提供了丰富的、有价值的参考。</w:t>
      </w:r>
    </w:p>
    <w:p w14:paraId="22B0ED62">
      <w:pPr>
        <w:adjustRightInd w:val="0"/>
        <w:snapToGrid w:val="0"/>
        <w:spacing w:line="580" w:lineRule="exact"/>
        <w:ind w:firstLine="640"/>
      </w:pPr>
      <w:r>
        <w:rPr>
          <w:rFonts w:hint="eastAsia" w:ascii="仿宋_GB2312" w:hAnsi="宋体" w:eastAsia="仿宋_GB2312" w:cs="Times New Roman"/>
          <w:sz w:val="32"/>
          <w:szCs w:val="32"/>
        </w:rPr>
        <w:t>自原标准实施以来，</w:t>
      </w:r>
      <w:bookmarkStart w:id="2" w:name="_Hlk174445529"/>
      <w:r>
        <w:rPr>
          <w:rFonts w:hint="eastAsia" w:ascii="仿宋_GB2312" w:hAnsi="宋体" w:eastAsia="仿宋_GB2312" w:cs="Times New Roman"/>
          <w:sz w:val="32"/>
          <w:szCs w:val="32"/>
        </w:rPr>
        <w:t>解决了北京高校实验室危险化学品安全管理的大量问题，</w:t>
      </w:r>
      <w:bookmarkEnd w:id="2"/>
      <w:r>
        <w:rPr>
          <w:rFonts w:hint="eastAsia" w:ascii="仿宋_GB2312" w:hAnsi="宋体" w:eastAsia="仿宋_GB2312" w:cs="Times New Roman"/>
          <w:sz w:val="32"/>
          <w:szCs w:val="32"/>
        </w:rPr>
        <w:t>高校师生及主管部门都急切盼望本标准的修订，期盼对进一步完善实验室危险化学品安全管理提供新的、更好的标准依据。</w:t>
      </w:r>
    </w:p>
    <w:p w14:paraId="788F952D">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三、主要工作过程</w:t>
      </w:r>
    </w:p>
    <w:p w14:paraId="0305A7E7">
      <w:pPr>
        <w:adjustRightInd w:val="0"/>
        <w:snapToGrid w:val="0"/>
        <w:spacing w:line="580" w:lineRule="exact"/>
        <w:ind w:firstLine="640"/>
        <w:rPr>
          <w:rFonts w:hint="eastAsia" w:ascii="仿宋_GB2312" w:hAnsi="宋体" w:eastAsia="仿宋_GB2312"/>
          <w:sz w:val="32"/>
          <w:szCs w:val="32"/>
        </w:rPr>
      </w:pPr>
      <w:r>
        <w:rPr>
          <w:rFonts w:hint="eastAsia" w:ascii="仿宋_GB2312" w:hAnsi="宋体" w:eastAsia="仿宋_GB2312"/>
          <w:sz w:val="32"/>
          <w:szCs w:val="32"/>
        </w:rPr>
        <w:t>2023年12月，北京市市场监督管理局发布了第三批地方标准制修订计划（</w:t>
      </w:r>
      <w:r>
        <w:rPr>
          <w:rFonts w:hint="eastAsia" w:ascii="仿宋" w:hAnsi="仿宋" w:eastAsia="仿宋" w:cs="仿宋"/>
          <w:sz w:val="32"/>
          <w:szCs w:val="32"/>
        </w:rPr>
        <w:t>项目号20231370</w:t>
      </w:r>
      <w:r>
        <w:rPr>
          <w:rFonts w:hint="eastAsia" w:ascii="仿宋_GB2312" w:hAnsi="宋体" w:eastAsia="仿宋_GB2312"/>
          <w:sz w:val="32"/>
          <w:szCs w:val="32"/>
        </w:rPr>
        <w:t>），本标准的修订为其中一项。2024年3月14日，北京</w:t>
      </w:r>
      <w:bookmarkStart w:id="3" w:name="_Hlk174448341"/>
      <w:r>
        <w:rPr>
          <w:rFonts w:hint="eastAsia" w:ascii="仿宋_GB2312" w:hAnsi="宋体" w:eastAsia="仿宋_GB2312"/>
          <w:sz w:val="32"/>
          <w:szCs w:val="32"/>
        </w:rPr>
        <w:t>市应急管理局</w:t>
      </w:r>
      <w:bookmarkEnd w:id="3"/>
      <w:r>
        <w:rPr>
          <w:rFonts w:hint="eastAsia" w:ascii="仿宋_GB2312" w:hAnsi="宋体" w:eastAsia="仿宋_GB2312"/>
          <w:sz w:val="32"/>
          <w:szCs w:val="32"/>
        </w:rPr>
        <w:t>召开了地方标准制修订启动会，正式启动了本标准修订工作。</w:t>
      </w:r>
    </w:p>
    <w:p w14:paraId="048AB5CF">
      <w:pPr>
        <w:numPr>
          <w:ilvl w:val="0"/>
          <w:numId w:val="1"/>
        </w:numPr>
        <w:adjustRightInd w:val="0"/>
        <w:snapToGrid w:val="0"/>
        <w:spacing w:line="580" w:lineRule="exact"/>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成立标准起草小组</w:t>
      </w:r>
    </w:p>
    <w:p w14:paraId="32284E06">
      <w:pPr>
        <w:numPr>
          <w:ilvl w:val="0"/>
          <w:numId w:val="0"/>
        </w:numPr>
        <w:adjustRightInd w:val="0"/>
        <w:snapToGrid w:val="0"/>
        <w:spacing w:line="580" w:lineRule="exact"/>
        <w:ind w:left="0" w:leftChars="0" w:firstLine="640" w:firstLineChars="200"/>
        <w:rPr>
          <w:rFonts w:hint="eastAsia" w:ascii="仿宋" w:hAnsi="仿宋" w:eastAsia="仿宋" w:cs="仿宋"/>
          <w:color w:val="000000"/>
          <w:sz w:val="32"/>
          <w:szCs w:val="32"/>
        </w:rPr>
      </w:pPr>
      <w:r>
        <w:rPr>
          <w:rFonts w:hint="eastAsia" w:ascii="仿宋_GB2312" w:hAnsi="宋体" w:eastAsia="仿宋_GB2312"/>
          <w:sz w:val="32"/>
          <w:szCs w:val="32"/>
        </w:rPr>
        <w:t>北京石油化工学院</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北京市安全生产工程技术研究院</w:t>
      </w:r>
      <w:r>
        <w:rPr>
          <w:rFonts w:hint="eastAsia" w:ascii="仿宋_GB2312" w:hAnsi="宋体" w:eastAsia="仿宋_GB2312"/>
          <w:sz w:val="32"/>
          <w:szCs w:val="32"/>
        </w:rPr>
        <w:t>联合相关单位成立标准修订起草小组</w:t>
      </w:r>
      <w:r>
        <w:rPr>
          <w:rFonts w:hint="eastAsia" w:ascii="仿宋_GB2312" w:hAnsi="宋体" w:eastAsia="仿宋_GB2312"/>
          <w:sz w:val="32"/>
          <w:szCs w:val="32"/>
          <w:lang w:eastAsia="zh-CN"/>
        </w:rPr>
        <w:t>。</w:t>
      </w:r>
      <w:r>
        <w:rPr>
          <w:rFonts w:hint="eastAsia" w:ascii="仿宋" w:hAnsi="仿宋" w:eastAsia="仿宋" w:cs="仿宋"/>
          <w:color w:val="000000"/>
          <w:sz w:val="32"/>
          <w:szCs w:val="32"/>
        </w:rPr>
        <w:t>小组成员</w:t>
      </w:r>
      <w:r>
        <w:rPr>
          <w:rFonts w:hint="eastAsia" w:ascii="仿宋_GB2312" w:hAnsi="宋体" w:eastAsia="仿宋_GB2312"/>
          <w:sz w:val="32"/>
          <w:szCs w:val="32"/>
        </w:rPr>
        <w:t>在原标准主要起草人员</w:t>
      </w:r>
      <w:r>
        <w:rPr>
          <w:rFonts w:hint="eastAsia" w:ascii="仿宋_GB2312" w:hAnsi="宋体" w:eastAsia="仿宋_GB2312"/>
          <w:sz w:val="32"/>
          <w:szCs w:val="32"/>
          <w:lang w:eastAsia="zh-CN"/>
        </w:rPr>
        <w:t>的</w:t>
      </w:r>
      <w:r>
        <w:rPr>
          <w:rFonts w:hint="eastAsia" w:ascii="仿宋_GB2312" w:hAnsi="宋体" w:eastAsia="仿宋_GB2312"/>
          <w:sz w:val="32"/>
          <w:szCs w:val="32"/>
        </w:rPr>
        <w:t>基础上，</w:t>
      </w:r>
      <w:r>
        <w:rPr>
          <w:rFonts w:hint="eastAsia" w:ascii="仿宋_GB2312" w:hAnsi="宋体" w:eastAsia="仿宋_GB2312"/>
          <w:sz w:val="32"/>
          <w:szCs w:val="32"/>
          <w:lang w:val="en-US" w:eastAsia="zh-CN"/>
        </w:rPr>
        <w:t>又</w:t>
      </w:r>
      <w:r>
        <w:rPr>
          <w:rFonts w:hint="eastAsia" w:ascii="仿宋" w:hAnsi="仿宋" w:eastAsia="仿宋" w:cs="仿宋"/>
          <w:color w:val="000000"/>
          <w:sz w:val="32"/>
          <w:szCs w:val="32"/>
          <w:lang w:val="en-US" w:eastAsia="zh-CN"/>
        </w:rPr>
        <w:t>新增</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对北京市高校实验室安全管理具有丰富经验的新成员</w:t>
      </w:r>
      <w:r>
        <w:rPr>
          <w:rFonts w:hint="eastAsia" w:ascii="仿宋_GB2312" w:hAnsi="宋体" w:eastAsia="仿宋_GB2312"/>
          <w:sz w:val="32"/>
          <w:szCs w:val="32"/>
        </w:rPr>
        <w:t>。起草组成员</w:t>
      </w:r>
      <w:r>
        <w:rPr>
          <w:rFonts w:hint="eastAsia" w:ascii="仿宋" w:hAnsi="仿宋" w:eastAsia="仿宋" w:cs="仿宋"/>
          <w:color w:val="000000"/>
          <w:sz w:val="32"/>
          <w:szCs w:val="32"/>
        </w:rPr>
        <w:t>长期从事北京市危险化学品安全管理、安全检查、隐患排查、事故调查等工作，对北京市高校实验室危险化学品的管理现状及相关的法规标准等具有丰富经验，奠定了修订本标准的技术基础。</w:t>
      </w:r>
    </w:p>
    <w:p w14:paraId="369DF6B2">
      <w:pPr>
        <w:numPr>
          <w:ilvl w:val="0"/>
          <w:numId w:val="1"/>
        </w:numPr>
        <w:adjustRightInd w:val="0"/>
        <w:snapToGrid w:val="0"/>
        <w:spacing w:line="580" w:lineRule="exact"/>
        <w:ind w:left="0" w:leftChars="0" w:firstLine="640" w:firstLineChars="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文献资料调研</w:t>
      </w:r>
    </w:p>
    <w:p w14:paraId="07A9BF8B">
      <w:pPr>
        <w:numPr>
          <w:ilvl w:val="0"/>
          <w:numId w:val="0"/>
        </w:numPr>
        <w:adjustRightInd w:val="0"/>
        <w:snapToGrid w:val="0"/>
        <w:spacing w:line="580" w:lineRule="exact"/>
        <w:ind w:left="0" w:leftChars="0" w:firstLine="640" w:firstLineChars="200"/>
        <w:rPr>
          <w:rFonts w:hint="eastAsia" w:ascii="仿宋_GB2312" w:hAnsi="仿宋" w:eastAsia="仿宋_GB2312" w:cs="仿宋"/>
          <w:color w:val="000000"/>
          <w:sz w:val="32"/>
          <w:szCs w:val="32"/>
        </w:rPr>
      </w:pPr>
      <w:r>
        <w:rPr>
          <w:rFonts w:hint="eastAsia" w:ascii="仿宋" w:hAnsi="仿宋" w:eastAsia="仿宋" w:cs="仿宋"/>
          <w:color w:val="000000"/>
          <w:sz w:val="32"/>
          <w:szCs w:val="32"/>
          <w:lang w:val="en-US" w:eastAsia="zh-CN"/>
        </w:rPr>
        <w:t>起草组首先调研了国内各省市高校、相关部门等与实验室相关的法规、标准、文件等，特别是北京市对高校实验室、危险化学品等方面的政策文件，掌握实验室安全管理最新的法规、标准及新的发展方向。其次，调研了近年来在国内、国际高校及相关机构发生的实验室事故案例，</w:t>
      </w:r>
      <w:r>
        <w:rPr>
          <w:rFonts w:hint="eastAsia" w:ascii="仿宋_GB2312" w:hAnsi="仿宋" w:eastAsia="仿宋_GB2312" w:cs="仿宋"/>
          <w:color w:val="000000"/>
          <w:sz w:val="32"/>
          <w:szCs w:val="32"/>
        </w:rPr>
        <w:t>统计分析事故类型、分布、级别、时间、后果等，了解掌握实验室多发的事故类型、事故原因等信息，掌握实验室</w:t>
      </w:r>
      <w:r>
        <w:rPr>
          <w:rFonts w:hint="eastAsia" w:ascii="仿宋_GB2312" w:hAnsi="仿宋" w:eastAsia="仿宋_GB2312" w:cs="仿宋"/>
          <w:color w:val="000000"/>
          <w:sz w:val="32"/>
          <w:szCs w:val="32"/>
          <w:lang w:eastAsia="zh-CN"/>
        </w:rPr>
        <w:t>在</w:t>
      </w:r>
      <w:r>
        <w:rPr>
          <w:rFonts w:hint="eastAsia" w:ascii="仿宋_GB2312" w:hAnsi="仿宋" w:eastAsia="仿宋_GB2312" w:cs="仿宋"/>
          <w:color w:val="000000"/>
          <w:sz w:val="32"/>
          <w:szCs w:val="32"/>
        </w:rPr>
        <w:t>危险化学品采购、储存、使用、废弃处置等环节安全管理规定和要求。</w:t>
      </w:r>
    </w:p>
    <w:p w14:paraId="5B68C506">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3、高校调研</w:t>
      </w:r>
    </w:p>
    <w:p w14:paraId="329813BC">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起草小组分别对北京市部属高校、市属高校等不同规模、不同类别的实验室进行了危险化学品使用方面的走访调研，对学校在原标准实施以来取得的成效、遇到的问题、困惑等进行了梳理。另外，起草组多次参加中国高教学会定期召开的实验室安全管理会议，掌握国内各高校在实验室安全管理方面的新动向、新思路、新问题等，吸收国内高校在实验室危险化学品安全管理方面取得的宝贵经验。</w:t>
      </w:r>
    </w:p>
    <w:p w14:paraId="6F1C569A">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4、形成标准修订草稿</w:t>
      </w:r>
    </w:p>
    <w:p w14:paraId="4F461BC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起草组在多方调研的基础上，初步形成了标准初稿。</w:t>
      </w:r>
      <w:r>
        <w:rPr>
          <w:rFonts w:hint="eastAsia" w:ascii="仿宋" w:hAnsi="仿宋" w:eastAsia="仿宋" w:cs="仿宋"/>
          <w:color w:val="000000"/>
          <w:sz w:val="32"/>
          <w:szCs w:val="32"/>
        </w:rPr>
        <w:t>2024年7月9日，起草组组织几所高校的实验室管理人员对标准草稿进行了研讨，</w:t>
      </w:r>
      <w:r>
        <w:rPr>
          <w:rFonts w:hint="eastAsia" w:ascii="仿宋" w:hAnsi="仿宋" w:eastAsia="仿宋" w:cs="仿宋"/>
          <w:color w:val="000000"/>
          <w:sz w:val="32"/>
          <w:szCs w:val="32"/>
          <w:lang w:val="en-US" w:eastAsia="zh-CN"/>
        </w:rPr>
        <w:t>参会人员包括实验室管理人员、实验室负责人等。</w:t>
      </w:r>
      <w:r>
        <w:rPr>
          <w:rFonts w:hint="eastAsia" w:ascii="仿宋" w:hAnsi="仿宋" w:eastAsia="仿宋" w:cs="仿宋"/>
          <w:color w:val="000000"/>
          <w:sz w:val="32"/>
          <w:szCs w:val="32"/>
        </w:rPr>
        <w:t>与会专家都对标准修订草稿给与了很高的评价，并提出了建设性的修改意见。</w:t>
      </w:r>
    </w:p>
    <w:p w14:paraId="74684F1A">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5、召开标准预审会</w:t>
      </w:r>
    </w:p>
    <w:p w14:paraId="4FA4E588">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2024年8月15日，北京市应急管理局标准化委员会组织召开了标准</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专家预审会。</w:t>
      </w:r>
      <w:r>
        <w:rPr>
          <w:rFonts w:hint="eastAsia" w:ascii="仿宋" w:hAnsi="仿宋" w:eastAsia="仿宋" w:cs="仿宋"/>
          <w:color w:val="000000"/>
          <w:sz w:val="32"/>
          <w:szCs w:val="32"/>
          <w:lang w:val="en-US" w:eastAsia="zh-CN"/>
        </w:rPr>
        <w:t>预审会专家首先对标准预审稿给予了充分的肯定，并经过充分的研讨，提出了修改意见，形成了预审会会议纪要。</w:t>
      </w:r>
      <w:r>
        <w:rPr>
          <w:rFonts w:hint="eastAsia" w:ascii="仿宋" w:hAnsi="仿宋" w:eastAsia="仿宋" w:cs="仿宋"/>
          <w:color w:val="000000"/>
          <w:sz w:val="32"/>
          <w:szCs w:val="32"/>
        </w:rPr>
        <w:t>会后标准起草组根据预审会专家建议对征求意见稿（草稿）进行了修改完善。</w:t>
      </w:r>
    </w:p>
    <w:p w14:paraId="04066162">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四、制定标准的原则和依据，与现行法律、法规、标准的关系</w:t>
      </w:r>
    </w:p>
    <w:p w14:paraId="03D2B151">
      <w:pPr>
        <w:pStyle w:val="3"/>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本标准修订原则是依据国家、教育部、北京市等现行的法律、法规及重要文件，对高校实验室危险化学品安全管理提出的新要求进行修订。主要依据包括国家法律法规、教育部重要文件、北京市地方法规、国家标准、行业标准等。涉及的法律法规、标准及教育部重要文件如下：</w:t>
      </w:r>
    </w:p>
    <w:p w14:paraId="44E91331">
      <w:pPr>
        <w:ind w:firstLine="640" w:firstLineChars="200"/>
        <w:rPr>
          <w:rFonts w:eastAsia="仿宋"/>
        </w:rPr>
      </w:pPr>
      <w:r>
        <w:rPr>
          <w:rFonts w:hint="eastAsia" w:ascii="仿宋" w:hAnsi="仿宋" w:eastAsia="仿宋" w:cs="仿宋"/>
          <w:sz w:val="32"/>
          <w:szCs w:val="32"/>
        </w:rPr>
        <w:t>（一）相关的法律、法规及教育部文件</w:t>
      </w:r>
    </w:p>
    <w:p w14:paraId="3C92236E">
      <w:pPr>
        <w:pStyle w:val="3"/>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1、《安全生产法》（2021年6月10日，十三届全国人大常委会第二十九次会议表决通过了关于修改安全生产法的决定。）</w:t>
      </w:r>
    </w:p>
    <w:p w14:paraId="4D660AA0">
      <w:pPr>
        <w:ind w:firstLine="640" w:firstLineChars="200"/>
        <w:rPr>
          <w:rFonts w:hint="eastAsia" w:ascii="仿宋" w:hAnsi="仿宋" w:eastAsia="仿宋" w:cs="仿宋"/>
          <w:sz w:val="32"/>
          <w:szCs w:val="32"/>
        </w:rPr>
      </w:pPr>
      <w:r>
        <w:rPr>
          <w:rFonts w:hint="eastAsia" w:ascii="仿宋" w:hAnsi="仿宋" w:eastAsia="仿宋" w:cs="仿宋"/>
          <w:sz w:val="32"/>
          <w:szCs w:val="32"/>
        </w:rPr>
        <w:t>2、《北京市安全生产条例》（2022年5月25日北京市第十五届人民代表大会常务委员会第三十九次会议修订）</w:t>
      </w:r>
    </w:p>
    <w:p w14:paraId="5EB289E5">
      <w:pPr>
        <w:ind w:firstLine="640" w:firstLineChars="200"/>
        <w:rPr>
          <w:rFonts w:hint="eastAsia" w:ascii="仿宋" w:hAnsi="仿宋" w:eastAsia="仿宋" w:cs="仿宋"/>
          <w:sz w:val="32"/>
          <w:szCs w:val="32"/>
        </w:rPr>
      </w:pPr>
      <w:r>
        <w:rPr>
          <w:rFonts w:hint="eastAsia" w:ascii="仿宋" w:hAnsi="仿宋" w:eastAsia="仿宋" w:cs="仿宋"/>
          <w:sz w:val="32"/>
          <w:szCs w:val="32"/>
        </w:rPr>
        <w:t>3、《高等学校实验室安全规范》（教科信厅函[2023]5号）</w:t>
      </w:r>
    </w:p>
    <w:p w14:paraId="0260F401">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bidi="ar"/>
        </w:rPr>
        <w:t>高等学校实验室安全检查项目表（2024年）</w:t>
      </w:r>
      <w:r>
        <w:rPr>
          <w:rFonts w:hint="eastAsia" w:ascii="仿宋" w:hAnsi="仿宋" w:eastAsia="仿宋" w:cs="仿宋"/>
          <w:sz w:val="32"/>
          <w:szCs w:val="32"/>
        </w:rPr>
        <w:t>》（教育部2024年4月）</w:t>
      </w:r>
    </w:p>
    <w:p w14:paraId="5C7D8DB9">
      <w:pPr>
        <w:pStyle w:val="2"/>
        <w:widowControl/>
        <w:spacing w:beforeAutospacing="0" w:afterAutospacing="0" w:line="450" w:lineRule="atLeast"/>
        <w:ind w:firstLine="640" w:firstLineChars="200"/>
        <w:jc w:val="both"/>
        <w:rPr>
          <w:rFonts w:ascii="仿宋" w:hAnsi="仿宋" w:eastAsia="仿宋" w:cs="仿宋"/>
          <w:b w:val="0"/>
          <w:bCs w:val="0"/>
          <w:kern w:val="2"/>
          <w:sz w:val="32"/>
          <w:szCs w:val="32"/>
        </w:rPr>
      </w:pPr>
      <w:r>
        <w:rPr>
          <w:rFonts w:ascii="仿宋" w:hAnsi="仿宋" w:eastAsia="仿宋" w:cs="仿宋"/>
          <w:b w:val="0"/>
          <w:bCs w:val="0"/>
          <w:kern w:val="2"/>
          <w:sz w:val="32"/>
          <w:szCs w:val="32"/>
        </w:rPr>
        <w:t>5、教育部关于印发《高等学校实验室安全分级分类管理办法（试行）》的通知（教科信[2024]4号）</w:t>
      </w:r>
    </w:p>
    <w:p w14:paraId="57B2D75D">
      <w:pPr>
        <w:ind w:firstLine="640" w:firstLineChars="200"/>
        <w:rPr>
          <w:rFonts w:hint="eastAsia" w:ascii="仿宋" w:hAnsi="仿宋" w:eastAsia="仿宋" w:cs="仿宋"/>
          <w:sz w:val="32"/>
          <w:szCs w:val="32"/>
        </w:rPr>
      </w:pPr>
      <w:r>
        <w:rPr>
          <w:rFonts w:hint="eastAsia" w:ascii="仿宋" w:hAnsi="仿宋" w:eastAsia="仿宋" w:cs="仿宋"/>
          <w:sz w:val="32"/>
          <w:szCs w:val="32"/>
        </w:rPr>
        <w:t>（二）相关的新标准及修订标准</w:t>
      </w:r>
    </w:p>
    <w:p w14:paraId="02FCDD83">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GB 15577-2018《粉尘防爆安全规程》</w:t>
      </w:r>
    </w:p>
    <w:p w14:paraId="39CA8C15">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GB 15603-2023《危险化学品储存通则》</w:t>
      </w:r>
    </w:p>
    <w:p w14:paraId="2A6CE2E4">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GB/T 30000.31-2023《化学品分类和标签规范 第31部分：化学品作业场所警示性标志》</w:t>
      </w:r>
    </w:p>
    <w:p w14:paraId="2E490677">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GB/T 34525《气瓶搬运、装卸、储存和使用安全规定》</w:t>
      </w:r>
    </w:p>
    <w:p w14:paraId="4289E191">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GB/T 38144（所有部分）-2019《眼面部防护 应急喷淋和洗眼设备》</w:t>
      </w:r>
    </w:p>
    <w:p w14:paraId="3E9F4574">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GB/T 39800.1-2020《个体防护装备选用规范 第1部分：总则》</w:t>
      </w:r>
    </w:p>
    <w:p w14:paraId="7F383B71">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HJ 1276-2022《危险废物识别标志设置技术规范》</w:t>
      </w:r>
    </w:p>
    <w:p w14:paraId="2B4D691F">
      <w:pPr>
        <w:pStyle w:val="14"/>
        <w:numPr>
          <w:ilvl w:val="0"/>
          <w:numId w:val="2"/>
        </w:numPr>
        <w:ind w:left="0" w:firstLine="640" w:firstLineChars="0"/>
        <w:rPr>
          <w:rFonts w:hint="eastAsia" w:ascii="仿宋" w:hAnsi="仿宋" w:eastAsia="仿宋" w:cs="仿宋"/>
          <w:kern w:val="2"/>
          <w:sz w:val="32"/>
          <w:szCs w:val="32"/>
        </w:rPr>
      </w:pPr>
      <w:r>
        <w:rPr>
          <w:rFonts w:hint="eastAsia" w:ascii="仿宋" w:hAnsi="仿宋" w:eastAsia="仿宋" w:cs="仿宋"/>
          <w:kern w:val="2"/>
          <w:sz w:val="32"/>
          <w:szCs w:val="32"/>
        </w:rPr>
        <w:t>DB11/T 1530-2018《危险化学品气瓶追溯技术规范》</w:t>
      </w:r>
    </w:p>
    <w:p w14:paraId="53C68288">
      <w:pPr>
        <w:pStyle w:val="14"/>
        <w:numPr>
          <w:ilvl w:val="0"/>
          <w:numId w:val="2"/>
        </w:numPr>
        <w:ind w:left="0" w:firstLine="640" w:firstLineChars="0"/>
        <w:rPr>
          <w:rFonts w:hint="eastAsia" w:ascii="仿宋" w:hAnsi="仿宋" w:eastAsia="仿宋" w:cs="仿宋"/>
          <w:sz w:val="32"/>
          <w:szCs w:val="32"/>
        </w:rPr>
      </w:pPr>
      <w:r>
        <w:rPr>
          <w:rFonts w:hint="eastAsia" w:ascii="仿宋" w:hAnsi="仿宋" w:eastAsia="仿宋" w:cs="仿宋"/>
          <w:kern w:val="2"/>
          <w:sz w:val="32"/>
          <w:szCs w:val="32"/>
        </w:rPr>
        <w:t>DB11/T 2196-2023《危险化学品全流程追溯管理技术规范》</w:t>
      </w:r>
    </w:p>
    <w:p w14:paraId="018A850F">
      <w:pPr>
        <w:pStyle w:val="14"/>
        <w:numPr>
          <w:ilvl w:val="0"/>
          <w:numId w:val="2"/>
        </w:numPr>
        <w:ind w:left="0" w:firstLine="640" w:firstLineChars="0"/>
        <w:rPr>
          <w:rFonts w:hint="eastAsia" w:ascii="仿宋" w:hAnsi="仿宋" w:eastAsia="仿宋" w:cs="仿宋"/>
          <w:sz w:val="32"/>
          <w:szCs w:val="32"/>
        </w:rPr>
      </w:pPr>
      <w:r>
        <w:rPr>
          <w:rFonts w:hint="eastAsia" w:ascii="仿宋" w:hAnsi="仿宋" w:eastAsia="仿宋" w:cs="仿宋"/>
          <w:kern w:val="2"/>
          <w:sz w:val="32"/>
          <w:szCs w:val="32"/>
        </w:rPr>
        <w:t>JGJ 91-2019《科研建筑设计规范》</w:t>
      </w:r>
    </w:p>
    <w:p w14:paraId="3A1F4846">
      <w:pPr>
        <w:pStyle w:val="3"/>
        <w:ind w:left="0" w:leftChars="0" w:firstLine="640" w:firstLineChars="200"/>
        <w:rPr>
          <w:sz w:val="22"/>
          <w:szCs w:val="28"/>
        </w:rPr>
      </w:pPr>
      <w:r>
        <w:rPr>
          <w:rFonts w:hint="eastAsia" w:ascii="仿宋" w:hAnsi="仿宋" w:eastAsia="仿宋" w:cs="仿宋"/>
          <w:sz w:val="32"/>
          <w:szCs w:val="32"/>
        </w:rPr>
        <w:t>修订标准条款遵守现行法律法规规定，参考和采纳现行国家标准、行业标准中与实验室危险化学品安全管理相关的要求，根据高校实际制定了相关条款。</w:t>
      </w:r>
    </w:p>
    <w:p w14:paraId="5D246545">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五、主要条款的说明，主要技术指标、参数、实验验证的论述</w:t>
      </w:r>
    </w:p>
    <w:p w14:paraId="584DE414">
      <w:pPr>
        <w:pStyle w:val="13"/>
        <w:numPr>
          <w:ilvl w:val="0"/>
          <w:numId w:val="3"/>
        </w:numPr>
        <w:spacing w:before="156" w:beforeLines="50" w:after="156" w:afterLines="50"/>
        <w:ind w:firstLineChars="0"/>
        <w:jc w:val="left"/>
        <w:rPr>
          <w:rFonts w:hint="eastAsia" w:ascii="仿宋" w:hAnsi="仿宋" w:eastAsia="仿宋" w:cs="仿宋"/>
          <w:sz w:val="32"/>
          <w:szCs w:val="32"/>
        </w:rPr>
      </w:pPr>
      <w:r>
        <w:rPr>
          <w:rFonts w:hint="eastAsia" w:ascii="仿宋" w:hAnsi="仿宋" w:eastAsia="仿宋" w:cs="仿宋"/>
          <w:sz w:val="32"/>
          <w:szCs w:val="32"/>
        </w:rPr>
        <w:t>本次修订的创新点</w:t>
      </w:r>
    </w:p>
    <w:p w14:paraId="3F33AF34">
      <w:pPr>
        <w:spacing w:before="156" w:beforeLines="50" w:after="156" w:afterLines="50"/>
        <w:ind w:left="645"/>
        <w:jc w:val="left"/>
        <w:rPr>
          <w:rFonts w:hint="eastAsia" w:ascii="仿宋" w:hAnsi="仿宋" w:eastAsia="仿宋" w:cs="仿宋"/>
          <w:sz w:val="32"/>
          <w:szCs w:val="32"/>
        </w:rPr>
      </w:pPr>
      <w:r>
        <w:rPr>
          <w:rFonts w:hint="eastAsia" w:ascii="仿宋" w:hAnsi="仿宋" w:eastAsia="仿宋" w:cs="仿宋"/>
          <w:sz w:val="32"/>
          <w:szCs w:val="32"/>
        </w:rPr>
        <w:t>1、严格遵循新颁布法律、法规，充分参考新标准。</w:t>
      </w:r>
    </w:p>
    <w:p w14:paraId="3CD532DC">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（1）依据新修订的《安全生产法》和《北京市安全生产条例》，增加了全员安全责任制及实验室风险分级分类管控条款；</w:t>
      </w:r>
    </w:p>
    <w:p w14:paraId="5A0CFB03">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（2）按照北京市相关要求，提出了危险化学品储存场所的要求，增加了危险化学品、气瓶采购追溯管理要求；</w:t>
      </w:r>
    </w:p>
    <w:p w14:paraId="3F067ACE">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（3）根据新颁布法律、法规、标准，修改完善了相关条款，同时尽量避免应用针对工业企业的标准和规范。</w:t>
      </w:r>
    </w:p>
    <w:p w14:paraId="76A20D12">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2、在完善管理要求的同时，更加注重从风险控制角度加强工艺安全管理、涉危设备管理，</w:t>
      </w:r>
      <w:r>
        <w:rPr>
          <w:rFonts w:hint="eastAsia" w:ascii="仿宋" w:hAnsi="仿宋" w:eastAsia="仿宋" w:cs="仿宋"/>
          <w:sz w:val="32"/>
          <w:szCs w:val="32"/>
          <w:lang w:eastAsia="zh-CN"/>
        </w:rPr>
        <w:t>在具体要求上既参考相关标准又尽量贴近高校实际</w:t>
      </w:r>
      <w:r>
        <w:rPr>
          <w:rFonts w:hint="eastAsia" w:ascii="仿宋" w:hAnsi="仿宋" w:eastAsia="仿宋" w:cs="仿宋"/>
          <w:sz w:val="32"/>
          <w:szCs w:val="32"/>
        </w:rPr>
        <w:t>，遵循了教育部《</w:t>
      </w:r>
      <w:r>
        <w:rPr>
          <w:rFonts w:hint="eastAsia" w:ascii="仿宋" w:hAnsi="仿宋" w:eastAsia="仿宋" w:cs="仿宋"/>
          <w:sz w:val="32"/>
          <w:szCs w:val="32"/>
          <w:lang w:bidi="ar"/>
        </w:rPr>
        <w:t>高等学校实验室安全检查项目表（2024年）</w:t>
      </w:r>
      <w:r>
        <w:rPr>
          <w:rFonts w:hint="eastAsia" w:ascii="仿宋" w:hAnsi="仿宋" w:eastAsia="仿宋" w:cs="仿宋"/>
          <w:sz w:val="32"/>
          <w:szCs w:val="32"/>
        </w:rPr>
        <w:t>》的相关要求。主要表现在：</w:t>
      </w:r>
    </w:p>
    <w:p w14:paraId="41DC5C62">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（1）增加了对涉危的危险性设备、自制非标准设备等的安全评估要求；提出了涉危实验装置、设备、实验运行管理等方面的管理要求；</w:t>
      </w:r>
    </w:p>
    <w:p w14:paraId="3DD0E45B">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（2）增加了实验项目、危险化学反应风险辨识及管控的条款；</w:t>
      </w:r>
    </w:p>
    <w:p w14:paraId="11D55F36">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（3）增加了气体报警器的设置及安装要求；</w:t>
      </w:r>
    </w:p>
    <w:p w14:paraId="41B26087">
      <w:pPr>
        <w:spacing w:before="156" w:beforeLines="50" w:after="156" w:afterLines="50"/>
        <w:ind w:left="6" w:firstLine="640" w:firstLineChars="200"/>
        <w:jc w:val="left"/>
        <w:rPr>
          <w:rFonts w:hint="eastAsia" w:ascii="仿宋" w:hAnsi="仿宋" w:eastAsia="仿宋" w:cs="仿宋"/>
          <w:sz w:val="32"/>
          <w:szCs w:val="32"/>
        </w:rPr>
      </w:pPr>
      <w:r>
        <w:rPr>
          <w:rFonts w:hint="eastAsia" w:ascii="仿宋" w:hAnsi="仿宋" w:eastAsia="仿宋" w:cs="仿宋"/>
          <w:sz w:val="32"/>
          <w:szCs w:val="32"/>
        </w:rPr>
        <w:t>（4）对于实验室吊顶、气体报警器的设置、实验室门的开口方向等在原标准施行中不易把握的问题，本次修订按照风险管控的理念进行了进一步的明确，使得针对性、操作性更强。</w:t>
      </w:r>
    </w:p>
    <w:p w14:paraId="732DE093">
      <w:pPr>
        <w:spacing w:line="560" w:lineRule="exact"/>
        <w:ind w:firstLine="636" w:firstLineChars="174"/>
        <w:outlineLvl w:val="1"/>
        <w:rPr>
          <w:rFonts w:hint="eastAsia" w:asciiTheme="minorEastAsia" w:hAnsiTheme="minorEastAsia" w:cstheme="minorEastAsia"/>
          <w:spacing w:val="23"/>
          <w:sz w:val="32"/>
          <w:szCs w:val="32"/>
        </w:rPr>
      </w:pPr>
      <w:r>
        <w:rPr>
          <w:rFonts w:hint="eastAsia" w:asciiTheme="minorEastAsia" w:hAnsiTheme="minorEastAsia" w:cstheme="minorEastAsia"/>
          <w:spacing w:val="23"/>
          <w:sz w:val="32"/>
          <w:szCs w:val="32"/>
        </w:rPr>
        <w:t>（二）主要条款说明</w:t>
      </w:r>
    </w:p>
    <w:p w14:paraId="420D56D2">
      <w:pPr>
        <w:spacing w:before="156" w:beforeLines="50" w:after="156" w:afterLines="50"/>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1、术语和定义：增加了“二级单位”“实验室”“危险化学品储存场所”的术语和定义，使标准的管理对象更加明确，对相关概念更加清晰。</w:t>
      </w:r>
    </w:p>
    <w:p w14:paraId="14C89407">
      <w:pPr>
        <w:spacing w:before="156" w:beforeLines="50" w:after="156" w:afterLines="50"/>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2、主要条款：</w:t>
      </w:r>
    </w:p>
    <w:p w14:paraId="6DE38CEF">
      <w:pPr>
        <w:spacing w:before="156" w:beforeLines="50" w:after="156" w:afterLines="50"/>
        <w:ind w:firstLine="419" w:firstLineChars="131"/>
        <w:jc w:val="left"/>
        <w:rPr>
          <w:rFonts w:hint="eastAsia" w:ascii="仿宋" w:hAnsi="仿宋" w:eastAsia="仿宋" w:cs="仿宋"/>
          <w:sz w:val="32"/>
          <w:szCs w:val="32"/>
        </w:rPr>
      </w:pPr>
      <w:r>
        <w:rPr>
          <w:rFonts w:hint="eastAsia" w:ascii="仿宋" w:hAnsi="仿宋" w:eastAsia="仿宋" w:cs="仿宋"/>
          <w:sz w:val="32"/>
          <w:szCs w:val="32"/>
        </w:rPr>
        <w:t>（1）修改了第4.2条：依据新修订的《安全生产法》，增加实验室全员安全责任制的要求。</w:t>
      </w:r>
    </w:p>
    <w:p w14:paraId="4DA29619">
      <w:pPr>
        <w:spacing w:before="156" w:beforeLines="50" w:after="156" w:afterLines="50"/>
        <w:ind w:firstLine="419" w:firstLineChars="131"/>
        <w:jc w:val="left"/>
        <w:rPr>
          <w:rFonts w:hint="eastAsia" w:ascii="仿宋" w:hAnsi="仿宋" w:eastAsia="仿宋" w:cs="仿宋"/>
          <w:sz w:val="32"/>
          <w:szCs w:val="32"/>
        </w:rPr>
      </w:pPr>
      <w:r>
        <w:rPr>
          <w:rFonts w:hint="eastAsia" w:ascii="仿宋" w:hAnsi="仿宋" w:eastAsia="仿宋" w:cs="仿宋"/>
          <w:sz w:val="32"/>
          <w:szCs w:val="32"/>
        </w:rPr>
        <w:t>（2）第5章制度的5.1条，增加了d)、e)等2种制度，包括实验项目的风险评估与管控、危险性设备管理的制度要求。因为近年来高校实验室危险化学品事故多与实验项目的风险管控及危险性设备的管理不到位有关，为了加强实验项目，提出了以上制度的要求。</w:t>
      </w:r>
    </w:p>
    <w:p w14:paraId="71651EDC">
      <w:p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（3）增加了第5.2条，明确了危险化学品的全流程管理要求，责任划分更加明确。</w:t>
      </w:r>
    </w:p>
    <w:p w14:paraId="4F5DDFB2">
      <w:p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（4）5.3条，a)“危险工艺”改为“危险化学反应”，范围有所扩大，因为高校实验室研发过程的危险化学反应比较多，安全风险较大。</w:t>
      </w:r>
    </w:p>
    <w:p w14:paraId="5F5BA094">
      <w:pPr>
        <w:widowControl/>
        <w:ind w:firstLine="419" w:firstLineChars="131"/>
        <w:jc w:val="left"/>
        <w:rPr>
          <w:rFonts w:hint="eastAsia" w:ascii="仿宋" w:hAnsi="仿宋" w:eastAsia="仿宋" w:cs="仿宋"/>
          <w:sz w:val="32"/>
          <w:szCs w:val="32"/>
        </w:rPr>
      </w:pPr>
      <w:r>
        <w:rPr>
          <w:rFonts w:hint="eastAsia" w:ascii="仿宋" w:hAnsi="仿宋" w:eastAsia="仿宋" w:cs="仿宋"/>
          <w:sz w:val="32"/>
          <w:szCs w:val="32"/>
        </w:rPr>
        <w:t>（5）6.4条，将“其他实验人员”改为“实习人员和各类临时实验人员”，使得进入实验室施行准入的人员范围不留死角，含义明确，增加了标准的可操作性。</w:t>
      </w:r>
    </w:p>
    <w:p w14:paraId="592C43B4">
      <w:pPr>
        <w:widowControl/>
        <w:ind w:firstLine="419" w:firstLineChars="131"/>
        <w:jc w:val="left"/>
        <w:rPr>
          <w:rFonts w:hint="eastAsia" w:ascii="仿宋" w:hAnsi="仿宋" w:eastAsia="仿宋" w:cs="仿宋"/>
          <w:sz w:val="32"/>
          <w:szCs w:val="32"/>
        </w:rPr>
      </w:pPr>
      <w:r>
        <w:rPr>
          <w:rFonts w:hint="eastAsia" w:ascii="仿宋" w:hAnsi="仿宋" w:eastAsia="仿宋" w:cs="仿宋"/>
          <w:sz w:val="32"/>
          <w:szCs w:val="32"/>
        </w:rPr>
        <w:t>（6）增加了第6.5条；规定了项目负责人（含实验负责人）承担风险评估及风险告知职责，体现了主体责任和一岗双责的理念。</w:t>
      </w:r>
    </w:p>
    <w:p w14:paraId="122E267D">
      <w:pPr>
        <w:widowControl/>
        <w:ind w:firstLine="419" w:firstLineChars="131"/>
        <w:jc w:val="left"/>
        <w:rPr>
          <w:rFonts w:hint="eastAsia" w:ascii="仿宋" w:hAnsi="仿宋" w:eastAsia="仿宋" w:cs="仿宋"/>
          <w:sz w:val="32"/>
          <w:szCs w:val="32"/>
        </w:rPr>
      </w:pPr>
      <w:r>
        <w:rPr>
          <w:rFonts w:hint="eastAsia" w:ascii="仿宋" w:hAnsi="仿宋" w:eastAsia="仿宋" w:cs="仿宋"/>
          <w:sz w:val="32"/>
          <w:szCs w:val="32"/>
        </w:rPr>
        <w:t>（7）修改了6.6条，增加了“新工艺、新技术、新材料及使用新设备时”的描述，借鉴了企业关于“四新人员”的管理，管理对象更明确，体现了变更管理的安全要求。</w:t>
      </w:r>
    </w:p>
    <w:p w14:paraId="0F873193">
      <w:pPr>
        <w:widowControl/>
        <w:numPr>
          <w:ilvl w:val="255"/>
          <w:numId w:val="0"/>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（8）修改了6.7条，对教育培训档案的要求更加明确，操作性强。</w:t>
      </w:r>
    </w:p>
    <w:p w14:paraId="508595AA">
      <w:pPr>
        <w:widowControl/>
        <w:ind w:firstLine="419" w:firstLineChars="131"/>
        <w:jc w:val="left"/>
        <w:rPr>
          <w:rFonts w:hint="eastAsia"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增加了“6.9条”，明确了特种作业人员和特种设备操作人员的上岗要求。根据《特种设备安全法》和《特种设备安全监察条例》的有关规定，特种设备的作业人员和安全管理人员必须按照国家有关规定取得相应资格，方可上岗作业或者从事相应的管理工作。</w:t>
      </w:r>
    </w:p>
    <w:p w14:paraId="2FCB7C9E">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修改了第7.1条，将安全设施的通用要求进行整合，使标准结构更加清晰。相关条款内容借鉴了北京市地方标准DB11/T 1322.2的相关规定。对于在原标准执行中模糊的问题进行了明确，例如储存场所的安全设施、气体报警器的安装要求等，使标准的可操作性更强。</w:t>
      </w:r>
    </w:p>
    <w:p w14:paraId="2C78756B">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增加了第7.2条，使危险化学品仓库的设置要求更加明确；增加了第7.3条，使危险化学品储存室和气瓶间的要求更加明确，条款内容参考了国家标准GB 15603及北京市地方标准DB11/T 1322.2的相关规定。</w:t>
      </w:r>
    </w:p>
    <w:p w14:paraId="243D504E">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7.4条，将对涉危实验室的建设要求进行整合，同时基于风险管控的理念，相关要求针对具有火灾、爆炸等事故风险较大的实验室，使条款的针对性和可操作性更强，对于原标准执行中难以把握的问题进行了明确。相关内容参考JGJ 91、GB/T 38144（所有部分）的相关规定。</w:t>
      </w:r>
    </w:p>
    <w:p w14:paraId="5F3E9048">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增加了第8.2条，是为了适应北京市危险化学品管理“一品一物一码”新要求，明确危险化学品、高压气瓶的全流程追溯管理。</w:t>
      </w:r>
    </w:p>
    <w:p w14:paraId="7E321316">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增加了第8.3条，引导还没有建立统一采购平台的高校建立危险化学品统一采购平台。</w:t>
      </w:r>
    </w:p>
    <w:p w14:paraId="621339A3">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修改了第8.4条，增加了进口化学品中文安全技术说明书的要求，高校进口试剂没有中文说明书的问题比较普遍，督促进口企业完善中文安全技术说明书和安全标签。</w:t>
      </w:r>
    </w:p>
    <w:p w14:paraId="16970BCB">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增加了第9.1条，补充整合了储存场所的通用要求，明确了专用仓库、专用储存间、气瓶间的通用要求，主要依据为北京市相关法规和地方标准DB11/T 1322.2的相关要求。</w:t>
      </w:r>
    </w:p>
    <w:p w14:paraId="3BAC1B9A">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增加了9.2条，明确了仓库的设置要求。内容参考了国标GB 15603和地方标准DB11/T 1322.2的相关规定。</w:t>
      </w:r>
    </w:p>
    <w:p w14:paraId="54ABA6E8">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增加了9.3条，</w:t>
      </w:r>
      <w:r>
        <w:rPr>
          <w:rFonts w:hint="eastAsia" w:ascii="仿宋" w:hAnsi="仿宋" w:eastAsia="仿宋" w:cs="仿宋"/>
          <w:sz w:val="32"/>
          <w:szCs w:val="32"/>
          <w:lang w:eastAsia="zh-CN"/>
        </w:rPr>
        <w:t>明确了储存室的设置要求</w:t>
      </w:r>
      <w:r>
        <w:rPr>
          <w:rFonts w:hint="eastAsia" w:ascii="仿宋" w:hAnsi="仿宋" w:eastAsia="仿宋" w:cs="仿宋"/>
          <w:sz w:val="32"/>
          <w:szCs w:val="32"/>
        </w:rPr>
        <w:t>，参考了地方标准DB11/T 1322.2的相关规定。</w:t>
      </w:r>
    </w:p>
    <w:p w14:paraId="582EE274">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增加了9.4条，明确了气瓶间的设置要求，参考了地方标准DB11/T 1322.2的相关规定。</w:t>
      </w:r>
      <w:bookmarkStart w:id="4" w:name="_GoBack"/>
      <w:bookmarkEnd w:id="4"/>
    </w:p>
    <w:p w14:paraId="19B2639F">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增加了10.1条，整合了原标准中关于危化品使用的基本要求。</w:t>
      </w:r>
    </w:p>
    <w:p w14:paraId="6BA47851">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10.2条，明确了涉及危险化学品的实验装置、设备的管理要求，尤其对于涉危的特种设备、非标设备、自制设备，具有危险性高、事故风险大的特点，调研表明近年来实验室发生的事故大部分与自制设备或非标设备有关。</w:t>
      </w:r>
    </w:p>
    <w:p w14:paraId="1FA8A60D">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增加第10.3、10.4条，整合了原标准中的试剂使用的管理要求。</w:t>
      </w:r>
    </w:p>
    <w:p w14:paraId="23F7067C">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增加了第10.5条，整合了原标准中瓶装气体的使用要求。</w:t>
      </w:r>
    </w:p>
    <w:p w14:paraId="56C07AA5">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第10.6条，提出了实验项目的风险辨识与管控，明确了危险性较大实验及设备和实验运行要求。主要依据近年来实验室发生的一系列危险化学品事故，例如北京交通大学因为镁粉引起的火灾爆炸事故、中石油化工研究院自燃性催化剂的火灾事故以及北京六合宁远自燃液体的火灾爆炸事故等。</w:t>
      </w:r>
    </w:p>
    <w:p w14:paraId="312DDD3D">
      <w:pPr>
        <w:widowControl/>
        <w:numPr>
          <w:ilvl w:val="0"/>
          <w:numId w:val="4"/>
        </w:numPr>
        <w:ind w:firstLine="419" w:firstLineChars="131"/>
        <w:jc w:val="left"/>
        <w:rPr>
          <w:rFonts w:hint="eastAsia" w:ascii="仿宋" w:hAnsi="仿宋" w:eastAsia="仿宋" w:cs="仿宋"/>
          <w:sz w:val="32"/>
          <w:szCs w:val="32"/>
        </w:rPr>
      </w:pPr>
      <w:r>
        <w:rPr>
          <w:rFonts w:hint="eastAsia" w:ascii="仿宋" w:hAnsi="仿宋" w:eastAsia="仿宋" w:cs="仿宋"/>
          <w:sz w:val="32"/>
          <w:szCs w:val="32"/>
        </w:rPr>
        <w:t>增加了11.2条、11.3条，规定了废弃的、过期的危险化学品的定期清理要求。有些实验室过期危险化学品较多，长期放置且管理不到位，有的标签破损或丢失，有的可能已经变质，具有很大的事故隐患。因为长期闲置的化学品引发事故的案例在一些高校已经发生多起，因此增加了此要求。</w:t>
      </w:r>
    </w:p>
    <w:p w14:paraId="478D4A12">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六、重大意见分歧的处理依据和结果</w:t>
      </w:r>
    </w:p>
    <w:p w14:paraId="125F775F">
      <w:pPr>
        <w:pStyle w:val="3"/>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无</w:t>
      </w:r>
    </w:p>
    <w:p w14:paraId="73734163">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七、与国内外同类标准水平的对比情况</w:t>
      </w:r>
    </w:p>
    <w:p w14:paraId="27A076EA">
      <w:pPr>
        <w:ind w:firstLine="640" w:firstLineChars="200"/>
      </w:pPr>
      <w:r>
        <w:rPr>
          <w:rFonts w:hint="eastAsia" w:ascii="仿宋" w:hAnsi="仿宋" w:eastAsia="仿宋" w:cs="仿宋"/>
          <w:sz w:val="32"/>
          <w:szCs w:val="32"/>
        </w:rPr>
        <w:t>经调研，与目前国家标准、行业标准没有冲突条款。本标准借鉴了国家标准和行业标准中比较先进的内容。目前其他省市也发布了同类地方标准，例如山西省颁布《制药企业质量控制 化学药品实验室管理规范》（DB14/T 2547-2022）、吉林省颁布《企业实验室危险化学品安全管理规范》（DB22/T 3037-2019）、黑龙江省颁布《化学实验室突发事件应急处置指南》（DB23/T 3541-2023）、四川省颁布《化学实验室安全应急智慧系统建设规范》（DB51/T 3106-2023）等。这些地方标准针对实验室不同领域提出了管理要求，为本标准提供了一定参考。</w:t>
      </w:r>
    </w:p>
    <w:p w14:paraId="51FEC3E7">
      <w:pPr>
        <w:pStyle w:val="9"/>
        <w:numPr>
          <w:ilvl w:val="0"/>
          <w:numId w:val="5"/>
        </w:numPr>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作为推荐性标准或者强制性标准的建议及其理由</w:t>
      </w:r>
    </w:p>
    <w:p w14:paraId="35AE470A">
      <w:pPr>
        <w:pStyle w:val="9"/>
        <w:spacing w:before="156" w:beforeLines="50" w:after="156" w:afterLines="50" w:line="560" w:lineRule="exact"/>
        <w:ind w:firstLine="640"/>
        <w:outlineLvl w:val="0"/>
        <w:rPr>
          <w:rFonts w:hint="eastAsia" w:ascii="仿宋" w:hAnsi="仿宋" w:eastAsia="仿宋" w:cs="仿宋"/>
          <w:kern w:val="2"/>
          <w:sz w:val="32"/>
          <w:szCs w:val="32"/>
        </w:rPr>
      </w:pPr>
      <w:r>
        <w:rPr>
          <w:rFonts w:hint="eastAsia" w:ascii="仿宋" w:hAnsi="仿宋" w:eastAsia="仿宋" w:cs="仿宋"/>
          <w:kern w:val="2"/>
          <w:sz w:val="32"/>
          <w:szCs w:val="32"/>
        </w:rPr>
        <w:t>本标准作为实验室危险化学品安全管理地方标准，对北京市高校实验室危险化学品安全管理起到了积极的推动作用。本次修订依据现行的国家法律法规标准及北京市相关规定，对于高校实验室安全管理适应新的法律、法规要求，引领现行标准实施具有重要作用，建议本标准作为推荐性标准。</w:t>
      </w:r>
    </w:p>
    <w:p w14:paraId="79E82777">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九、强制性标准实施的风险点、风险程度、风险防控措施和预案</w:t>
      </w:r>
    </w:p>
    <w:p w14:paraId="5A3F0274">
      <w:pPr>
        <w:pStyle w:val="3"/>
        <w:spacing w:line="44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无</w:t>
      </w:r>
    </w:p>
    <w:p w14:paraId="3E4E10A8">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十、实施标准的措施(政策措施/宣贯培训/试点示范/监督检查/配套资金等)</w:t>
      </w:r>
    </w:p>
    <w:p w14:paraId="53E1C1D1">
      <w:pPr>
        <w:pStyle w:val="3"/>
        <w:ind w:left="0" w:leftChars="0" w:firstLine="640" w:firstLineChars="200"/>
      </w:pPr>
      <w:r>
        <w:rPr>
          <w:rFonts w:hint="eastAsia" w:ascii="仿宋" w:hAnsi="仿宋" w:eastAsia="仿宋" w:cs="仿宋"/>
          <w:sz w:val="32"/>
          <w:szCs w:val="32"/>
        </w:rPr>
        <w:t>本标准发布实施后，标准起草组将积极配合北京市教委、各高校开展标准宣贯，加大培训和现场指导，推动本标准的施行。</w:t>
      </w:r>
    </w:p>
    <w:p w14:paraId="16D53F07">
      <w:pPr>
        <w:pStyle w:val="9"/>
        <w:spacing w:before="156" w:beforeLines="50" w:after="156" w:afterLines="50" w:line="56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十一、其他应说明的事项</w:t>
      </w:r>
    </w:p>
    <w:p w14:paraId="0DDFA9B1">
      <w:pPr>
        <w:pStyle w:val="3"/>
        <w:spacing w:line="560" w:lineRule="exact"/>
        <w:ind w:left="0" w:leftChars="0" w:firstLine="640" w:firstLineChars="200"/>
      </w:pPr>
      <w:r>
        <w:rPr>
          <w:rFonts w:hint="eastAsia" w:ascii="仿宋" w:hAnsi="仿宋" w:eastAsia="仿宋" w:cs="仿宋"/>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6962230"/>
    </w:sdtPr>
    <w:sdtContent>
      <w:p w14:paraId="53ECD86F">
        <w:pPr>
          <w:pStyle w:val="4"/>
          <w:jc w:val="center"/>
        </w:pPr>
        <w:r>
          <w:fldChar w:fldCharType="begin"/>
        </w:r>
        <w:r>
          <w:instrText xml:space="preserve">PAGE   \* MERGEFORMAT</w:instrText>
        </w:r>
        <w:r>
          <w:fldChar w:fldCharType="separate"/>
        </w:r>
        <w:r>
          <w:rPr>
            <w:lang w:val="zh-CN"/>
          </w:rPr>
          <w:t>2</w:t>
        </w:r>
        <w:r>
          <w:fldChar w:fldCharType="end"/>
        </w:r>
      </w:p>
    </w:sdtContent>
  </w:sdt>
  <w:p w14:paraId="4037F74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1F021"/>
    <w:multiLevelType w:val="singleLevel"/>
    <w:tmpl w:val="C411F021"/>
    <w:lvl w:ilvl="0" w:tentative="0">
      <w:start w:val="8"/>
      <w:numFmt w:val="chineseCounting"/>
      <w:suff w:val="nothing"/>
      <w:lvlText w:val="%1、"/>
      <w:lvlJc w:val="left"/>
      <w:rPr>
        <w:rFonts w:hint="eastAsia"/>
      </w:rPr>
    </w:lvl>
  </w:abstractNum>
  <w:abstractNum w:abstractNumId="1">
    <w:nsid w:val="1047476F"/>
    <w:multiLevelType w:val="singleLevel"/>
    <w:tmpl w:val="1047476F"/>
    <w:lvl w:ilvl="0" w:tentative="0">
      <w:start w:val="10"/>
      <w:numFmt w:val="decimal"/>
      <w:suff w:val="nothing"/>
      <w:lvlText w:val="（%1）"/>
      <w:lvlJc w:val="left"/>
      <w:pPr>
        <w:tabs>
          <w:tab w:val="left" w:pos="0"/>
        </w:tabs>
      </w:pPr>
      <w:rPr>
        <w:rFonts w:hint="default"/>
      </w:rPr>
    </w:lvl>
  </w:abstractNum>
  <w:abstractNum w:abstractNumId="2">
    <w:nsid w:val="569C3C59"/>
    <w:multiLevelType w:val="singleLevel"/>
    <w:tmpl w:val="569C3C59"/>
    <w:lvl w:ilvl="0" w:tentative="0">
      <w:start w:val="1"/>
      <w:numFmt w:val="decimal"/>
      <w:suff w:val="nothing"/>
      <w:lvlText w:val="%1、"/>
      <w:lvlJc w:val="left"/>
    </w:lvl>
  </w:abstractNum>
  <w:abstractNum w:abstractNumId="3">
    <w:nsid w:val="5A9020CA"/>
    <w:multiLevelType w:val="multilevel"/>
    <w:tmpl w:val="5A9020C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71988C9F"/>
    <w:multiLevelType w:val="singleLevel"/>
    <w:tmpl w:val="71988C9F"/>
    <w:lvl w:ilvl="0" w:tentative="0">
      <w:start w:val="1"/>
      <w:numFmt w:val="decimal"/>
      <w:suff w:val="nothing"/>
      <w:lvlText w:val="%1、"/>
      <w:lvlJc w:val="left"/>
      <w:pPr>
        <w:ind w:left="84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ZDYzMjkxODI1Mjk4OWVjMTYxNmVkNGZjODA2Y2QifQ=="/>
  </w:docVars>
  <w:rsids>
    <w:rsidRoot w:val="37CF5A8A"/>
    <w:rsid w:val="00033EB6"/>
    <w:rsid w:val="000F645D"/>
    <w:rsid w:val="001B19DA"/>
    <w:rsid w:val="001D1FEF"/>
    <w:rsid w:val="00226B6F"/>
    <w:rsid w:val="0028668D"/>
    <w:rsid w:val="002F4E6E"/>
    <w:rsid w:val="00484632"/>
    <w:rsid w:val="004F4655"/>
    <w:rsid w:val="00567D56"/>
    <w:rsid w:val="006D4A6D"/>
    <w:rsid w:val="00785070"/>
    <w:rsid w:val="00877E8D"/>
    <w:rsid w:val="009E5E0D"/>
    <w:rsid w:val="00A5453B"/>
    <w:rsid w:val="00A75091"/>
    <w:rsid w:val="00AD6BF7"/>
    <w:rsid w:val="00BF7DFB"/>
    <w:rsid w:val="00C13EE9"/>
    <w:rsid w:val="00C14EBE"/>
    <w:rsid w:val="00C30194"/>
    <w:rsid w:val="00C403D1"/>
    <w:rsid w:val="00C71A89"/>
    <w:rsid w:val="00D30C33"/>
    <w:rsid w:val="00DC3625"/>
    <w:rsid w:val="00E018D5"/>
    <w:rsid w:val="00F30899"/>
    <w:rsid w:val="00F46C18"/>
    <w:rsid w:val="02247ACE"/>
    <w:rsid w:val="066D0A5C"/>
    <w:rsid w:val="06C106B2"/>
    <w:rsid w:val="08D31906"/>
    <w:rsid w:val="0A382368"/>
    <w:rsid w:val="0B7373D0"/>
    <w:rsid w:val="0B97468A"/>
    <w:rsid w:val="0C9F66CF"/>
    <w:rsid w:val="0CCA3020"/>
    <w:rsid w:val="0D2070E4"/>
    <w:rsid w:val="0DB31D06"/>
    <w:rsid w:val="0EA4708E"/>
    <w:rsid w:val="103F3D25"/>
    <w:rsid w:val="11F46E20"/>
    <w:rsid w:val="127C26DB"/>
    <w:rsid w:val="13872236"/>
    <w:rsid w:val="13E57956"/>
    <w:rsid w:val="177E5132"/>
    <w:rsid w:val="182B7D3A"/>
    <w:rsid w:val="18D238A9"/>
    <w:rsid w:val="1D061E52"/>
    <w:rsid w:val="1D1207F7"/>
    <w:rsid w:val="203776EA"/>
    <w:rsid w:val="20A74F6B"/>
    <w:rsid w:val="20E64474"/>
    <w:rsid w:val="24C3440A"/>
    <w:rsid w:val="270E36A9"/>
    <w:rsid w:val="27410EFD"/>
    <w:rsid w:val="280821E0"/>
    <w:rsid w:val="2B4C7BA5"/>
    <w:rsid w:val="2E4B1DBB"/>
    <w:rsid w:val="2EF51D26"/>
    <w:rsid w:val="328D608E"/>
    <w:rsid w:val="33341663"/>
    <w:rsid w:val="343C0266"/>
    <w:rsid w:val="34DC3F5F"/>
    <w:rsid w:val="36162BC8"/>
    <w:rsid w:val="3724764D"/>
    <w:rsid w:val="37CF5A8A"/>
    <w:rsid w:val="3923526D"/>
    <w:rsid w:val="3995213C"/>
    <w:rsid w:val="39CB57AF"/>
    <w:rsid w:val="3A330458"/>
    <w:rsid w:val="3C161C96"/>
    <w:rsid w:val="3C780140"/>
    <w:rsid w:val="3DE503C5"/>
    <w:rsid w:val="3E6D1878"/>
    <w:rsid w:val="3FFA0F4B"/>
    <w:rsid w:val="429B024B"/>
    <w:rsid w:val="43E445C7"/>
    <w:rsid w:val="445826E4"/>
    <w:rsid w:val="45CF10F2"/>
    <w:rsid w:val="46DC3F49"/>
    <w:rsid w:val="46E82445"/>
    <w:rsid w:val="491017DF"/>
    <w:rsid w:val="493354CD"/>
    <w:rsid w:val="4ACA733C"/>
    <w:rsid w:val="4C7D7357"/>
    <w:rsid w:val="4F42323D"/>
    <w:rsid w:val="4FB07878"/>
    <w:rsid w:val="51823496"/>
    <w:rsid w:val="5233653E"/>
    <w:rsid w:val="52742DDF"/>
    <w:rsid w:val="538B39A0"/>
    <w:rsid w:val="540E6587"/>
    <w:rsid w:val="55B50BB2"/>
    <w:rsid w:val="5A4F3AC1"/>
    <w:rsid w:val="5A650D5A"/>
    <w:rsid w:val="5BD4669C"/>
    <w:rsid w:val="600532C8"/>
    <w:rsid w:val="60E549EE"/>
    <w:rsid w:val="616C02AF"/>
    <w:rsid w:val="63EB6C79"/>
    <w:rsid w:val="6570044E"/>
    <w:rsid w:val="65795F18"/>
    <w:rsid w:val="6932702B"/>
    <w:rsid w:val="695D4175"/>
    <w:rsid w:val="697B45FB"/>
    <w:rsid w:val="6A794FDE"/>
    <w:rsid w:val="6E2358AE"/>
    <w:rsid w:val="6FC8354B"/>
    <w:rsid w:val="71687B5B"/>
    <w:rsid w:val="71A77F14"/>
    <w:rsid w:val="74C17BCF"/>
    <w:rsid w:val="76650C10"/>
    <w:rsid w:val="77707769"/>
    <w:rsid w:val="7A1C7734"/>
    <w:rsid w:val="7A4D17B6"/>
    <w:rsid w:val="7BC462D5"/>
    <w:rsid w:val="7BE81EE5"/>
    <w:rsid w:val="7C9931E0"/>
    <w:rsid w:val="7EEB2310"/>
    <w:rsid w:val="7FA51D95"/>
    <w:rsid w:val="BAEF8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20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5889</Words>
  <Characters>6370</Characters>
  <Lines>5</Lines>
  <Paragraphs>12</Paragraphs>
  <TotalTime>26</TotalTime>
  <ScaleCrop>false</ScaleCrop>
  <LinksUpToDate>false</LinksUpToDate>
  <CharactersWithSpaces>6409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2024-09-18T13:17:00Z</dcterms:created>
  <dc:creator>任绍梅</dc:creator>
  <cp:lastModifiedBy>Administrator</cp:lastModifiedBy>
  <dcterms:modified xsi:type="dcterms:W3CDTF">2024-10-10T08:15:52Z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09210AE826C94BA1A7439CFC36E618ED_13</vt:lpwstr>
  </property>
</Properties>
</file>