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notBeside" w:vAnchor="page" w:hAnchor="page" w:x="1372" w:y="568"/>
        <w:rPr>
          <w:rFonts w:ascii="Times New Roman" w:hAnsi="Times New Roman"/>
        </w:rPr>
      </w:pPr>
    </w:p>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20"/>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xml:space="preserve"> </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点击此处添加CCS号</w:t>
            </w:r>
            <w:r>
              <w:rPr>
                <w:rFonts w:ascii="Times New Roman" w:hAnsi="Times New Roman"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44"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11</w:t>
            </w:r>
          </w:p>
        </w:tc>
      </w:tr>
    </w:tbl>
    <w:p>
      <w:pPr>
        <w:pStyle w:val="54"/>
        <w:framePr w:w="9639" w:h="624" w:hRule="exact" w:hSpace="181" w:vSpace="181" w:hAnchor="page" w:x="1305" w:y="2269"/>
        <w:rPr>
          <w:rFonts w:ascii="Times New Roman" w:eastAsia="黑体"/>
          <w:b w:val="0"/>
          <w:bCs w:val="0"/>
          <w:w w:val="100"/>
          <w:sz w:val="48"/>
          <w:szCs w:val="48"/>
        </w:rPr>
      </w:pPr>
      <w:r>
        <w:rPr>
          <w:rFonts w:hint="eastAsia" w:ascii="Times New Roman" w:eastAsia="黑体"/>
          <w:b w:val="0"/>
          <w:w w:val="100"/>
          <w:sz w:val="48"/>
        </w:rPr>
        <w:t>北京市</w:t>
      </w:r>
      <w:r>
        <w:rPr>
          <w:rFonts w:hint="eastAsia" w:ascii="Times New Roman" w:eastAsia="黑体"/>
          <w:b w:val="0"/>
          <w:bCs w:val="0"/>
          <w:w w:val="100"/>
          <w:sz w:val="48"/>
          <w:szCs w:val="48"/>
        </w:rPr>
        <w:t>地方标准</w:t>
      </w:r>
    </w:p>
    <w:bookmarkEnd w:id="2"/>
    <w:p>
      <w:pPr>
        <w:pStyle w:val="199"/>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11/T"/>
            </w:textInput>
          </w:ffData>
        </w:fldChar>
      </w:r>
      <w:bookmarkStart w:id="3" w:name="文字1"/>
      <w:r>
        <w:rPr>
          <w:rFonts w:ascii="Times New Roman"/>
        </w:rPr>
        <w:instrText xml:space="preserve"> FORMTEXT </w:instrText>
      </w:r>
      <w:r>
        <w:rPr>
          <w:rFonts w:ascii="Times New Roman"/>
        </w:rPr>
        <w:fldChar w:fldCharType="separate"/>
      </w:r>
      <w:r>
        <w:rPr>
          <w:rFonts w:ascii="Times New Roman"/>
        </w:rPr>
        <w:t>11/T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4" w:name="NSTD_CODE_F"/>
      <w:r>
        <w:rPr>
          <w:rFonts w:ascii="Times New Roman"/>
          <w:lang w:val="fr-FR"/>
        </w:rPr>
        <w:instrText xml:space="preserve"> FORMTEXT </w:instrText>
      </w:r>
      <w:r>
        <w:rPr>
          <w:rFonts w:ascii="Times New Roman"/>
        </w:rPr>
        <w:fldChar w:fldCharType="separate"/>
      </w:r>
      <w:r>
        <w:rPr>
          <w:rFonts w:ascii="Times New Roman"/>
        </w:rPr>
        <w:t>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p>
    <w:p>
      <w:pPr>
        <w:pStyle w:val="200"/>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4NJltgA&#10;AAAMAQAADwAAAAAAAAABACAAAAA4AAAAZHJzL2Rvd25yZXYueG1sUEsBAhQAFAAAAAgAh07iQOoQ&#10;p33QAQAAbwMAAA4AAAAAAAAAAQAgAAAAPQEAAGRycy9lMm9Eb2MueG1sUEsFBgAAAAAGAAYAWQEA&#10;AH8FAA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Times New Roman" w:eastAsia="黑体"/>
          <w:b w:val="0"/>
          <w:bCs w:val="0"/>
          <w:w w:val="100"/>
        </w:rPr>
      </w:pPr>
    </w:p>
    <w:p>
      <w:pPr>
        <w:pStyle w:val="201"/>
        <w:framePr w:h="6974" w:hRule="exact" w:wrap="around" w:x="1419" w:anchorLock="1"/>
        <w:rPr>
          <w:rFonts w:ascii="Times New Roman" w:hAnsi="Times New Roman"/>
        </w:rPr>
      </w:pPr>
      <w:bookmarkStart w:id="7" w:name="CSTD_NAME"/>
      <w:r>
        <w:rPr>
          <w:rFonts w:ascii="Times New Roman" w:hAnsi="Times New Roman"/>
        </w:rPr>
        <w:fldChar w:fldCharType="begin">
          <w:ffData>
            <w:name w:val="CSTD_NAME"/>
            <w:enabled/>
            <w:calcOnExit w:val="0"/>
            <w:textInput>
              <w:default w:val="室内型应急避难场所平急转换技术要求 中小学校"/>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室内型应急避难场所平急转换技术要求  中小</w:t>
      </w:r>
      <w:r>
        <w:rPr>
          <w:rFonts w:hint="eastAsia" w:ascii="Times New Roman" w:hAnsi="Times New Roman"/>
        </w:rPr>
        <w:t>学</w:t>
      </w:r>
      <w:r>
        <w:rPr>
          <w:rFonts w:ascii="Times New Roman" w:hAnsi="Times New Roman"/>
        </w:rPr>
        <w:t>校</w:t>
      </w:r>
      <w:r>
        <w:rPr>
          <w:rFonts w:ascii="Times New Roman" w:hAnsi="Times New Roman"/>
        </w:rPr>
        <w:fldChar w:fldCharType="end"/>
      </w:r>
      <w:bookmarkEnd w:id="7"/>
    </w:p>
    <w:p>
      <w:pPr>
        <w:framePr w:w="9639" w:h="6974" w:hRule="exact" w:wrap="around" w:vAnchor="page" w:hAnchor="page" w:x="1419" w:y="6408" w:anchorLock="1"/>
        <w:ind w:left="-1418"/>
        <w:rPr>
          <w:rFonts w:ascii="Times New Roman" w:hAnsi="Times New Roman"/>
        </w:rPr>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quirements for emergency shelters function transformation-Primary and secondary school"/>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 xml:space="preserve">Technical requirements for emergency </w:t>
      </w:r>
      <w:r>
        <w:rPr>
          <w:rFonts w:hint="eastAsia" w:eastAsia="黑体"/>
          <w:szCs w:val="28"/>
        </w:rPr>
        <w:t>conversion of indoor emergency shelters</w:t>
      </w:r>
      <w:r>
        <w:rPr>
          <w:rFonts w:eastAsia="黑体"/>
          <w:szCs w:val="28"/>
        </w:rPr>
        <w:t>-Primary and secondary school</w:t>
      </w:r>
      <w:r>
        <w:rPr>
          <w:rFonts w:hint="eastAsia" w:eastAsia="黑体"/>
          <w:szCs w:val="28"/>
        </w:rPr>
        <w:t>s</w:t>
      </w:r>
      <w:r>
        <w:rPr>
          <w:rFonts w:eastAsia="黑体"/>
          <w:szCs w:val="28"/>
        </w:rPr>
        <w:fldChar w:fldCharType="end"/>
      </w:r>
      <w:bookmarkEnd w:id="8"/>
    </w:p>
    <w:p>
      <w:pPr>
        <w:pStyle w:val="129"/>
        <w:framePr w:w="9639" w:h="6974" w:hRule="exact" w:wrap="around" w:vAnchor="page" w:hAnchor="page" w:x="1419" w:y="6408" w:anchorLock="1"/>
        <w:textAlignment w:val="bottom"/>
        <w:rPr>
          <w:rFonts w:eastAsia="黑体"/>
          <w:szCs w:val="28"/>
        </w:rPr>
      </w:pPr>
      <w:r>
        <w:rPr>
          <w:rFonts w:hint="eastAsia" w:eastAsia="黑体"/>
          <w:szCs w:val="28"/>
        </w:rPr>
        <w:t xml:space="preserve"> </w:t>
      </w:r>
    </w:p>
    <w:p>
      <w:pPr>
        <w:framePr w:w="9639" w:h="6974" w:hRule="exact" w:wrap="around" w:vAnchor="page" w:hAnchor="page" w:x="1419" w:y="6408" w:anchorLock="1"/>
        <w:spacing w:line="760" w:lineRule="exact"/>
        <w:ind w:left="-1418"/>
        <w:rPr>
          <w:rFonts w:ascii="Times New Roman" w:hAnsi="Times New Roman"/>
        </w:rPr>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7"/>
        <w:framePr w:y="14176"/>
      </w:pPr>
      <w:r>
        <w:fldChar w:fldCharType="begin">
          <w:ffData>
            <w:name w:val="PLSH_DATE_Y"/>
            <w:enabled/>
            <w:calcOnExit w:val="0"/>
            <w:textInput>
              <w:default w:val="XXXX"/>
              <w:maxLength w:val="4"/>
            </w:textInput>
          </w:ffData>
        </w:fldChar>
      </w:r>
      <w:bookmarkStart w:id="12" w:name="PLSH_DATE_Y"/>
      <w:r>
        <w:instrText xml:space="preserve"> FORMTEXT </w:instrText>
      </w:r>
      <w:r>
        <w:fldChar w:fldCharType="separate"/>
      </w:r>
      <w:r>
        <w:t>XXXX</w:t>
      </w:r>
      <w:r>
        <w:fldChar w:fldCharType="end"/>
      </w:r>
      <w:bookmarkEnd w:id="12"/>
      <w:r>
        <w:t xml:space="preserve"> - </w:t>
      </w:r>
      <w:r>
        <w:fldChar w:fldCharType="begin">
          <w:ffData>
            <w:name w:val="PLSH_DATE_M"/>
            <w:enabled/>
            <w:calcOnExit w:val="0"/>
            <w:textInput>
              <w:default w:val="XX"/>
              <w:maxLength w:val="2"/>
            </w:textInput>
          </w:ffData>
        </w:fldChar>
      </w:r>
      <w:bookmarkStart w:id="13" w:name="PLSH_DATE_M"/>
      <w:r>
        <w:instrText xml:space="preserve"> FORMTEXT </w:instrText>
      </w:r>
      <w:r>
        <w:fldChar w:fldCharType="separate"/>
      </w:r>
      <w:r>
        <w:t>XX</w:t>
      </w:r>
      <w:r>
        <w:fldChar w:fldCharType="end"/>
      </w:r>
      <w:bookmarkEnd w:id="13"/>
      <w:r>
        <w:t xml:space="preserve"> - </w:t>
      </w:r>
      <w:r>
        <w:fldChar w:fldCharType="begin">
          <w:ffData>
            <w:name w:val="PLSH_DATE_D"/>
            <w:enabled/>
            <w:calcOnExit w:val="0"/>
            <w:textInput>
              <w:default w:val="XX"/>
              <w:maxLength w:val="2"/>
            </w:textInput>
          </w:ffData>
        </w:fldChar>
      </w:r>
      <w:bookmarkStart w:id="14" w:name="PLSH_DATE_D"/>
      <w:r>
        <w:instrText xml:space="preserve"> FORMTEXT </w:instrText>
      </w:r>
      <w:r>
        <w:fldChar w:fldCharType="separate"/>
      </w:r>
      <w:r>
        <w:t>XX</w:t>
      </w:r>
      <w:r>
        <w:fldChar w:fldCharType="end"/>
      </w:r>
      <w:bookmarkEnd w:id="14"/>
      <w:r>
        <w:rPr>
          <w:rFonts w:hint="eastAsia"/>
        </w:rPr>
        <w:t>发布</w:t>
      </w:r>
    </w:p>
    <w:p>
      <w:pPr>
        <w:pStyle w:val="198"/>
        <w:framePr w:y="14176"/>
      </w:pPr>
      <w:r>
        <w:fldChar w:fldCharType="begin">
          <w:ffData>
            <w:name w:val="CROT_DATE_Y"/>
            <w:enabled/>
            <w:calcOnExit w:val="0"/>
            <w:textInput>
              <w:default w:val="XXXX"/>
              <w:maxLength w:val="4"/>
            </w:textInput>
          </w:ffData>
        </w:fldChar>
      </w:r>
      <w:bookmarkStart w:id="15" w:name="CROT_DATE_Y"/>
      <w:r>
        <w:instrText xml:space="preserve"> FORMTEXT </w:instrText>
      </w:r>
      <w:r>
        <w:fldChar w:fldCharType="separate"/>
      </w:r>
      <w:r>
        <w:t>XXXX</w:t>
      </w:r>
      <w:r>
        <w:fldChar w:fldCharType="end"/>
      </w:r>
      <w:bookmarkEnd w:id="15"/>
      <w:r>
        <w:t xml:space="preserve"> - </w:t>
      </w:r>
      <w:r>
        <w:fldChar w:fldCharType="begin">
          <w:ffData>
            <w:name w:val="CROT_DATE_M"/>
            <w:enabled/>
            <w:calcOnExit w:val="0"/>
            <w:textInput>
              <w:default w:val="XX"/>
              <w:maxLength w:val="2"/>
            </w:textInput>
          </w:ffData>
        </w:fldChar>
      </w:r>
      <w:bookmarkStart w:id="16" w:name="CROT_DATE_M"/>
      <w:r>
        <w:instrText xml:space="preserve"> FORMTEXT </w:instrText>
      </w:r>
      <w:r>
        <w:fldChar w:fldCharType="separate"/>
      </w:r>
      <w:r>
        <w:t>XX</w:t>
      </w:r>
      <w:r>
        <w:fldChar w:fldCharType="end"/>
      </w:r>
      <w:bookmarkEnd w:id="16"/>
      <w:r>
        <w:t xml:space="preserve"> - </w:t>
      </w:r>
      <w:r>
        <w:fldChar w:fldCharType="begin">
          <w:ffData>
            <w:name w:val="CROT_DATE_D"/>
            <w:enabled/>
            <w:calcOnExit w:val="0"/>
            <w:textInput>
              <w:default w:val="XX"/>
              <w:maxLength w:val="2"/>
            </w:textInput>
          </w:ffData>
        </w:fldChar>
      </w:r>
      <w:bookmarkStart w:id="17" w:name="CROT_DATE_D"/>
      <w:r>
        <w:instrText xml:space="preserve"> FORMTEXT </w:instrText>
      </w:r>
      <w:r>
        <w:fldChar w:fldCharType="separate"/>
      </w:r>
      <w:r>
        <w:t>XX</w:t>
      </w:r>
      <w:r>
        <w:fldChar w:fldCharType="end"/>
      </w:r>
      <w:bookmarkEnd w:id="17"/>
      <w:r>
        <w:rPr>
          <w:rFonts w:hint="eastAsia"/>
        </w:rPr>
        <w:t>实施</w:t>
      </w:r>
    </w:p>
    <w:p>
      <w:pPr>
        <w:pStyle w:val="155"/>
        <w:framePr w:h="584" w:hRule="exact" w:hSpace="181" w:vSpace="181" w:y="15027"/>
        <w:rPr>
          <w:rFonts w:ascii="Times New Roman"/>
        </w:rPr>
      </w:pPr>
      <w:r>
        <w:rPr>
          <w:rFonts w:ascii="Times New Roman"/>
          <w:w w:val="100"/>
          <w:sz w:val="28"/>
        </w:rPr>
        <w:fldChar w:fldCharType="begin">
          <w:ffData>
            <w:name w:val="fm"/>
            <w:enabled/>
            <w:calcOnExit w:val="0"/>
            <w:textInput>
              <w:default w:val="北京市市场监督管理局"/>
            </w:textInput>
          </w:ffData>
        </w:fldChar>
      </w:r>
      <w:bookmarkStart w:id="18"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18"/>
      <w:r>
        <w:rPr>
          <w:rFonts w:ascii="Times New Roman"/>
          <w:w w:val="100"/>
          <w:sz w:val="28"/>
        </w:rPr>
        <w:t>  </w:t>
      </w:r>
      <w:r>
        <w:rPr>
          <w:rStyle w:val="233"/>
          <w:rFonts w:hint="eastAsia" w:ascii="Times New Roman"/>
          <w:position w:val="0"/>
        </w:rPr>
        <w:t>发</w:t>
      </w:r>
      <w:r>
        <w:rPr>
          <w:rStyle w:val="233"/>
          <w:rFonts w:hint="eastAsia" w:ascii="Times New Roman"/>
          <w:spacing w:val="0"/>
          <w:position w:val="0"/>
        </w:rPr>
        <w:t>布</w:t>
      </w:r>
    </w:p>
    <w:p>
      <w:pPr>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zMc+9cAAAAO&#10;AQAADwAAAAAAAAABACAAAAA4AAAAZHJzL2Rvd25yZXYueG1sUEsBAhQAFAAAAAgAh07iQGSNHbPO&#10;AQAAbQMAAA4AAAAAAAAAAQAgAAAAPAEAAGRycy9lMm9Eb2MueG1sUEsFBgAAAAAGAAYAWQEAAHwF&#10;AAAAAA==&#10;">
                <v:fill on="f" focussize="0,0"/>
                <v:stroke color="#000000" joinstyle="round"/>
                <v:imagedata o:title=""/>
                <o:lock v:ext="edit" aspectratio="f"/>
                <w10:anchorlock/>
              </v:line>
            </w:pict>
          </mc:Fallback>
        </mc:AlternateContent>
      </w:r>
    </w:p>
    <w:p>
      <w:pPr>
        <w:pStyle w:val="95"/>
        <w:spacing w:after="468"/>
        <w:rPr>
          <w:rFonts w:hint="eastAsia"/>
        </w:rPr>
      </w:pPr>
      <w:bookmarkStart w:id="19" w:name="BookMark1"/>
      <w:bookmarkStart w:id="20" w:name="_Toc170749535"/>
      <w:bookmarkStart w:id="21" w:name="_Toc163759008"/>
      <w:bookmarkStart w:id="22" w:name="_Toc151114884"/>
      <w:bookmarkStart w:id="23" w:name="_Toc170749664"/>
      <w:bookmarkStart w:id="24" w:name="_Toc151114788"/>
      <w:bookmarkStart w:id="25" w:name="_Toc174006504"/>
      <w:bookmarkStart w:id="26" w:name="_Toc171686066"/>
      <w:bookmarkStart w:id="27" w:name="_Toc171687432"/>
      <w:bookmarkStart w:id="28" w:name="_Toc151114845"/>
      <w:bookmarkStart w:id="29" w:name="_Toc170749593"/>
      <w:bookmarkStart w:id="30" w:name="_Toc173671666"/>
      <w:bookmarkStart w:id="31" w:name="_Toc163758280"/>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"_Toc176513563" </w:instrText>
      </w:r>
      <w:r>
        <w:fldChar w:fldCharType="separate"/>
      </w:r>
      <w:r>
        <w:rPr>
          <w:rStyle w:val="35"/>
          <w:rFonts w:ascii="Times New Roman"/>
        </w:rPr>
        <w:t>前言</w:t>
      </w:r>
      <w:r>
        <w:tab/>
      </w:r>
      <w:r>
        <w:fldChar w:fldCharType="begin"/>
      </w:r>
      <w:r>
        <w:instrText xml:space="preserve"> PAGEREF _Toc176513563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bookmarkStart w:id="276" w:name="_GoBack"/>
      <w:bookmarkEnd w:id="276"/>
      <w:r>
        <w:fldChar w:fldCharType="begin"/>
      </w:r>
      <w:r>
        <w:instrText xml:space="preserve"> HYPERLINK \l "_Toc176513565" </w:instrText>
      </w:r>
      <w:r>
        <w:fldChar w:fldCharType="separate"/>
      </w:r>
      <w:r>
        <w:rPr>
          <w:rStyle w:val="35"/>
        </w:rPr>
        <w:t xml:space="preserve">1 </w:t>
      </w:r>
      <w:r>
        <w:rPr>
          <w:rStyle w:val="35"/>
          <w:rFonts w:ascii="Times New Roman"/>
        </w:rPr>
        <w:t xml:space="preserve"> 范围</w:t>
      </w:r>
      <w:r>
        <w:tab/>
      </w:r>
      <w:r>
        <w:fldChar w:fldCharType="begin"/>
      </w:r>
      <w:r>
        <w:instrText xml:space="preserve"> PAGEREF _Toc176513565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"_Toc176513566" </w:instrText>
      </w:r>
      <w:r>
        <w:fldChar w:fldCharType="separate"/>
      </w:r>
      <w:r>
        <w:rPr>
          <w:rStyle w:val="35"/>
        </w:rPr>
        <w:t xml:space="preserve">2 </w:t>
      </w:r>
      <w:r>
        <w:rPr>
          <w:rStyle w:val="35"/>
          <w:rFonts w:ascii="Times New Roman"/>
        </w:rPr>
        <w:t xml:space="preserve"> 规范性引用文件</w:t>
      </w:r>
      <w:r>
        <w:tab/>
      </w:r>
      <w:r>
        <w:fldChar w:fldCharType="begin"/>
      </w:r>
      <w:r>
        <w:instrText xml:space="preserve"> PAGEREF _Toc176513566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"_Toc176513567" </w:instrText>
      </w:r>
      <w:r>
        <w:fldChar w:fldCharType="separate"/>
      </w:r>
      <w:r>
        <w:rPr>
          <w:rStyle w:val="35"/>
        </w:rPr>
        <w:t xml:space="preserve">3 </w:t>
      </w:r>
      <w:r>
        <w:rPr>
          <w:rStyle w:val="35"/>
          <w:rFonts w:ascii="Times New Roman"/>
        </w:rPr>
        <w:t xml:space="preserve"> 术语和定义</w:t>
      </w:r>
      <w:r>
        <w:tab/>
      </w:r>
      <w:r>
        <w:fldChar w:fldCharType="begin"/>
      </w:r>
      <w:r>
        <w:instrText xml:space="preserve"> PAGEREF _Toc176513567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"_Toc176513568" </w:instrText>
      </w:r>
      <w:r>
        <w:fldChar w:fldCharType="separate"/>
      </w:r>
      <w:r>
        <w:rPr>
          <w:rStyle w:val="35"/>
        </w:rPr>
        <w:t xml:space="preserve">4 </w:t>
      </w:r>
      <w:r>
        <w:rPr>
          <w:rStyle w:val="35"/>
          <w:rFonts w:ascii="Times New Roman"/>
        </w:rPr>
        <w:t xml:space="preserve"> 总体要求</w:t>
      </w:r>
      <w:r>
        <w:tab/>
      </w:r>
      <w:r>
        <w:fldChar w:fldCharType="begin"/>
      </w:r>
      <w:r>
        <w:instrText xml:space="preserve"> PAGEREF _Toc176513568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"_Toc176513569" </w:instrText>
      </w:r>
      <w:r>
        <w:fldChar w:fldCharType="separate"/>
      </w:r>
      <w:r>
        <w:rPr>
          <w:rStyle w:val="35"/>
        </w:rPr>
        <w:t xml:space="preserve">5 </w:t>
      </w:r>
      <w:r>
        <w:rPr>
          <w:rStyle w:val="35"/>
          <w:rFonts w:ascii="Times New Roman"/>
        </w:rPr>
        <w:t xml:space="preserve"> 资源调查与评估</w:t>
      </w:r>
      <w:r>
        <w:tab/>
      </w:r>
      <w:r>
        <w:fldChar w:fldCharType="begin"/>
      </w:r>
      <w:r>
        <w:instrText xml:space="preserve"> PAGEREF _Toc176513569 \h </w:instrText>
      </w:r>
      <w:r>
        <w:fldChar w:fldCharType="separate"/>
      </w:r>
      <w:r>
        <w:t>2</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"_Toc176513570" </w:instrText>
      </w:r>
      <w:r>
        <w:fldChar w:fldCharType="separate"/>
      </w:r>
      <w:r>
        <w:rPr>
          <w:rStyle w:val="35"/>
          <w14:scene3d>
            <w14:lightRig w14:rig="threePt" w14:dir="t">
              <w14:rot w14:lat="0" w14:lon="0" w14:rev="0"/>
            </w14:lightRig>
          </w14:scene3d>
        </w:rPr>
        <w:t xml:space="preserve">5.1 </w:t>
      </w:r>
      <w:r>
        <w:rPr>
          <w:rStyle w:val="35"/>
        </w:rPr>
        <w:t xml:space="preserve"> 调查目标</w:t>
      </w:r>
      <w:r>
        <w:tab/>
      </w:r>
      <w:r>
        <w:fldChar w:fldCharType="begin"/>
      </w:r>
      <w:r>
        <w:instrText xml:space="preserve"> PAGEREF _Toc176513570 \h </w:instrText>
      </w:r>
      <w:r>
        <w:fldChar w:fldCharType="separate"/>
      </w:r>
      <w:r>
        <w:t>2</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"_Toc176513571" </w:instrText>
      </w:r>
      <w:r>
        <w:fldChar w:fldCharType="separate"/>
      </w:r>
      <w:r>
        <w:rPr>
          <w:rStyle w:val="35"/>
          <w14:scene3d>
            <w14:lightRig w14:rig="threePt" w14:dir="t">
              <w14:rot w14:lat="0" w14:lon="0" w14:rev="0"/>
            </w14:lightRig>
          </w14:scene3d>
        </w:rPr>
        <w:t xml:space="preserve">5.2 </w:t>
      </w:r>
      <w:r>
        <w:rPr>
          <w:rStyle w:val="35"/>
          <w:rFonts w:ascii="Times New Roman"/>
        </w:rPr>
        <w:t xml:space="preserve"> 调查方法</w:t>
      </w:r>
      <w:r>
        <w:tab/>
      </w:r>
      <w:r>
        <w:fldChar w:fldCharType="begin"/>
      </w:r>
      <w:r>
        <w:instrText xml:space="preserve"> PAGEREF _Toc176513571 \h </w:instrText>
      </w:r>
      <w:r>
        <w:fldChar w:fldCharType="separate"/>
      </w:r>
      <w:r>
        <w:t>2</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"_Toc176513572" </w:instrText>
      </w:r>
      <w:r>
        <w:fldChar w:fldCharType="separate"/>
      </w:r>
      <w:r>
        <w:rPr>
          <w:rStyle w:val="35"/>
          <w14:scene3d>
            <w14:lightRig w14:rig="threePt" w14:dir="t">
              <w14:rot w14:lat="0" w14:lon="0" w14:rev="0"/>
            </w14:lightRig>
          </w14:scene3d>
        </w:rPr>
        <w:t xml:space="preserve">5.3 </w:t>
      </w:r>
      <w:r>
        <w:rPr>
          <w:rStyle w:val="35"/>
          <w:rFonts w:ascii="Times New Roman"/>
        </w:rPr>
        <w:t xml:space="preserve"> 调查内容</w:t>
      </w:r>
      <w:r>
        <w:tab/>
      </w:r>
      <w:r>
        <w:fldChar w:fldCharType="begin"/>
      </w:r>
      <w:r>
        <w:instrText xml:space="preserve"> PAGEREF _Toc176513572 \h </w:instrText>
      </w:r>
      <w:r>
        <w:fldChar w:fldCharType="separate"/>
      </w:r>
      <w:r>
        <w:t>2</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"_Toc176513573" </w:instrText>
      </w:r>
      <w:r>
        <w:fldChar w:fldCharType="separate"/>
      </w:r>
      <w:r>
        <w:rPr>
          <w:rStyle w:val="35"/>
          <w14:scene3d>
            <w14:lightRig w14:rig="threePt" w14:dir="t">
              <w14:rot w14:lat="0" w14:lon="0" w14:rev="0"/>
            </w14:lightRig>
          </w14:scene3d>
        </w:rPr>
        <w:t xml:space="preserve">5.4 </w:t>
      </w:r>
      <w:r>
        <w:rPr>
          <w:rStyle w:val="35"/>
          <w:rFonts w:ascii="Times New Roman"/>
        </w:rPr>
        <w:t xml:space="preserve"> 资源评估</w:t>
      </w:r>
      <w:r>
        <w:tab/>
      </w:r>
      <w:r>
        <w:fldChar w:fldCharType="begin"/>
      </w:r>
      <w:r>
        <w:instrText xml:space="preserve"> PAGEREF _Toc176513573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"_Toc176513574" </w:instrText>
      </w:r>
      <w:r>
        <w:fldChar w:fldCharType="separate"/>
      </w:r>
      <w:r>
        <w:rPr>
          <w:rStyle w:val="35"/>
        </w:rPr>
        <w:t xml:space="preserve">6 </w:t>
      </w:r>
      <w:r>
        <w:rPr>
          <w:rStyle w:val="35"/>
          <w:rFonts w:ascii="Times New Roman"/>
        </w:rPr>
        <w:t xml:space="preserve"> 平急转换前评估</w:t>
      </w:r>
      <w:r>
        <w:tab/>
      </w:r>
      <w:r>
        <w:fldChar w:fldCharType="begin"/>
      </w:r>
      <w:r>
        <w:instrText xml:space="preserve"> PAGEREF _Toc176513574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"_Toc176513575" </w:instrText>
      </w:r>
      <w:r>
        <w:fldChar w:fldCharType="separate"/>
      </w:r>
      <w:r>
        <w:rPr>
          <w:rStyle w:val="35"/>
        </w:rPr>
        <w:t xml:space="preserve">7 </w:t>
      </w:r>
      <w:r>
        <w:rPr>
          <w:rStyle w:val="35"/>
          <w:rFonts w:ascii="Times New Roman"/>
        </w:rPr>
        <w:t xml:space="preserve"> 急时转换要求</w:t>
      </w:r>
      <w:r>
        <w:tab/>
      </w:r>
      <w:r>
        <w:fldChar w:fldCharType="begin"/>
      </w:r>
      <w:r>
        <w:instrText xml:space="preserve"> PAGEREF _Toc176513575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"_Toc176513576" </w:instrText>
      </w:r>
      <w:r>
        <w:fldChar w:fldCharType="separate"/>
      </w:r>
      <w:r>
        <w:rPr>
          <w:rStyle w:val="35"/>
          <w14:scene3d>
            <w14:lightRig w14:rig="threePt" w14:dir="t">
              <w14:rot w14:lat="0" w14:lon="0" w14:rev="0"/>
            </w14:lightRig>
          </w14:scene3d>
        </w:rPr>
        <w:t xml:space="preserve">7.1 </w:t>
      </w:r>
      <w:r>
        <w:rPr>
          <w:rStyle w:val="35"/>
          <w:rFonts w:ascii="Times New Roman"/>
        </w:rPr>
        <w:t xml:space="preserve"> 一般要求</w:t>
      </w:r>
      <w:r>
        <w:tab/>
      </w:r>
      <w:r>
        <w:fldChar w:fldCharType="begin"/>
      </w:r>
      <w:r>
        <w:instrText xml:space="preserve"> PAGEREF _Toc176513576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"_Toc176513577" </w:instrText>
      </w:r>
      <w:r>
        <w:fldChar w:fldCharType="separate"/>
      </w:r>
      <w:r>
        <w:rPr>
          <w:rStyle w:val="35"/>
          <w14:scene3d>
            <w14:lightRig w14:rig="threePt" w14:dir="t">
              <w14:rot w14:lat="0" w14:lon="0" w14:rev="0"/>
            </w14:lightRig>
          </w14:scene3d>
        </w:rPr>
        <w:t xml:space="preserve">7.2 </w:t>
      </w:r>
      <w:r>
        <w:rPr>
          <w:rStyle w:val="35"/>
          <w:rFonts w:ascii="Times New Roman"/>
        </w:rPr>
        <w:t xml:space="preserve"> 功能区转换要求</w:t>
      </w:r>
      <w:r>
        <w:tab/>
      </w:r>
      <w:r>
        <w:fldChar w:fldCharType="begin"/>
      </w:r>
      <w:r>
        <w:instrText xml:space="preserve"> PAGEREF _Toc176513577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"_Toc176513578" </w:instrText>
      </w:r>
      <w:r>
        <w:fldChar w:fldCharType="separate"/>
      </w:r>
      <w:r>
        <w:rPr>
          <w:rStyle w:val="35"/>
          <w14:scene3d>
            <w14:lightRig w14:rig="threePt" w14:dir="t">
              <w14:rot w14:lat="0" w14:lon="0" w14:rev="0"/>
            </w14:lightRig>
          </w14:scene3d>
        </w:rPr>
        <w:t xml:space="preserve">7.3 </w:t>
      </w:r>
      <w:r>
        <w:rPr>
          <w:rStyle w:val="35"/>
          <w:rFonts w:ascii="Times New Roman"/>
        </w:rPr>
        <w:t xml:space="preserve"> 急时设施设备保障要求</w:t>
      </w:r>
      <w:r>
        <w:tab/>
      </w:r>
      <w:r>
        <w:fldChar w:fldCharType="begin"/>
      </w:r>
      <w:r>
        <w:instrText xml:space="preserve"> PAGEREF _Toc176513578 \h </w:instrText>
      </w:r>
      <w:r>
        <w:fldChar w:fldCharType="separate"/>
      </w:r>
      <w:r>
        <w:t>7</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"_Toc176513579" </w:instrText>
      </w:r>
      <w:r>
        <w:fldChar w:fldCharType="separate"/>
      </w:r>
      <w:r>
        <w:rPr>
          <w:rStyle w:val="35"/>
          <w:rFonts w:ascii="Times New Roman"/>
        </w:rPr>
        <w:t>附录A（资料性）  中小学校资源调查单</w:t>
      </w:r>
      <w:r>
        <w:tab/>
      </w:r>
      <w:r>
        <w:fldChar w:fldCharType="begin"/>
      </w:r>
      <w:r>
        <w:instrText xml:space="preserve"> PAGEREF _Toc176513579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"_Toc176513580" </w:instrText>
      </w:r>
      <w:r>
        <w:fldChar w:fldCharType="separate"/>
      </w:r>
      <w:r>
        <w:rPr>
          <w:rStyle w:val="35"/>
          <w:rFonts w:ascii="Times New Roman"/>
        </w:rPr>
        <w:t>附录B（资料性）  中小学校资源评估单</w:t>
      </w:r>
      <w:r>
        <w:tab/>
      </w:r>
      <w:r>
        <w:fldChar w:fldCharType="begin"/>
      </w:r>
      <w:r>
        <w:instrText xml:space="preserve"> PAGEREF _Toc176513580 \h </w:instrText>
      </w:r>
      <w:r>
        <w:fldChar w:fldCharType="separate"/>
      </w:r>
      <w:r>
        <w:t>19</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"_Toc176513581" </w:instrText>
      </w:r>
      <w:r>
        <w:fldChar w:fldCharType="separate"/>
      </w:r>
      <w:r>
        <w:rPr>
          <w:rStyle w:val="35"/>
          <w:rFonts w:ascii="Times New Roman"/>
        </w:rPr>
        <w:t>附录C（资料性）  中小学校平急转换评估表</w:t>
      </w:r>
      <w:r>
        <w:tab/>
      </w:r>
      <w:r>
        <w:fldChar w:fldCharType="begin"/>
      </w:r>
      <w:r>
        <w:instrText xml:space="preserve"> PAGEREF _Toc176513581 \h </w:instrText>
      </w:r>
      <w:r>
        <w:fldChar w:fldCharType="separate"/>
      </w:r>
      <w:r>
        <w:t>25</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"_Toc176513582" </w:instrText>
      </w:r>
      <w:r>
        <w:fldChar w:fldCharType="separate"/>
      </w:r>
      <w:r>
        <w:rPr>
          <w:rStyle w:val="35"/>
          <w:rFonts w:ascii="Times New Roman"/>
        </w:rPr>
        <w:t>附录D（资料性）  应急转换设施设备表</w:t>
      </w:r>
      <w:r>
        <w:tab/>
      </w:r>
      <w:r>
        <w:fldChar w:fldCharType="begin"/>
      </w:r>
      <w:r>
        <w:instrText xml:space="preserve"> PAGEREF _Toc176513582 \h </w:instrText>
      </w:r>
      <w:r>
        <w:fldChar w:fldCharType="separate"/>
      </w:r>
      <w:r>
        <w:t>27</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"_Toc176513583" </w:instrText>
      </w:r>
      <w:r>
        <w:fldChar w:fldCharType="separate"/>
      </w:r>
      <w:r>
        <w:rPr>
          <w:rStyle w:val="35"/>
          <w:rFonts w:ascii="Times New Roman"/>
        </w:rPr>
        <w:t>参考文献</w:t>
      </w:r>
      <w:r>
        <w:tab/>
      </w:r>
      <w:r>
        <w:fldChar w:fldCharType="begin"/>
      </w:r>
      <w:r>
        <w:instrText xml:space="preserve"> PAGEREF _Toc176513583 \h </w:instrText>
      </w:r>
      <w:r>
        <w:fldChar w:fldCharType="separate"/>
      </w:r>
      <w:r>
        <w:t>29</w:t>
      </w:r>
      <w:r>
        <w:fldChar w:fldCharType="end"/>
      </w:r>
      <w:r>
        <w:fldChar w:fldCharType="end"/>
      </w:r>
    </w:p>
    <w:p>
      <w:pPr>
        <w:pStyle w:val="95"/>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93"/>
        <w:spacing w:before="900" w:after="468"/>
        <w:rPr>
          <w:rFonts w:ascii="Times New Roman"/>
        </w:rPr>
      </w:pPr>
      <w:bookmarkStart w:id="32" w:name="_Toc176513563"/>
      <w:bookmarkStart w:id="33" w:name="BookMark2"/>
      <w:r>
        <w:rPr>
          <w:rFonts w:ascii="Times New Roman"/>
          <w:spacing w:val="320"/>
        </w:rPr>
        <w:t>前</w:t>
      </w:r>
      <w:r>
        <w:rPr>
          <w:rFonts w:ascii="Times New Roman"/>
        </w:rPr>
        <w:t>言</w:t>
      </w:r>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rPr>
        <w:t xml:space="preserve"> </w:t>
      </w:r>
    </w:p>
    <w:p>
      <w:pPr>
        <w:pStyle w:val="60"/>
        <w:ind w:firstLine="420"/>
        <w:rPr>
          <w:rFonts w:ascii="Times New Roman"/>
        </w:rPr>
      </w:pPr>
      <w:r>
        <w:rPr>
          <w:rFonts w:hint="eastAsia" w:ascii="Times New Roman"/>
        </w:rPr>
        <w:t>本文件按照GB/T 1.1—2020《标准化工作导则  第1部分：标准化文件的结构和起草规则》的规定起草。</w:t>
      </w:r>
    </w:p>
    <w:p>
      <w:pPr>
        <w:pStyle w:val="60"/>
        <w:ind w:firstLine="420"/>
        <w:rPr>
          <w:rFonts w:ascii="Times New Roman"/>
        </w:rPr>
      </w:pPr>
      <w:r>
        <w:rPr>
          <w:rFonts w:hint="eastAsia" w:ascii="Times New Roman"/>
        </w:rPr>
        <w:t>本文件由北京市应急管理局提出并归口。</w:t>
      </w:r>
    </w:p>
    <w:p>
      <w:pPr>
        <w:pStyle w:val="60"/>
        <w:ind w:firstLine="420"/>
        <w:rPr>
          <w:rFonts w:ascii="Times New Roman"/>
        </w:rPr>
      </w:pPr>
      <w:r>
        <w:rPr>
          <w:rFonts w:hint="eastAsia" w:ascii="Times New Roman"/>
        </w:rPr>
        <w:t>本文件起草单位：</w:t>
      </w:r>
    </w:p>
    <w:p>
      <w:pPr>
        <w:pStyle w:val="60"/>
        <w:ind w:firstLine="420"/>
        <w:rPr>
          <w:rFonts w:ascii="Times New Roman"/>
        </w:rPr>
      </w:pPr>
      <w:r>
        <w:rPr>
          <w:rFonts w:hint="eastAsia" w:ascii="Times New Roman"/>
        </w:rPr>
        <w:t>本文件主要起草人：</w:t>
      </w:r>
    </w:p>
    <w:p>
      <w:pPr>
        <w:pStyle w:val="60"/>
        <w:ind w:firstLine="420"/>
        <w:rPr>
          <w:rFonts w:ascii="Times New Roman"/>
        </w:rPr>
      </w:pPr>
    </w:p>
    <w:p>
      <w:pPr>
        <w:pStyle w:val="60"/>
        <w:ind w:firstLine="420"/>
        <w:rPr>
          <w:rFonts w:ascii="Times New Roman"/>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33"/>
    <w:p>
      <w:pPr>
        <w:spacing w:line="20" w:lineRule="exact"/>
        <w:jc w:val="center"/>
        <w:rPr>
          <w:rFonts w:ascii="Times New Roman" w:hAnsi="Times New Roman" w:eastAsia="黑体"/>
          <w:sz w:val="32"/>
          <w:szCs w:val="32"/>
        </w:rPr>
      </w:pPr>
      <w:bookmarkStart w:id="34"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BF4918139CC54C16A528B7B5E6B5F125"/>
        </w:placeholder>
      </w:sdtPr>
      <w:sdtEndPr>
        <w:rPr>
          <w:rFonts w:ascii="Times New Roman" w:hAnsi="Times New Roman"/>
        </w:rPr>
      </w:sdtEndPr>
      <w:sdtContent>
        <w:p>
          <w:pPr>
            <w:pStyle w:val="181"/>
            <w:spacing w:before="312" w:beforeLines="100" w:after="686" w:afterLines="220"/>
            <w:rPr>
              <w:rFonts w:ascii="Times New Roman" w:hAnsi="Times New Roman"/>
            </w:rPr>
          </w:pPr>
          <w:bookmarkStart w:id="35" w:name="_Toc163758282"/>
          <w:bookmarkStart w:id="36" w:name="_Toc171686068"/>
          <w:bookmarkStart w:id="37" w:name="_Toc170749595"/>
          <w:bookmarkStart w:id="38" w:name="_Toc151114790"/>
          <w:bookmarkStart w:id="39" w:name="_Toc170749537"/>
          <w:bookmarkStart w:id="40" w:name="_Toc151114847"/>
          <w:bookmarkStart w:id="41" w:name="_Toc163759010"/>
          <w:bookmarkStart w:id="42" w:name="_Toc170749666"/>
          <w:bookmarkStart w:id="43" w:name="_Toc151114886"/>
          <w:bookmarkStart w:id="44" w:name="NEW_STAND_NAME"/>
          <w:r>
            <w:rPr>
              <w:rFonts w:hint="eastAsia" w:ascii="Times New Roman" w:hAnsi="Times New Roman"/>
            </w:rPr>
            <w:t>室内型应急避难场所平急转换技术要求  中小学校</w:t>
          </w:r>
        </w:p>
      </w:sdtContent>
    </w:sdt>
    <w:bookmarkEnd w:id="35"/>
    <w:bookmarkEnd w:id="36"/>
    <w:bookmarkEnd w:id="37"/>
    <w:bookmarkEnd w:id="38"/>
    <w:bookmarkEnd w:id="39"/>
    <w:bookmarkEnd w:id="40"/>
    <w:bookmarkEnd w:id="41"/>
    <w:bookmarkEnd w:id="42"/>
    <w:bookmarkEnd w:id="43"/>
    <w:bookmarkEnd w:id="44"/>
    <w:p>
      <w:pPr>
        <w:pStyle w:val="108"/>
        <w:spacing w:before="312" w:after="312"/>
        <w:rPr>
          <w:rFonts w:ascii="Times New Roman"/>
        </w:rPr>
      </w:pPr>
      <w:bookmarkStart w:id="45" w:name="_Toc26986530"/>
      <w:bookmarkStart w:id="46" w:name="_Toc24884211"/>
      <w:bookmarkStart w:id="47" w:name="_Toc176513565"/>
      <w:bookmarkStart w:id="48" w:name="_Toc170749596"/>
      <w:bookmarkStart w:id="49" w:name="_Toc173671668"/>
      <w:bookmarkStart w:id="50" w:name="_Toc151114791"/>
      <w:bookmarkStart w:id="51" w:name="_Toc26648465"/>
      <w:bookmarkStart w:id="52" w:name="_Toc97191423"/>
      <w:bookmarkStart w:id="53" w:name="_Toc151114848"/>
      <w:bookmarkStart w:id="54" w:name="_Toc17233333"/>
      <w:bookmarkStart w:id="55" w:name="_Toc170749538"/>
      <w:bookmarkStart w:id="56" w:name="_Toc151114887"/>
      <w:bookmarkStart w:id="57" w:name="_Toc174006506"/>
      <w:bookmarkStart w:id="58" w:name="_Toc170749667"/>
      <w:bookmarkStart w:id="59" w:name="_Toc24884218"/>
      <w:bookmarkStart w:id="60" w:name="_Toc26986771"/>
      <w:bookmarkStart w:id="61" w:name="_Toc17233325"/>
      <w:bookmarkStart w:id="62" w:name="_Toc26718930"/>
      <w:bookmarkStart w:id="63" w:name="_Toc171687434"/>
      <w:bookmarkStart w:id="64" w:name="_Toc163758283"/>
      <w:bookmarkStart w:id="65" w:name="_Toc163759011"/>
      <w:bookmarkStart w:id="66" w:name="_Toc171686069"/>
      <w:r>
        <w:rPr>
          <w:rFonts w:hint="eastAsia" w:ascii="Times New Roman"/>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60"/>
        <w:ind w:firstLine="420"/>
        <w:rPr>
          <w:rFonts w:ascii="Times New Roman"/>
        </w:rPr>
      </w:pPr>
      <w:bookmarkStart w:id="67" w:name="_Toc26648466"/>
      <w:bookmarkStart w:id="68" w:name="_Toc17233334"/>
      <w:bookmarkStart w:id="69" w:name="_Toc17233326"/>
      <w:bookmarkStart w:id="70" w:name="_Toc24884219"/>
      <w:bookmarkStart w:id="71" w:name="_Toc24884212"/>
      <w:r>
        <w:rPr>
          <w:rFonts w:hint="eastAsia" w:ascii="Times New Roman"/>
        </w:rPr>
        <w:t>本文件规定了将中小学校转换为室内型应急避难场所时的总体要求、资源调查与评估、平急转换评估、急时转换要求。</w:t>
      </w:r>
    </w:p>
    <w:p>
      <w:pPr>
        <w:pStyle w:val="60"/>
        <w:ind w:firstLine="420"/>
        <w:rPr>
          <w:rFonts w:ascii="Times New Roman"/>
        </w:rPr>
      </w:pPr>
      <w:r>
        <w:rPr>
          <w:rFonts w:hint="eastAsia" w:ascii="Times New Roman"/>
        </w:rPr>
        <w:t>本文件适用于中小学校转换为室内型应急避难场所时开展的平急转换活动。</w:t>
      </w:r>
    </w:p>
    <w:p>
      <w:pPr>
        <w:pStyle w:val="108"/>
        <w:spacing w:before="312" w:after="312"/>
        <w:rPr>
          <w:rFonts w:ascii="Times New Roman"/>
        </w:rPr>
      </w:pPr>
      <w:bookmarkStart w:id="72" w:name="_Toc151114888"/>
      <w:bookmarkStart w:id="73" w:name="_Toc26718931"/>
      <w:bookmarkStart w:id="74" w:name="_Toc171686070"/>
      <w:bookmarkStart w:id="75" w:name="_Toc173671669"/>
      <w:bookmarkStart w:id="76" w:name="_Toc26986531"/>
      <w:bookmarkStart w:id="77" w:name="_Toc151114849"/>
      <w:bookmarkStart w:id="78" w:name="_Toc174006507"/>
      <w:bookmarkStart w:id="79" w:name="_Toc171687435"/>
      <w:bookmarkStart w:id="80" w:name="_Toc163759012"/>
      <w:bookmarkStart w:id="81" w:name="_Toc26986772"/>
      <w:bookmarkStart w:id="82" w:name="_Toc170749539"/>
      <w:bookmarkStart w:id="83" w:name="_Toc170749668"/>
      <w:bookmarkStart w:id="84" w:name="_Toc170749597"/>
      <w:bookmarkStart w:id="85" w:name="_Toc176513566"/>
      <w:bookmarkStart w:id="86" w:name="_Toc163758284"/>
      <w:bookmarkStart w:id="87" w:name="_Toc151114792"/>
      <w:bookmarkStart w:id="88" w:name="_Toc97191424"/>
      <w:r>
        <w:rPr>
          <w:rFonts w:hint="eastAsia" w:ascii="Times New Roman"/>
        </w:rPr>
        <w:t>规范性引用文件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dt>
      <w:sdtPr>
        <w:rPr>
          <w:rFonts w:hint="eastAsia" w:ascii="Times New Roman"/>
        </w:rPr>
        <w:id w:val="715848253"/>
        <w:placeholder>
          <w:docPart w:val="45F87B8A5D1C416695A8DCAE12C1754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60"/>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rFonts w:ascii="Times New Roman"/>
        </w:rPr>
      </w:pPr>
      <w:r>
        <w:rPr>
          <w:rFonts w:hint="eastAsia" w:ascii="Times New Roman"/>
        </w:rPr>
        <w:t>GB/T 44012  应急避难场所 术语</w:t>
      </w:r>
    </w:p>
    <w:p>
      <w:pPr>
        <w:pStyle w:val="60"/>
        <w:ind w:firstLine="420"/>
        <w:rPr>
          <w:rFonts w:ascii="Times New Roman"/>
        </w:rPr>
      </w:pPr>
      <w:r>
        <w:rPr>
          <w:rFonts w:hint="eastAsia" w:ascii="Times New Roman"/>
        </w:rPr>
        <w:t>GB/T 44014  应急避难场所 标志</w:t>
      </w:r>
    </w:p>
    <w:p>
      <w:pPr>
        <w:pStyle w:val="60"/>
        <w:ind w:firstLine="420"/>
        <w:rPr>
          <w:rFonts w:ascii="Times New Roman"/>
        </w:rPr>
      </w:pPr>
      <w:r>
        <w:rPr>
          <w:rFonts w:hint="eastAsia" w:ascii="Times New Roman"/>
        </w:rPr>
        <w:t>GB 50099  中小学校设计规范</w:t>
      </w:r>
    </w:p>
    <w:p>
      <w:pPr>
        <w:pStyle w:val="60"/>
        <w:ind w:firstLine="420"/>
        <w:rPr>
          <w:rFonts w:ascii="Times New Roman"/>
        </w:rPr>
      </w:pPr>
      <w:r>
        <w:rPr>
          <w:rFonts w:hint="eastAsia" w:ascii="Times New Roman"/>
        </w:rPr>
        <w:t>GB 50763  无障碍设计规范</w:t>
      </w:r>
    </w:p>
    <w:p>
      <w:pPr>
        <w:pStyle w:val="60"/>
        <w:ind w:firstLine="420"/>
        <w:rPr>
          <w:rFonts w:ascii="Times New Roman"/>
        </w:rPr>
      </w:pPr>
      <w:r>
        <w:rPr>
          <w:rFonts w:hint="eastAsia" w:ascii="Times New Roman"/>
        </w:rPr>
        <w:t>GB 51143  防灾避难场所设计规范</w:t>
      </w:r>
    </w:p>
    <w:p>
      <w:pPr>
        <w:pStyle w:val="60"/>
        <w:ind w:firstLine="420"/>
        <w:rPr>
          <w:rFonts w:ascii="Times New Roman"/>
        </w:rPr>
      </w:pPr>
      <w:r>
        <w:rPr>
          <w:rFonts w:hint="eastAsia" w:ascii="Times New Roman"/>
        </w:rPr>
        <w:t>GB 55019  建筑与市政工程无障碍通用规范</w:t>
      </w:r>
    </w:p>
    <w:p>
      <w:pPr>
        <w:pStyle w:val="60"/>
        <w:ind w:firstLine="420"/>
        <w:rPr>
          <w:rFonts w:ascii="Times New Roman"/>
        </w:rPr>
      </w:pPr>
      <w:r>
        <w:rPr>
          <w:rFonts w:hint="eastAsia" w:ascii="Times New Roman"/>
        </w:rPr>
        <w:t>GB 55036  消防设施通用规范</w:t>
      </w:r>
    </w:p>
    <w:p>
      <w:pPr>
        <w:pStyle w:val="60"/>
        <w:ind w:firstLine="420"/>
        <w:rPr>
          <w:rFonts w:ascii="Times New Roman"/>
        </w:rPr>
      </w:pPr>
      <w:r>
        <w:rPr>
          <w:rFonts w:hint="eastAsia" w:ascii="Times New Roman"/>
        </w:rPr>
        <w:t>MH 5013  民用直升机场飞行场地技术标准</w:t>
      </w:r>
    </w:p>
    <w:p>
      <w:pPr>
        <w:pStyle w:val="60"/>
        <w:ind w:firstLine="420"/>
        <w:rPr>
          <w:rFonts w:ascii="Times New Roman"/>
        </w:rPr>
      </w:pPr>
      <w:r>
        <w:rPr>
          <w:rFonts w:ascii="Times New Roman"/>
        </w:rPr>
        <w:t>DB</w:t>
      </w:r>
      <w:r>
        <w:rPr>
          <w:rFonts w:hint="eastAsia" w:ascii="Times New Roman"/>
        </w:rPr>
        <w:t>11/T 2141  应急避难场所 分级和分类</w:t>
      </w:r>
    </w:p>
    <w:p>
      <w:pPr>
        <w:pStyle w:val="60"/>
        <w:ind w:firstLine="420"/>
        <w:rPr>
          <w:rFonts w:ascii="Times New Roman"/>
        </w:rPr>
      </w:pPr>
      <w:bookmarkStart w:id="89" w:name="_Hlk151322933"/>
      <w:r>
        <w:rPr>
          <w:rFonts w:hint="eastAsia" w:ascii="Times New Roman"/>
        </w:rPr>
        <w:t>DB11/T 2142</w:t>
      </w:r>
      <w:bookmarkEnd w:id="89"/>
      <w:r>
        <w:rPr>
          <w:rFonts w:hint="eastAsia" w:ascii="Times New Roman"/>
        </w:rPr>
        <w:t xml:space="preserve">  应急避难场所 场址及配套设施</w:t>
      </w:r>
    </w:p>
    <w:p>
      <w:pPr>
        <w:pStyle w:val="108"/>
        <w:spacing w:before="312" w:after="312"/>
        <w:rPr>
          <w:rFonts w:ascii="Times New Roman"/>
        </w:rPr>
      </w:pPr>
      <w:bookmarkStart w:id="90" w:name="_Toc97191425"/>
      <w:bookmarkStart w:id="91" w:name="_Toc151114850"/>
      <w:bookmarkStart w:id="92" w:name="_Toc170749540"/>
      <w:bookmarkStart w:id="93" w:name="_Toc171687436"/>
      <w:bookmarkStart w:id="94" w:name="_Toc173671670"/>
      <w:bookmarkStart w:id="95" w:name="_Toc170749598"/>
      <w:bookmarkStart w:id="96" w:name="_Toc163758285"/>
      <w:bookmarkStart w:id="97" w:name="_Toc174006508"/>
      <w:bookmarkStart w:id="98" w:name="_Toc163759013"/>
      <w:bookmarkStart w:id="99" w:name="_Toc151114793"/>
      <w:bookmarkStart w:id="100" w:name="_Toc170749669"/>
      <w:bookmarkStart w:id="101" w:name="_Toc151114889"/>
      <w:bookmarkStart w:id="102" w:name="_Toc171686071"/>
      <w:bookmarkStart w:id="103" w:name="_Toc176513567"/>
      <w:r>
        <w:rPr>
          <w:rFonts w:hint="eastAsia" w:ascii="Times New Roman"/>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sdt>
      <w:sdtPr>
        <w:rPr>
          <w:rFonts w:ascii="Times New Roman"/>
          <w:color w:val="FF0000"/>
        </w:rPr>
        <w:id w:val="-1909835108"/>
        <w:placeholder>
          <w:docPart w:val="E11C20A7414B495DAA2777D2B4BE87A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color w:val="FF0000"/>
        </w:rPr>
      </w:sdtEndPr>
      <w:sdtContent>
        <w:p>
          <w:pPr>
            <w:pStyle w:val="60"/>
            <w:ind w:firstLine="420"/>
            <w:rPr>
              <w:rFonts w:ascii="Times New Roman"/>
            </w:rPr>
          </w:pPr>
          <w:bookmarkStart w:id="104" w:name="_Toc26986532"/>
          <w:bookmarkEnd w:id="104"/>
          <w:r>
            <w:rPr>
              <w:rFonts w:hint="eastAsia" w:ascii="Times New Roman"/>
            </w:rPr>
            <w:t>GB/T 44012</w:t>
          </w:r>
          <w:r>
            <w:rPr>
              <w:rFonts w:ascii="Times New Roman"/>
            </w:rPr>
            <w:t>界定的以及下列术语和定义适用于本文件。</w:t>
          </w:r>
        </w:p>
      </w:sdtContent>
    </w:sdt>
    <w:p>
      <w:pPr>
        <w:pStyle w:val="227"/>
        <w:ind w:left="420" w:hanging="420" w:hangingChars="200"/>
        <w:rPr>
          <w:rFonts w:ascii="Times New Roman" w:eastAsia="黑体"/>
          <w:strike/>
        </w:rPr>
      </w:pPr>
      <w:r>
        <w:rPr>
          <w:rFonts w:ascii="Times New Roman" w:eastAsia="黑体"/>
        </w:rPr>
        <w:br w:type="textWrapping"/>
      </w:r>
      <w:r>
        <w:rPr>
          <w:rFonts w:hint="eastAsia" w:ascii="Times New Roman" w:eastAsia="黑体"/>
        </w:rPr>
        <w:t>中小学校 primary and secondary schools</w:t>
      </w:r>
    </w:p>
    <w:p>
      <w:pPr>
        <w:pStyle w:val="60"/>
        <w:ind w:firstLine="420"/>
        <w:rPr>
          <w:rFonts w:hint="eastAsia" w:ascii="Times New Roman"/>
        </w:rPr>
      </w:pPr>
      <w:r>
        <w:rPr>
          <w:rFonts w:hint="eastAsia" w:ascii="Times New Roman"/>
        </w:rPr>
        <w:t>泛指对青、少年实施初等教育和中等教育的学校。</w:t>
      </w:r>
    </w:p>
    <w:p>
      <w:pPr>
        <w:pStyle w:val="60"/>
        <w:ind w:firstLine="360"/>
        <w:rPr>
          <w:rFonts w:ascii="Times New Roman"/>
          <w:strike/>
          <w:sz w:val="18"/>
          <w:szCs w:val="18"/>
        </w:rPr>
      </w:pPr>
      <w:r>
        <w:rPr>
          <w:rFonts w:hint="eastAsia" w:ascii="Times New Roman" w:eastAsia="黑体"/>
          <w:sz w:val="18"/>
          <w:szCs w:val="18"/>
        </w:rPr>
        <w:t>注：</w:t>
      </w:r>
      <w:r>
        <w:rPr>
          <w:rFonts w:hint="eastAsia" w:ascii="Times New Roman"/>
          <w:sz w:val="18"/>
          <w:szCs w:val="18"/>
        </w:rPr>
        <w:t>包括完全小学、非完全小学、初级中学、高级中学、完全中学、九年制学校等各种学校。</w:t>
      </w:r>
    </w:p>
    <w:p>
      <w:pPr>
        <w:pStyle w:val="227"/>
        <w:ind w:left="420" w:hanging="420" w:hangingChars="200"/>
        <w:rPr>
          <w:rFonts w:ascii="Times New Roman" w:eastAsia="黑体"/>
        </w:rPr>
      </w:pPr>
      <w:r>
        <w:rPr>
          <w:rFonts w:ascii="Times New Roman" w:eastAsia="黑体"/>
        </w:rPr>
        <w:br w:type="textWrapping"/>
      </w:r>
      <w:r>
        <w:rPr>
          <w:rFonts w:hint="eastAsia" w:ascii="Times New Roman" w:eastAsia="黑体"/>
        </w:rPr>
        <w:t>平急转换</w:t>
      </w:r>
      <w:bookmarkStart w:id="105" w:name="_Toc146712538"/>
      <w:r>
        <w:rPr>
          <w:rFonts w:hint="eastAsia" w:ascii="Times New Roman" w:eastAsia="黑体"/>
        </w:rPr>
        <w:t xml:space="preserve"> </w:t>
      </w:r>
      <w:bookmarkEnd w:id="105"/>
      <w:r>
        <w:rPr>
          <w:rFonts w:hint="eastAsia" w:ascii="Times New Roman" w:eastAsia="黑体"/>
        </w:rPr>
        <w:t>transformation between routine and emergency use</w:t>
      </w:r>
    </w:p>
    <w:p>
      <w:pPr>
        <w:pStyle w:val="60"/>
        <w:ind w:firstLine="420"/>
        <w:rPr>
          <w:rFonts w:ascii="Times New Roman"/>
        </w:rPr>
      </w:pPr>
      <w:r>
        <w:rPr>
          <w:rFonts w:hint="eastAsia" w:ascii="Times New Roman"/>
        </w:rPr>
        <w:t>利用原有场所划分应急避难功能区、增添设施设备物资、转变运行管理方式，将场所平时功能转换为可用于人员紧急避险和临时安置等应急功能的活动。</w:t>
      </w:r>
    </w:p>
    <w:p>
      <w:pPr>
        <w:pStyle w:val="227"/>
        <w:ind w:left="420" w:hanging="420" w:hangingChars="200"/>
        <w:rPr>
          <w:rFonts w:ascii="Times New Roman" w:eastAsia="黑体"/>
        </w:rPr>
      </w:pPr>
      <w:r>
        <w:rPr>
          <w:rFonts w:ascii="Times New Roman" w:eastAsia="黑体"/>
        </w:rPr>
        <w:br w:type="textWrapping"/>
      </w:r>
      <w:r>
        <w:rPr>
          <w:rFonts w:hint="eastAsia" w:ascii="Times New Roman" w:eastAsia="黑体"/>
        </w:rPr>
        <w:t>资源调查 resource survey</w:t>
      </w:r>
    </w:p>
    <w:p>
      <w:pPr>
        <w:pStyle w:val="60"/>
        <w:ind w:firstLine="420"/>
        <w:rPr>
          <w:rFonts w:ascii="Times New Roman"/>
        </w:rPr>
      </w:pPr>
      <w:r>
        <w:rPr>
          <w:rFonts w:hint="eastAsia" w:ascii="Times New Roman"/>
        </w:rPr>
        <w:t>以确定应急避难资源为目的，对场所的</w:t>
      </w:r>
      <w:bookmarkStart w:id="106" w:name="_Hlk161318619"/>
      <w:r>
        <w:rPr>
          <w:rFonts w:hint="eastAsia" w:ascii="Times New Roman"/>
        </w:rPr>
        <w:t>基本信息、场址安全、设防、周边资源、配套设施设备</w:t>
      </w:r>
      <w:bookmarkEnd w:id="106"/>
      <w:r>
        <w:rPr>
          <w:rFonts w:hint="eastAsia" w:ascii="Times New Roman"/>
        </w:rPr>
        <w:t>等情况展开内外业信息采集的活动。</w:t>
      </w:r>
    </w:p>
    <w:p>
      <w:pPr>
        <w:pStyle w:val="227"/>
        <w:ind w:left="420" w:hanging="420" w:hangingChars="200"/>
        <w:rPr>
          <w:rFonts w:ascii="Times New Roman" w:eastAsia="黑体"/>
        </w:rPr>
      </w:pPr>
      <w:r>
        <w:rPr>
          <w:rFonts w:ascii="Times New Roman" w:eastAsia="黑体"/>
        </w:rPr>
        <w:br w:type="textWrapping"/>
      </w:r>
      <w:r>
        <w:rPr>
          <w:rFonts w:hint="eastAsia" w:ascii="Times New Roman" w:eastAsia="黑体"/>
        </w:rPr>
        <w:t>平急转换前评估assessment before emergency function conversion</w:t>
      </w:r>
    </w:p>
    <w:p>
      <w:pPr>
        <w:pStyle w:val="60"/>
        <w:ind w:firstLine="420"/>
        <w:rPr>
          <w:rFonts w:ascii="Times New Roman"/>
        </w:rPr>
      </w:pPr>
      <w:r>
        <w:rPr>
          <w:rFonts w:hint="eastAsia" w:ascii="Times New Roman"/>
        </w:rPr>
        <w:t>指符合条件的应急避难资源在转变为应急避难场所前，对场所使用风险和启用转换条件开展查验和评价的活动。</w:t>
      </w:r>
    </w:p>
    <w:p>
      <w:pPr>
        <w:pStyle w:val="108"/>
        <w:spacing w:before="312" w:after="312"/>
        <w:rPr>
          <w:rFonts w:ascii="Times New Roman"/>
        </w:rPr>
      </w:pPr>
      <w:bookmarkStart w:id="107" w:name="_Toc170749599"/>
      <w:bookmarkStart w:id="108" w:name="_Toc173671671"/>
      <w:bookmarkStart w:id="109" w:name="_Toc151114794"/>
      <w:bookmarkStart w:id="110" w:name="_Toc151114890"/>
      <w:bookmarkStart w:id="111" w:name="_Toc163759014"/>
      <w:bookmarkStart w:id="112" w:name="_Toc176513568"/>
      <w:bookmarkStart w:id="113" w:name="_Toc170749541"/>
      <w:bookmarkStart w:id="114" w:name="_Toc171687437"/>
      <w:bookmarkStart w:id="115" w:name="_Toc174006509"/>
      <w:bookmarkStart w:id="116" w:name="_Toc171686072"/>
      <w:bookmarkStart w:id="117" w:name="_Toc151114851"/>
      <w:bookmarkStart w:id="118" w:name="_Toc163758286"/>
      <w:bookmarkStart w:id="119" w:name="_Toc170749670"/>
      <w:r>
        <w:rPr>
          <w:rFonts w:hint="eastAsia" w:ascii="Times New Roman"/>
        </w:rPr>
        <w:t>总体要求</w:t>
      </w:r>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166"/>
        <w:rPr>
          <w:rFonts w:ascii="Times New Roman"/>
        </w:rPr>
      </w:pPr>
      <w:r>
        <w:rPr>
          <w:rFonts w:hint="eastAsia" w:ascii="Times New Roman"/>
        </w:rPr>
        <w:t>进行平急转换的中小学校，在不影响日常教学功能的前提下，按照适宜的级别类型，指定或优先改造成室内型避难场所，进行合理功能分区，配套相应设施设备及物资。</w:t>
      </w:r>
    </w:p>
    <w:p>
      <w:pPr>
        <w:pStyle w:val="166"/>
        <w:rPr>
          <w:rFonts w:ascii="Times New Roman"/>
        </w:rPr>
      </w:pPr>
      <w:r>
        <w:rPr>
          <w:rFonts w:hint="eastAsia" w:ascii="Times New Roman"/>
        </w:rPr>
        <w:t>进行平急转换的中小学校，正常教学期间发生突发事件需要应急避难时，应首先满足本校师生应急避难需求；假期或学生不在校期间，发生突发事件需要应急避难时，可作为应急避难场所对外开放。</w:t>
      </w:r>
    </w:p>
    <w:p>
      <w:pPr>
        <w:pStyle w:val="166"/>
        <w:rPr>
          <w:rFonts w:ascii="Times New Roman"/>
        </w:rPr>
      </w:pPr>
      <w:r>
        <w:rPr>
          <w:rFonts w:hint="eastAsia" w:ascii="Times New Roman"/>
        </w:rPr>
        <w:t>进行平急转换的中小学校选址安全应符合</w:t>
      </w:r>
      <w:r>
        <w:rPr>
          <w:rFonts w:ascii="Times New Roman"/>
        </w:rPr>
        <w:t>DB11/T</w:t>
      </w:r>
      <w:r>
        <w:rPr>
          <w:rFonts w:hint="eastAsia" w:ascii="Times New Roman"/>
        </w:rPr>
        <w:t xml:space="preserve"> </w:t>
      </w:r>
      <w:r>
        <w:rPr>
          <w:rFonts w:ascii="Times New Roman"/>
        </w:rPr>
        <w:t xml:space="preserve"> 2142</w:t>
      </w:r>
      <w:r>
        <w:rPr>
          <w:rFonts w:hint="eastAsia" w:ascii="Times New Roman"/>
        </w:rPr>
        <w:t>要求。</w:t>
      </w:r>
    </w:p>
    <w:p>
      <w:pPr>
        <w:pStyle w:val="166"/>
        <w:rPr>
          <w:rFonts w:ascii="Times New Roman"/>
        </w:rPr>
      </w:pPr>
      <w:r>
        <w:rPr>
          <w:rFonts w:hint="eastAsia" w:ascii="Times New Roman"/>
        </w:rPr>
        <w:t>进行平急转换的中小学校周边道路通畅便捷，校园主要出入口应设置缓冲场地且与市政道路衔接，方便人员疏散、物资运送、车辆进出。</w:t>
      </w:r>
    </w:p>
    <w:p>
      <w:pPr>
        <w:pStyle w:val="166"/>
        <w:rPr>
          <w:rFonts w:ascii="Times New Roman"/>
        </w:rPr>
      </w:pPr>
      <w:r>
        <w:rPr>
          <w:rFonts w:hint="eastAsia" w:ascii="Times New Roman"/>
        </w:rPr>
        <w:t>进行平急转换的中小学校应确保水、电、供暖、通讯等基础设施完备。</w:t>
      </w:r>
    </w:p>
    <w:p>
      <w:pPr>
        <w:pStyle w:val="166"/>
        <w:rPr>
          <w:rFonts w:ascii="Times New Roman"/>
        </w:rPr>
      </w:pPr>
      <w:r>
        <w:rPr>
          <w:rFonts w:hint="eastAsia" w:ascii="Times New Roman"/>
        </w:rPr>
        <w:t>进行平急转换的中小学校室外场地应满足消防通道、消防车登高操作场地及相关消防设施的要求。应急公共基础设施与其他建（构）筑之间的防火间距应满足规范要求。</w:t>
      </w:r>
    </w:p>
    <w:p>
      <w:pPr>
        <w:pStyle w:val="166"/>
        <w:rPr>
          <w:rFonts w:ascii="Times New Roman"/>
        </w:rPr>
      </w:pPr>
      <w:r>
        <w:rPr>
          <w:rFonts w:hint="eastAsia" w:ascii="Times New Roman"/>
        </w:rPr>
        <w:t>中小学校经评估认定为应急避难场所前，应开展资源调查和平急转换评估。</w:t>
      </w:r>
    </w:p>
    <w:p>
      <w:pPr>
        <w:pStyle w:val="166"/>
        <w:rPr>
          <w:rFonts w:ascii="Times New Roman"/>
        </w:rPr>
      </w:pPr>
      <w:r>
        <w:rPr>
          <w:rFonts w:hint="eastAsia" w:ascii="Times New Roman"/>
        </w:rPr>
        <w:t>进行平急转换的中小学校总平面布局应符合功能分区明确、各区相对独立、交通流线清晰的原则。</w:t>
      </w:r>
    </w:p>
    <w:p>
      <w:pPr>
        <w:pStyle w:val="166"/>
        <w:rPr>
          <w:rFonts w:ascii="Times New Roman"/>
        </w:rPr>
      </w:pPr>
      <w:r>
        <w:rPr>
          <w:rFonts w:hint="eastAsia" w:ascii="Times New Roman"/>
        </w:rPr>
        <w:t>中小学校平急转换时应充分结合原有平面布局，不改变主体工程结构，充分结合原有空间功能设置应急避难功能区。</w:t>
      </w:r>
    </w:p>
    <w:p>
      <w:pPr>
        <w:pStyle w:val="108"/>
        <w:spacing w:before="312" w:after="312"/>
        <w:rPr>
          <w:rFonts w:ascii="Times New Roman"/>
        </w:rPr>
      </w:pPr>
      <w:bookmarkStart w:id="120" w:name="_Toc170749600"/>
      <w:bookmarkStart w:id="121" w:name="_Toc176513569"/>
      <w:bookmarkStart w:id="122" w:name="_Toc171686073"/>
      <w:bookmarkStart w:id="123" w:name="_Toc171687438"/>
      <w:bookmarkStart w:id="124" w:name="_Toc170749542"/>
      <w:bookmarkStart w:id="125" w:name="_Toc173671672"/>
      <w:bookmarkStart w:id="126" w:name="_Toc174006510"/>
      <w:bookmarkStart w:id="127" w:name="_Toc163759015"/>
      <w:bookmarkStart w:id="128" w:name="_Toc170749671"/>
      <w:bookmarkStart w:id="129" w:name="_Toc163758287"/>
      <w:bookmarkStart w:id="130" w:name="_Toc151114795"/>
      <w:bookmarkStart w:id="131" w:name="_Toc151114852"/>
      <w:bookmarkStart w:id="132" w:name="_Toc151114891"/>
      <w:r>
        <w:rPr>
          <w:rFonts w:hint="eastAsia" w:ascii="Times New Roman"/>
        </w:rPr>
        <w:t>资源调查与评估</w:t>
      </w:r>
      <w:bookmarkEnd w:id="120"/>
      <w:bookmarkEnd w:id="121"/>
      <w:bookmarkEnd w:id="122"/>
      <w:bookmarkEnd w:id="123"/>
      <w:bookmarkEnd w:id="124"/>
      <w:bookmarkEnd w:id="125"/>
      <w:bookmarkEnd w:id="126"/>
      <w:bookmarkEnd w:id="127"/>
      <w:bookmarkEnd w:id="128"/>
      <w:bookmarkEnd w:id="129"/>
    </w:p>
    <w:p>
      <w:pPr>
        <w:pStyle w:val="109"/>
        <w:spacing w:before="156" w:after="156"/>
      </w:pPr>
      <w:bookmarkStart w:id="133" w:name="_Toc163758288"/>
      <w:bookmarkStart w:id="134" w:name="_Toc163759016"/>
      <w:bookmarkStart w:id="135" w:name="_Toc174006511"/>
      <w:bookmarkStart w:id="136" w:name="_Toc173671673"/>
      <w:bookmarkStart w:id="137" w:name="_Toc176513570"/>
      <w:bookmarkStart w:id="138" w:name="_Toc171686074"/>
      <w:bookmarkStart w:id="139" w:name="_Toc170749672"/>
      <w:bookmarkStart w:id="140" w:name="_Toc171687439"/>
      <w:bookmarkStart w:id="141" w:name="_Toc170749601"/>
      <w:bookmarkStart w:id="142" w:name="_Toc170749543"/>
      <w:r>
        <w:rPr>
          <w:rFonts w:hint="eastAsia"/>
        </w:rPr>
        <w:t>调查</w:t>
      </w:r>
      <w:bookmarkEnd w:id="133"/>
      <w:bookmarkEnd w:id="134"/>
      <w:r>
        <w:rPr>
          <w:rFonts w:hint="eastAsia"/>
        </w:rPr>
        <w:t>目标</w:t>
      </w:r>
      <w:bookmarkEnd w:id="135"/>
      <w:bookmarkEnd w:id="136"/>
      <w:bookmarkEnd w:id="137"/>
      <w:bookmarkEnd w:id="138"/>
      <w:bookmarkEnd w:id="139"/>
      <w:bookmarkEnd w:id="140"/>
      <w:bookmarkEnd w:id="141"/>
      <w:bookmarkEnd w:id="142"/>
    </w:p>
    <w:p>
      <w:pPr>
        <w:pStyle w:val="60"/>
        <w:ind w:firstLine="420"/>
      </w:pPr>
      <w:r>
        <w:rPr>
          <w:rFonts w:hint="eastAsia"/>
        </w:rPr>
        <w:t>通过对中小学校基本信息、场址安全、设防情况、周边资源情况、配套设施设备情况等开展资源调查，将符合要求的中小学校纳入应急避难资源管理，经评估符合条件的中小学校可按程序转换为室内型应急避难场所。</w:t>
      </w:r>
    </w:p>
    <w:p>
      <w:pPr>
        <w:pStyle w:val="109"/>
        <w:spacing w:before="156" w:after="156"/>
        <w:rPr>
          <w:rFonts w:ascii="Times New Roman"/>
        </w:rPr>
      </w:pPr>
      <w:bookmarkStart w:id="143" w:name="_Toc170749544"/>
      <w:bookmarkStart w:id="144" w:name="_Toc170749602"/>
      <w:bookmarkStart w:id="145" w:name="_Toc171687440"/>
      <w:bookmarkStart w:id="146" w:name="_Toc174006512"/>
      <w:bookmarkStart w:id="147" w:name="_Toc170749673"/>
      <w:bookmarkStart w:id="148" w:name="_Toc163759017"/>
      <w:bookmarkStart w:id="149" w:name="_Toc171686075"/>
      <w:bookmarkStart w:id="150" w:name="_Toc173671674"/>
      <w:bookmarkStart w:id="151" w:name="_Toc176513571"/>
      <w:bookmarkStart w:id="152" w:name="_Toc163758289"/>
      <w:r>
        <w:rPr>
          <w:rFonts w:hint="eastAsia" w:ascii="Times New Roman"/>
        </w:rPr>
        <w:t>调查方法</w:t>
      </w:r>
      <w:bookmarkEnd w:id="143"/>
      <w:bookmarkEnd w:id="144"/>
      <w:bookmarkEnd w:id="145"/>
      <w:bookmarkEnd w:id="146"/>
      <w:bookmarkEnd w:id="147"/>
      <w:bookmarkEnd w:id="148"/>
      <w:bookmarkEnd w:id="149"/>
      <w:bookmarkEnd w:id="150"/>
      <w:bookmarkEnd w:id="151"/>
      <w:bookmarkEnd w:id="152"/>
    </w:p>
    <w:p>
      <w:pPr>
        <w:pStyle w:val="169"/>
        <w:rPr>
          <w:rFonts w:ascii="Times New Roman"/>
        </w:rPr>
      </w:pPr>
      <w:r>
        <w:rPr>
          <w:rFonts w:hint="eastAsia" w:ascii="Times New Roman"/>
        </w:rPr>
        <w:t>应采用文档资料收集与现场勘查相结合的方法开展资源调查。</w:t>
      </w:r>
    </w:p>
    <w:p>
      <w:pPr>
        <w:pStyle w:val="169"/>
        <w:rPr>
          <w:rFonts w:ascii="Times New Roman"/>
        </w:rPr>
      </w:pPr>
      <w:r>
        <w:rPr>
          <w:rFonts w:hint="eastAsia" w:ascii="Times New Roman"/>
        </w:rPr>
        <w:t>文档资料调查应重点收集中小学校的基本信息、平面布局图、物资储备信息、灾害事故风险及设防要求等材料。</w:t>
      </w:r>
    </w:p>
    <w:p>
      <w:pPr>
        <w:pStyle w:val="169"/>
        <w:rPr>
          <w:rFonts w:ascii="Times New Roman"/>
        </w:rPr>
      </w:pPr>
      <w:r>
        <w:rPr>
          <w:rFonts w:hint="eastAsia" w:ascii="Times New Roman"/>
        </w:rPr>
        <w:t>现场勘查宜选择采用现场调查、结合资料分析等方式，获取中小学校场址安全、建筑布局、设防、周边资源、设施配置设备等情况信息。</w:t>
      </w:r>
    </w:p>
    <w:p>
      <w:pPr>
        <w:pStyle w:val="109"/>
        <w:spacing w:before="156" w:after="156"/>
        <w:rPr>
          <w:rFonts w:ascii="Times New Roman"/>
        </w:rPr>
      </w:pPr>
      <w:bookmarkStart w:id="153" w:name="_Toc171686076"/>
      <w:bookmarkStart w:id="154" w:name="_Toc170749545"/>
      <w:bookmarkStart w:id="155" w:name="_Toc174006513"/>
      <w:bookmarkStart w:id="156" w:name="_Toc170749674"/>
      <w:bookmarkStart w:id="157" w:name="_Toc163759018"/>
      <w:bookmarkStart w:id="158" w:name="_Toc173671675"/>
      <w:bookmarkStart w:id="159" w:name="_Toc163758290"/>
      <w:bookmarkStart w:id="160" w:name="_Toc171687441"/>
      <w:bookmarkStart w:id="161" w:name="_Toc170749603"/>
      <w:bookmarkStart w:id="162" w:name="_Toc176513572"/>
      <w:r>
        <w:rPr>
          <w:rFonts w:hint="eastAsia" w:ascii="Times New Roman"/>
        </w:rPr>
        <w:t>调查内容</w:t>
      </w:r>
      <w:bookmarkEnd w:id="153"/>
      <w:bookmarkEnd w:id="154"/>
      <w:bookmarkEnd w:id="155"/>
      <w:bookmarkEnd w:id="156"/>
      <w:bookmarkEnd w:id="157"/>
      <w:bookmarkEnd w:id="158"/>
      <w:bookmarkEnd w:id="159"/>
      <w:bookmarkEnd w:id="160"/>
      <w:bookmarkEnd w:id="161"/>
      <w:bookmarkEnd w:id="162"/>
    </w:p>
    <w:p>
      <w:pPr>
        <w:pStyle w:val="169"/>
        <w:rPr>
          <w:rFonts w:ascii="Times New Roman"/>
        </w:rPr>
      </w:pPr>
      <w:r>
        <w:rPr>
          <w:rFonts w:hint="eastAsia" w:ascii="Times New Roman"/>
        </w:rPr>
        <w:t>资源调查主要围绕</w:t>
      </w:r>
      <w:bookmarkStart w:id="163" w:name="_Hlk171623879"/>
      <w:r>
        <w:rPr>
          <w:rFonts w:hint="eastAsia" w:ascii="Times New Roman"/>
        </w:rPr>
        <w:t>基本信息、场址安全、设防情况、配套设施设备、周边资源</w:t>
      </w:r>
      <w:bookmarkEnd w:id="163"/>
      <w:r>
        <w:rPr>
          <w:rFonts w:hint="eastAsia" w:ascii="Times New Roman"/>
        </w:rPr>
        <w:t>5个方面展开：</w:t>
      </w:r>
    </w:p>
    <w:p>
      <w:pPr>
        <w:pStyle w:val="178"/>
      </w:pPr>
      <w:r>
        <w:rPr>
          <w:rFonts w:hint="eastAsia"/>
        </w:rPr>
        <w:t>基本信息。主要收集中小学校名称、学校类型、详细地址、管理单位、建造年代、是否为室外型应急避难场所、教学楼、体育场馆、学生宿舍楼、食堂等可用建筑数量、建筑层数、可用有效面积、地下空间、室外空旷区域面积、以及教学楼、体育场馆、学生宿舍楼、食堂等功能布局图、出入口道路分布图等信息；</w:t>
      </w:r>
    </w:p>
    <w:p>
      <w:pPr>
        <w:pStyle w:val="178"/>
      </w:pPr>
      <w:r>
        <w:rPr>
          <w:rFonts w:hint="eastAsia"/>
        </w:rPr>
        <w:t>场址安全。主要调研中小学校场址面临的洪涝灾害、地震灾害、地质灾害、森林火灾风险、易燃易爆及其他潜在风险等；</w:t>
      </w:r>
    </w:p>
    <w:p>
      <w:pPr>
        <w:pStyle w:val="178"/>
      </w:pPr>
      <w:r>
        <w:rPr>
          <w:rFonts w:hint="eastAsia"/>
        </w:rPr>
        <w:t>设防情况。主要调查中小学校建筑所采用的抗震设防、防雷设防、防火设防，以及防洪和防涝要求等情况；</w:t>
      </w:r>
    </w:p>
    <w:p>
      <w:pPr>
        <w:pStyle w:val="178"/>
      </w:pPr>
      <w:r>
        <w:rPr>
          <w:rFonts w:hint="eastAsia"/>
        </w:rPr>
        <w:t>配套设施情况。调查中小学校内医疗救治、通讯、供水、供电、照明、消防、餐饮、停车、物资储备、无障碍、文化活动、室内通风、公共服务等设施配置情况；</w:t>
      </w:r>
    </w:p>
    <w:p>
      <w:pPr>
        <w:pStyle w:val="178"/>
      </w:pPr>
      <w:r>
        <w:rPr>
          <w:rFonts w:hint="eastAsia"/>
        </w:rPr>
        <w:t>周边资源情况。主要调查中小学校出入口数量、周边主干道、次干道、周边社区数量情况，以及1.5km范围内应急避难场所、医疗服务设施、消防站、物资储备库、超市、派出所、小区、通讯铁塔等情况。</w:t>
      </w:r>
    </w:p>
    <w:p>
      <w:pPr>
        <w:pStyle w:val="169"/>
      </w:pPr>
      <w:r>
        <w:rPr>
          <w:rFonts w:hint="eastAsia"/>
        </w:rPr>
        <w:t>中小学校资源调查单可参考附录</w:t>
      </w:r>
      <w:r>
        <w:rPr>
          <w:rFonts w:ascii="Times New Roman"/>
        </w:rPr>
        <w:t>A</w:t>
      </w:r>
      <w:r>
        <w:rPr>
          <w:rFonts w:hint="eastAsia"/>
        </w:rPr>
        <w:t>。</w:t>
      </w:r>
    </w:p>
    <w:p>
      <w:pPr>
        <w:pStyle w:val="109"/>
        <w:spacing w:before="156" w:after="156"/>
        <w:rPr>
          <w:rFonts w:ascii="Times New Roman"/>
        </w:rPr>
      </w:pPr>
      <w:bookmarkStart w:id="164" w:name="_Toc170749675"/>
      <w:bookmarkStart w:id="165" w:name="_Toc171687442"/>
      <w:bookmarkStart w:id="166" w:name="_Toc174006514"/>
      <w:bookmarkStart w:id="167" w:name="_Toc163758291"/>
      <w:bookmarkStart w:id="168" w:name="_Toc170749604"/>
      <w:bookmarkStart w:id="169" w:name="_Toc170749546"/>
      <w:bookmarkStart w:id="170" w:name="_Toc173671676"/>
      <w:bookmarkStart w:id="171" w:name="_Toc163759019"/>
      <w:bookmarkStart w:id="172" w:name="_Toc171686077"/>
      <w:bookmarkStart w:id="173" w:name="_Toc176513573"/>
      <w:r>
        <w:rPr>
          <w:rFonts w:hint="eastAsia" w:ascii="Times New Roman"/>
        </w:rPr>
        <w:t>资源评估</w:t>
      </w:r>
      <w:bookmarkEnd w:id="164"/>
      <w:bookmarkEnd w:id="165"/>
      <w:bookmarkEnd w:id="166"/>
      <w:bookmarkEnd w:id="167"/>
      <w:bookmarkEnd w:id="168"/>
      <w:bookmarkEnd w:id="169"/>
      <w:bookmarkEnd w:id="170"/>
      <w:bookmarkEnd w:id="171"/>
      <w:bookmarkEnd w:id="172"/>
      <w:bookmarkEnd w:id="173"/>
    </w:p>
    <w:p>
      <w:pPr>
        <w:pStyle w:val="169"/>
        <w:rPr>
          <w:rFonts w:ascii="Times New Roman"/>
        </w:rPr>
      </w:pPr>
      <w:r>
        <w:rPr>
          <w:rFonts w:hint="eastAsia" w:ascii="Times New Roman"/>
        </w:rPr>
        <w:t>资源调查数据汇集后，组织地震地质灾害、洪涝灾害、土木工程、市政工程、应急救援等相关专业专家，对中小学校场址选择、应急交通及资源可达性、可容纳避难人数以及设施配置等内容展开评估。</w:t>
      </w:r>
    </w:p>
    <w:p>
      <w:pPr>
        <w:pStyle w:val="169"/>
        <w:rPr>
          <w:rFonts w:ascii="Times New Roman"/>
        </w:rPr>
      </w:pPr>
      <w:r>
        <w:rPr>
          <w:rFonts w:hint="eastAsia" w:ascii="Times New Roman"/>
        </w:rPr>
        <w:t>评估结论应给出中小学校是否可纳入室内应急避难资源管理、适用应对灾种、可容纳避难人数等判定，当存在无法满足改造要求的安全隐患时，该中小学校不应作为应急避难资源。</w:t>
      </w:r>
    </w:p>
    <w:p>
      <w:pPr>
        <w:pStyle w:val="169"/>
        <w:rPr>
          <w:rFonts w:ascii="Times New Roman"/>
        </w:rPr>
      </w:pPr>
      <w:r>
        <w:rPr>
          <w:rFonts w:hint="eastAsia" w:ascii="Times New Roman"/>
        </w:rPr>
        <w:t>应按如下要求给出资源评估结论：</w:t>
      </w:r>
    </w:p>
    <w:p>
      <w:pPr>
        <w:pStyle w:val="178"/>
        <w:numPr>
          <w:ilvl w:val="0"/>
          <w:numId w:val="32"/>
        </w:numPr>
        <w:rPr>
          <w:rFonts w:ascii="Times New Roman"/>
        </w:rPr>
      </w:pPr>
      <w:r>
        <w:rPr>
          <w:rFonts w:hint="eastAsia" w:ascii="Times New Roman"/>
        </w:rPr>
        <w:t>对于评估指标全部符合评估要求的，建议作为应急避难资源，明确适用应对灾种，预估有效避难面积、可容纳避难人数；</w:t>
      </w:r>
    </w:p>
    <w:p>
      <w:pPr>
        <w:pStyle w:val="178"/>
        <w:numPr>
          <w:ilvl w:val="0"/>
          <w:numId w:val="32"/>
        </w:numPr>
        <w:rPr>
          <w:rFonts w:ascii="Times New Roman"/>
        </w:rPr>
      </w:pPr>
      <w:r>
        <w:rPr>
          <w:rFonts w:hint="eastAsia" w:ascii="Times New Roman"/>
        </w:rPr>
        <w:t>对于部分评估指标（不包含关键指标）不符合评估要求的，建议作为备选应急避难资源，需按照相关标准规范要求，对评估中的不符合项进行改造；</w:t>
      </w:r>
    </w:p>
    <w:p>
      <w:pPr>
        <w:pStyle w:val="178"/>
        <w:numPr>
          <w:ilvl w:val="0"/>
          <w:numId w:val="32"/>
        </w:numPr>
        <w:rPr>
          <w:rFonts w:ascii="Times New Roman"/>
        </w:rPr>
      </w:pPr>
      <w:r>
        <w:rPr>
          <w:rFonts w:hint="eastAsia" w:ascii="Times New Roman"/>
        </w:rPr>
        <w:t>对于关键指标不符合要求的，建议不作为应急避难资源，并明确原因。</w:t>
      </w:r>
    </w:p>
    <w:p>
      <w:pPr>
        <w:pStyle w:val="169"/>
        <w:rPr>
          <w:rFonts w:ascii="Times New Roman"/>
        </w:rPr>
      </w:pPr>
      <w:r>
        <w:rPr>
          <w:rFonts w:hint="eastAsia" w:ascii="Times New Roman"/>
        </w:rPr>
        <w:t>具体评估内容可参照附录B。</w:t>
      </w:r>
    </w:p>
    <w:p>
      <w:pPr>
        <w:pStyle w:val="108"/>
        <w:spacing w:before="312" w:after="312"/>
        <w:rPr>
          <w:rFonts w:ascii="Times New Roman"/>
        </w:rPr>
      </w:pPr>
      <w:bookmarkStart w:id="174" w:name="_Toc174006515"/>
      <w:bookmarkStart w:id="175" w:name="_Toc170749548"/>
      <w:bookmarkStart w:id="176" w:name="_Toc163759021"/>
      <w:bookmarkStart w:id="177" w:name="_Toc163758293"/>
      <w:bookmarkStart w:id="178" w:name="_Toc171687444"/>
      <w:bookmarkStart w:id="179" w:name="_Toc173671677"/>
      <w:bookmarkStart w:id="180" w:name="_Toc170749677"/>
      <w:bookmarkStart w:id="181" w:name="_Toc176513574"/>
      <w:bookmarkStart w:id="182" w:name="_Toc171686079"/>
      <w:bookmarkStart w:id="183" w:name="_Toc170749606"/>
      <w:r>
        <w:rPr>
          <w:rFonts w:hint="eastAsia" w:ascii="Times New Roman"/>
        </w:rPr>
        <w:t>平急转换前评估</w:t>
      </w:r>
      <w:bookmarkEnd w:id="174"/>
      <w:bookmarkEnd w:id="175"/>
      <w:bookmarkEnd w:id="176"/>
      <w:bookmarkEnd w:id="177"/>
      <w:bookmarkEnd w:id="178"/>
      <w:bookmarkEnd w:id="179"/>
      <w:bookmarkEnd w:id="180"/>
      <w:bookmarkEnd w:id="181"/>
      <w:bookmarkEnd w:id="182"/>
      <w:bookmarkEnd w:id="183"/>
    </w:p>
    <w:bookmarkEnd w:id="130"/>
    <w:bookmarkEnd w:id="131"/>
    <w:bookmarkEnd w:id="132"/>
    <w:p>
      <w:pPr>
        <w:pStyle w:val="166"/>
        <w:rPr>
          <w:rFonts w:ascii="Times New Roman"/>
        </w:rPr>
      </w:pPr>
      <w:r>
        <w:rPr>
          <w:rFonts w:hint="eastAsia" w:ascii="Times New Roman"/>
        </w:rPr>
        <w:t>在启动平急转换前应对中小学校的使用风险和启用转换条件开展评估，具体平急转换评估内容可参照附录C。</w:t>
      </w:r>
    </w:p>
    <w:p>
      <w:pPr>
        <w:pStyle w:val="166"/>
        <w:rPr>
          <w:rFonts w:ascii="Times New Roman"/>
        </w:rPr>
      </w:pPr>
      <w:r>
        <w:rPr>
          <w:rFonts w:hint="eastAsia" w:ascii="Times New Roman"/>
        </w:rPr>
        <w:t>使用风险评估是指主要对中小学校在启动使用过程中存在的致灾因素和可能影响进行评估，包括但不限于以下内容：</w:t>
      </w:r>
    </w:p>
    <w:p>
      <w:pPr>
        <w:pStyle w:val="178"/>
        <w:numPr>
          <w:ilvl w:val="0"/>
          <w:numId w:val="33"/>
        </w:numPr>
        <w:rPr>
          <w:rFonts w:ascii="Times New Roman"/>
        </w:rPr>
      </w:pPr>
      <w:r>
        <w:rPr>
          <w:rFonts w:hint="eastAsia" w:ascii="Times New Roman"/>
        </w:rPr>
        <w:t>应评估突发事件对中小学校的影响，是否超出各类应急设施的设防要求，是否对相应建筑物、设备设施造成破坏性影响；</w:t>
      </w:r>
      <w:r>
        <w:rPr>
          <w:rFonts w:ascii="Times New Roman"/>
        </w:rPr>
        <w:t xml:space="preserve"> </w:t>
      </w:r>
    </w:p>
    <w:p>
      <w:pPr>
        <w:pStyle w:val="178"/>
        <w:numPr>
          <w:ilvl w:val="0"/>
          <w:numId w:val="33"/>
        </w:numPr>
        <w:rPr>
          <w:rFonts w:ascii="Times New Roman"/>
        </w:rPr>
      </w:pPr>
      <w:r>
        <w:rPr>
          <w:rFonts w:hint="eastAsia" w:ascii="Times New Roman"/>
        </w:rPr>
        <w:t>应评估中小学校内及周边存在的重大危险源；</w:t>
      </w:r>
    </w:p>
    <w:p>
      <w:pPr>
        <w:pStyle w:val="178"/>
        <w:numPr>
          <w:ilvl w:val="0"/>
          <w:numId w:val="33"/>
        </w:numPr>
        <w:rPr>
          <w:rFonts w:ascii="Times New Roman"/>
        </w:rPr>
      </w:pPr>
      <w:r>
        <w:rPr>
          <w:rFonts w:hint="eastAsia" w:ascii="Times New Roman"/>
        </w:rPr>
        <w:t>应评估划定中小学校内各类灾害潜在影响区。</w:t>
      </w:r>
    </w:p>
    <w:p>
      <w:pPr>
        <w:pStyle w:val="166"/>
        <w:rPr>
          <w:rFonts w:ascii="Times New Roman"/>
        </w:rPr>
      </w:pPr>
      <w:r>
        <w:rPr>
          <w:rFonts w:hint="eastAsia" w:ascii="Times New Roman"/>
        </w:rPr>
        <w:t>启用转换条件评估主要应开展下列内容：</w:t>
      </w:r>
    </w:p>
    <w:p>
      <w:pPr>
        <w:pStyle w:val="178"/>
        <w:numPr>
          <w:ilvl w:val="0"/>
          <w:numId w:val="34"/>
        </w:numPr>
        <w:rPr>
          <w:rFonts w:ascii="Times New Roman"/>
        </w:rPr>
      </w:pPr>
      <w:r>
        <w:rPr>
          <w:rFonts w:hint="eastAsia" w:ascii="Times New Roman"/>
        </w:rPr>
        <w:t>评估中小学校内部的使用面积及相关配套设施的完好情况，核定可用于应急宿住和其他功能区的使用面积，明确可用于平急转换的配套设施。</w:t>
      </w:r>
    </w:p>
    <w:p>
      <w:pPr>
        <w:pStyle w:val="178"/>
        <w:numPr>
          <w:ilvl w:val="0"/>
          <w:numId w:val="33"/>
        </w:numPr>
        <w:rPr>
          <w:rFonts w:ascii="Times New Roman"/>
        </w:rPr>
      </w:pPr>
      <w:r>
        <w:rPr>
          <w:rFonts w:hint="eastAsia" w:ascii="Times New Roman"/>
        </w:rPr>
        <w:t>评估宿住、供电、供水、供暖、通信、物资储备等基本生活设施以及安全出口、消防、安全标志等安全设施的配置形式、类别和功能运转情况。</w:t>
      </w:r>
    </w:p>
    <w:p>
      <w:pPr>
        <w:pStyle w:val="178"/>
        <w:numPr>
          <w:ilvl w:val="0"/>
          <w:numId w:val="33"/>
        </w:numPr>
        <w:rPr>
          <w:rFonts w:ascii="Times New Roman"/>
        </w:rPr>
      </w:pPr>
      <w:r>
        <w:rPr>
          <w:rFonts w:hint="eastAsia" w:ascii="Times New Roman"/>
        </w:rPr>
        <w:t>确定宿住、管理等应急功能区需紧急引入的应急设施、应急保障设备和物资以及紧急引入的时序、要求与合理布局。</w:t>
      </w:r>
    </w:p>
    <w:p>
      <w:pPr>
        <w:pStyle w:val="166"/>
        <w:rPr>
          <w:rFonts w:ascii="Times New Roman"/>
        </w:rPr>
      </w:pPr>
      <w:r>
        <w:rPr>
          <w:rFonts w:hint="eastAsia" w:ascii="Times New Roman"/>
        </w:rPr>
        <w:t>应依据DB11/T 2141，给出中小学校适宜的避难场所级别类别，明确可避难时长、有效避难面积、可容纳人数、设施设备配置情况、服务半径、适应灾害类型等信息，宜为紧急或短期避难场所。</w:t>
      </w:r>
    </w:p>
    <w:p>
      <w:pPr>
        <w:pStyle w:val="108"/>
        <w:spacing w:before="312" w:after="312"/>
        <w:rPr>
          <w:rFonts w:ascii="Times New Roman"/>
        </w:rPr>
      </w:pPr>
      <w:bookmarkStart w:id="184" w:name="_Toc170749552"/>
      <w:bookmarkStart w:id="185" w:name="_Toc151114892"/>
      <w:bookmarkStart w:id="186" w:name="_Toc176513575"/>
      <w:bookmarkStart w:id="187" w:name="_Toc163759024"/>
      <w:bookmarkStart w:id="188" w:name="_Toc170749681"/>
      <w:bookmarkStart w:id="189" w:name="_Toc171687448"/>
      <w:bookmarkStart w:id="190" w:name="_Toc170749610"/>
      <w:bookmarkStart w:id="191" w:name="_Toc171686083"/>
      <w:bookmarkStart w:id="192" w:name="_Toc174006516"/>
      <w:bookmarkStart w:id="193" w:name="_Toc151114796"/>
      <w:bookmarkStart w:id="194" w:name="_Toc163758296"/>
      <w:bookmarkStart w:id="195" w:name="_Toc173671678"/>
      <w:bookmarkStart w:id="196" w:name="_Toc151114853"/>
      <w:r>
        <w:rPr>
          <w:rFonts w:hint="eastAsia" w:ascii="Times New Roman"/>
        </w:rPr>
        <w:t>急时转换要求</w:t>
      </w:r>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109"/>
        <w:spacing w:before="156" w:after="156"/>
        <w:rPr>
          <w:rFonts w:ascii="Times New Roman"/>
        </w:rPr>
      </w:pPr>
      <w:bookmarkStart w:id="197" w:name="_Toc171686084"/>
      <w:bookmarkStart w:id="198" w:name="_Toc170749611"/>
      <w:bookmarkStart w:id="199" w:name="_Toc171687449"/>
      <w:bookmarkStart w:id="200" w:name="_Toc151114893"/>
      <w:bookmarkStart w:id="201" w:name="_Toc173671679"/>
      <w:bookmarkStart w:id="202" w:name="_Toc163759025"/>
      <w:bookmarkStart w:id="203" w:name="_Toc170749682"/>
      <w:bookmarkStart w:id="204" w:name="_Toc174006517"/>
      <w:bookmarkStart w:id="205" w:name="_Toc176513576"/>
      <w:bookmarkStart w:id="206" w:name="_Toc151114797"/>
      <w:bookmarkStart w:id="207" w:name="_Toc170749553"/>
      <w:bookmarkStart w:id="208" w:name="_Toc163758297"/>
      <w:bookmarkStart w:id="209" w:name="_Toc151114854"/>
      <w:r>
        <w:rPr>
          <w:rFonts w:hint="eastAsia" w:ascii="Times New Roman"/>
        </w:rPr>
        <w:t>一般要求</w:t>
      </w:r>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169"/>
        <w:rPr>
          <w:rFonts w:ascii="Times New Roman"/>
        </w:rPr>
      </w:pPr>
      <w:r>
        <w:rPr>
          <w:rFonts w:hint="eastAsia" w:ascii="Times New Roman"/>
        </w:rPr>
        <w:t>中小学校应根据场所内区域布局特征和应急避难功能设置需求，结合避难时长设置合理功能区，并配置相应设备设施及物资。平急转换时应充分利用原平面格局，尽量沿用原有建筑构件，便于复原可逆。</w:t>
      </w:r>
    </w:p>
    <w:p>
      <w:pPr>
        <w:pStyle w:val="169"/>
        <w:rPr>
          <w:rFonts w:ascii="Times New Roman"/>
        </w:rPr>
      </w:pPr>
      <w:r>
        <w:rPr>
          <w:rFonts w:hint="eastAsia" w:ascii="Times New Roman"/>
        </w:rPr>
        <w:t>中小学校进行平急转换时，应根据灾害类型、避难时长和可容纳避难人数来确定应急设施设备种类和数量，在平时原有设施设备基础上根据DB11/T 2412增设必要应急设施设备，或提前预留接口。应急转换设施设备表可参照附录D。</w:t>
      </w:r>
    </w:p>
    <w:p>
      <w:pPr>
        <w:pStyle w:val="169"/>
        <w:rPr>
          <w:rFonts w:ascii="Times New Roman"/>
        </w:rPr>
      </w:pPr>
      <w:r>
        <w:rPr>
          <w:rFonts w:hint="eastAsia" w:ascii="Times New Roman"/>
        </w:rPr>
        <w:t>拟转换为室内型紧急避难场所的中小学校：</w:t>
      </w:r>
    </w:p>
    <w:p>
      <w:pPr>
        <w:pStyle w:val="178"/>
        <w:numPr>
          <w:ilvl w:val="0"/>
          <w:numId w:val="35"/>
        </w:numPr>
        <w:rPr>
          <w:rFonts w:ascii="Times New Roman"/>
        </w:rPr>
      </w:pPr>
      <w:r>
        <w:rPr>
          <w:rFonts w:hint="eastAsia" w:ascii="Times New Roman"/>
        </w:rPr>
        <w:t>应汇总可用于应急避险或避难的室内面积总和，按照人均有效避难面积0.5 m</w:t>
      </w:r>
      <w:r>
        <w:rPr>
          <w:rFonts w:hint="eastAsia" w:ascii="Times New Roman"/>
          <w:vertAlign w:val="superscript"/>
        </w:rPr>
        <w:t>2</w:t>
      </w:r>
      <w:r>
        <w:rPr>
          <w:rFonts w:hint="eastAsia" w:ascii="Times New Roman"/>
        </w:rPr>
        <w:t>，计算得出最大可容纳避难人数；</w:t>
      </w:r>
    </w:p>
    <w:p>
      <w:pPr>
        <w:pStyle w:val="178"/>
        <w:numPr>
          <w:ilvl w:val="0"/>
          <w:numId w:val="33"/>
        </w:numPr>
        <w:rPr>
          <w:rFonts w:ascii="Times New Roman"/>
        </w:rPr>
      </w:pPr>
      <w:r>
        <w:rPr>
          <w:rFonts w:hint="eastAsia" w:ascii="Times New Roman"/>
        </w:rPr>
        <w:t>应设置应急集散区、物资储备区、清洁盥洗区、垃圾储运区、应急停车区等功能区，并配置保障功能区基本功能和供电、供水、消防、通风、供暖、通道、抢修抢建、无障碍、标志标识等需要的设施设备及物资；</w:t>
      </w:r>
    </w:p>
    <w:p>
      <w:pPr>
        <w:pStyle w:val="178"/>
        <w:numPr>
          <w:ilvl w:val="0"/>
          <w:numId w:val="33"/>
        </w:numPr>
        <w:rPr>
          <w:rFonts w:ascii="Times New Roman"/>
        </w:rPr>
      </w:pPr>
      <w:r>
        <w:rPr>
          <w:rFonts w:hint="eastAsia" w:ascii="Times New Roman"/>
        </w:rPr>
        <w:t>按最大可容纳避难人数，核算所需饮用水、食品、厕位等设施设备及物资的需求，作为平急转换的技术需求予以满足。</w:t>
      </w:r>
    </w:p>
    <w:p>
      <w:pPr>
        <w:pStyle w:val="169"/>
        <w:rPr>
          <w:rFonts w:ascii="Times New Roman"/>
        </w:rPr>
      </w:pPr>
      <w:r>
        <w:rPr>
          <w:rFonts w:hint="eastAsia" w:ascii="Times New Roman"/>
        </w:rPr>
        <w:t>拟转换为室内型短期避难场所的中小学校：</w:t>
      </w:r>
    </w:p>
    <w:p>
      <w:pPr>
        <w:pStyle w:val="178"/>
        <w:numPr>
          <w:ilvl w:val="0"/>
          <w:numId w:val="36"/>
        </w:numPr>
        <w:rPr>
          <w:rFonts w:ascii="Times New Roman"/>
        </w:rPr>
      </w:pPr>
      <w:r>
        <w:rPr>
          <w:rFonts w:hint="eastAsia" w:ascii="Times New Roman"/>
        </w:rPr>
        <w:t>应汇总可用于应急宿住的室内面积总和，按照人均有效避难面积1.5 m</w:t>
      </w:r>
      <w:r>
        <w:rPr>
          <w:rFonts w:hint="eastAsia" w:ascii="Times New Roman"/>
          <w:vertAlign w:val="superscript"/>
        </w:rPr>
        <w:t>2</w:t>
      </w:r>
      <w:r>
        <w:rPr>
          <w:rFonts w:hint="eastAsia" w:ascii="Times New Roman"/>
        </w:rPr>
        <w:t>，计算得出最大可容纳避难人数；</w:t>
      </w:r>
    </w:p>
    <w:p>
      <w:pPr>
        <w:pStyle w:val="178"/>
        <w:numPr>
          <w:ilvl w:val="0"/>
          <w:numId w:val="33"/>
        </w:numPr>
        <w:rPr>
          <w:rFonts w:ascii="Times New Roman"/>
        </w:rPr>
      </w:pPr>
      <w:r>
        <w:rPr>
          <w:rFonts w:hint="eastAsia" w:ascii="Times New Roman"/>
        </w:rPr>
        <w:t>应在室内型紧急避难场所功能区设置的基础上，增设应急宿住区、指挥管理区、医疗救治区、餐饮服务区等功能区，并在紧急避难场所设施设备及物资配置的基础上，增配保障功能区基本功能和应急排污、安全保卫等需要的设施设备及物资；</w:t>
      </w:r>
    </w:p>
    <w:p>
      <w:pPr>
        <w:pStyle w:val="178"/>
        <w:numPr>
          <w:ilvl w:val="0"/>
          <w:numId w:val="33"/>
        </w:numPr>
        <w:rPr>
          <w:rFonts w:ascii="Times New Roman"/>
        </w:rPr>
      </w:pPr>
      <w:r>
        <w:rPr>
          <w:rFonts w:hint="eastAsia" w:ascii="Times New Roman"/>
        </w:rPr>
        <w:t>按最大可容纳避难人数，核算所需床位、饮用水、食品、厕位等设施设备及物资的需求，作为平急转换的技术需求予以满足。</w:t>
      </w:r>
    </w:p>
    <w:p>
      <w:pPr>
        <w:pStyle w:val="169"/>
        <w:rPr>
          <w:rFonts w:ascii="Times New Roman"/>
        </w:rPr>
      </w:pPr>
      <w:r>
        <w:rPr>
          <w:rFonts w:hint="eastAsia" w:ascii="Times New Roman"/>
        </w:rPr>
        <w:t>拟转换为室内型长期避难场所的中小学校：</w:t>
      </w:r>
    </w:p>
    <w:p>
      <w:pPr>
        <w:pStyle w:val="178"/>
        <w:numPr>
          <w:ilvl w:val="0"/>
          <w:numId w:val="37"/>
        </w:numPr>
        <w:rPr>
          <w:rFonts w:ascii="Times New Roman"/>
        </w:rPr>
      </w:pPr>
      <w:r>
        <w:rPr>
          <w:rFonts w:hint="eastAsia" w:ascii="Times New Roman"/>
        </w:rPr>
        <w:t>一般应有宿舍作为应急宿住区；</w:t>
      </w:r>
    </w:p>
    <w:p>
      <w:pPr>
        <w:pStyle w:val="178"/>
        <w:numPr>
          <w:ilvl w:val="0"/>
          <w:numId w:val="37"/>
        </w:numPr>
        <w:rPr>
          <w:rFonts w:ascii="Times New Roman"/>
        </w:rPr>
      </w:pPr>
      <w:r>
        <w:rPr>
          <w:rFonts w:hint="eastAsia" w:ascii="Times New Roman"/>
        </w:rPr>
        <w:t>应汇总可用于应急宿住的室内面积总和，按照人均有效避难面积3 m</w:t>
      </w:r>
      <w:r>
        <w:rPr>
          <w:rFonts w:hint="eastAsia" w:ascii="Times New Roman"/>
          <w:vertAlign w:val="superscript"/>
        </w:rPr>
        <w:t>2</w:t>
      </w:r>
      <w:r>
        <w:rPr>
          <w:rFonts w:hint="eastAsia" w:ascii="Times New Roman"/>
        </w:rPr>
        <w:t>，计算得出最大可容纳避难人数；</w:t>
      </w:r>
    </w:p>
    <w:p>
      <w:pPr>
        <w:pStyle w:val="178"/>
        <w:numPr>
          <w:ilvl w:val="0"/>
          <w:numId w:val="37"/>
        </w:numPr>
        <w:rPr>
          <w:rFonts w:ascii="Times New Roman"/>
        </w:rPr>
      </w:pPr>
      <w:r>
        <w:rPr>
          <w:rFonts w:hint="eastAsia" w:ascii="Times New Roman"/>
        </w:rPr>
        <w:t>应在室内型短期避难场所功能区设置的基础上，增设文体活动区、公共服务区、直升机起降区等功能区，并在短期避难场所设施设备及物资配置的基础上，增配保障功能区基本功能和应急排污、安全保卫等需要的设施设备及物资</w:t>
      </w:r>
      <w:r>
        <w:rPr>
          <w:rFonts w:ascii="Times New Roman"/>
        </w:rPr>
        <w:t>；</w:t>
      </w:r>
    </w:p>
    <w:p>
      <w:pPr>
        <w:pStyle w:val="178"/>
        <w:numPr>
          <w:ilvl w:val="0"/>
          <w:numId w:val="33"/>
        </w:numPr>
        <w:rPr>
          <w:rFonts w:ascii="Times New Roman"/>
        </w:rPr>
      </w:pPr>
      <w:r>
        <w:rPr>
          <w:rFonts w:hint="eastAsia" w:ascii="Times New Roman"/>
        </w:rPr>
        <w:t>按最大可容纳避难人数，核算所需床位、饮用水、食品、厕位等设施设备及物资的需求，作为平急转换的技术需求予以满足。</w:t>
      </w:r>
    </w:p>
    <w:p>
      <w:pPr>
        <w:pStyle w:val="109"/>
        <w:spacing w:before="156" w:after="156"/>
        <w:rPr>
          <w:rFonts w:ascii="Times New Roman"/>
        </w:rPr>
      </w:pPr>
      <w:bookmarkStart w:id="210" w:name="_Toc151114894"/>
      <w:bookmarkStart w:id="211" w:name="_Toc151114798"/>
      <w:bookmarkStart w:id="212" w:name="_Toc151114855"/>
      <w:bookmarkStart w:id="213" w:name="_Toc171687450"/>
      <w:bookmarkStart w:id="214" w:name="_Toc170749612"/>
      <w:bookmarkStart w:id="215" w:name="_Toc174006518"/>
      <w:bookmarkStart w:id="216" w:name="_Toc170749683"/>
      <w:bookmarkStart w:id="217" w:name="_Toc173671680"/>
      <w:bookmarkStart w:id="218" w:name="_Toc171686085"/>
      <w:bookmarkStart w:id="219" w:name="_Toc170749554"/>
      <w:bookmarkStart w:id="220" w:name="_Toc163759026"/>
      <w:bookmarkStart w:id="221" w:name="_Toc163758298"/>
      <w:bookmarkStart w:id="222" w:name="_Toc176513577"/>
      <w:r>
        <w:rPr>
          <w:rFonts w:hint="eastAsia" w:ascii="Times New Roman"/>
        </w:rPr>
        <w:t>功能区转换</w:t>
      </w:r>
      <w:bookmarkEnd w:id="210"/>
      <w:bookmarkEnd w:id="211"/>
      <w:bookmarkEnd w:id="212"/>
      <w:r>
        <w:rPr>
          <w:rFonts w:hint="eastAsia" w:ascii="Times New Roman"/>
        </w:rPr>
        <w:t>要求</w:t>
      </w:r>
      <w:bookmarkEnd w:id="213"/>
      <w:bookmarkEnd w:id="214"/>
      <w:bookmarkEnd w:id="215"/>
      <w:bookmarkEnd w:id="216"/>
      <w:bookmarkEnd w:id="217"/>
      <w:bookmarkEnd w:id="218"/>
      <w:bookmarkEnd w:id="219"/>
      <w:bookmarkEnd w:id="220"/>
      <w:bookmarkEnd w:id="221"/>
      <w:bookmarkEnd w:id="222"/>
    </w:p>
    <w:p>
      <w:pPr>
        <w:pStyle w:val="69"/>
        <w:spacing w:before="156" w:after="156"/>
        <w:rPr>
          <w:rFonts w:ascii="Times New Roman"/>
        </w:rPr>
      </w:pPr>
      <w:r>
        <w:rPr>
          <w:rFonts w:hint="eastAsia" w:ascii="Times New Roman"/>
        </w:rPr>
        <w:t>应急集散区或应急宿住区</w:t>
      </w:r>
    </w:p>
    <w:p>
      <w:pPr>
        <w:pStyle w:val="168"/>
        <w:rPr>
          <w:rFonts w:ascii="Times New Roman"/>
        </w:rPr>
      </w:pPr>
      <w:r>
        <w:rPr>
          <w:rFonts w:hint="eastAsia" w:ascii="Times New Roman"/>
        </w:rPr>
        <w:t>教室、风雨操场、宿舍等宜转换成应急集散区或应急宿住区。</w:t>
      </w:r>
    </w:p>
    <w:p>
      <w:pPr>
        <w:pStyle w:val="168"/>
        <w:rPr>
          <w:rFonts w:ascii="Times New Roman"/>
        </w:rPr>
      </w:pPr>
      <w:r>
        <w:rPr>
          <w:rFonts w:hint="eastAsia" w:ascii="Times New Roman"/>
        </w:rPr>
        <w:t>根据教室、风雨操场、宿舍等房间规模确定可容纳避难人数，按避难时长需求应符合下列要求：</w:t>
      </w:r>
    </w:p>
    <w:p>
      <w:pPr>
        <w:pStyle w:val="178"/>
        <w:numPr>
          <w:ilvl w:val="0"/>
          <w:numId w:val="38"/>
        </w:numPr>
        <w:rPr>
          <w:rFonts w:ascii="Times New Roman"/>
        </w:rPr>
      </w:pPr>
      <w:r>
        <w:rPr>
          <w:rFonts w:hint="eastAsia" w:ascii="Times New Roman"/>
        </w:rPr>
        <w:t>紧急应急避难场所应具备应急集散区，并按教室等室内座椅数设定单个建筑空间可容纳避难人数，人均有效避难面积不低于0.5 m</w:t>
      </w:r>
      <w:r>
        <w:rPr>
          <w:rFonts w:hint="eastAsia" w:ascii="Times New Roman"/>
          <w:vertAlign w:val="superscript"/>
        </w:rPr>
        <w:t>2</w:t>
      </w:r>
      <w:r>
        <w:rPr>
          <w:rFonts w:hint="eastAsia" w:ascii="Times New Roman"/>
        </w:rPr>
        <w:t>；</w:t>
      </w:r>
    </w:p>
    <w:p>
      <w:pPr>
        <w:pStyle w:val="178"/>
        <w:numPr>
          <w:ilvl w:val="0"/>
          <w:numId w:val="33"/>
        </w:numPr>
        <w:rPr>
          <w:rFonts w:ascii="Times New Roman"/>
        </w:rPr>
      </w:pPr>
      <w:r>
        <w:rPr>
          <w:rFonts w:hint="eastAsia" w:ascii="Times New Roman"/>
        </w:rPr>
        <w:t>短期应急避难场所应具备应急宿住区，并按教室等室内有效避难面积和人均有效避难面积的比值确定单个建筑空间可容纳避难人数,人均有效避难面积不低于1.5 m</w:t>
      </w:r>
      <w:r>
        <w:rPr>
          <w:rFonts w:hint="eastAsia" w:ascii="Times New Roman"/>
          <w:vertAlign w:val="superscript"/>
        </w:rPr>
        <w:t>2</w:t>
      </w:r>
      <w:r>
        <w:rPr>
          <w:rFonts w:hint="eastAsia" w:ascii="Times New Roman"/>
        </w:rPr>
        <w:t>；</w:t>
      </w:r>
    </w:p>
    <w:p>
      <w:pPr>
        <w:pStyle w:val="178"/>
        <w:numPr>
          <w:ilvl w:val="0"/>
          <w:numId w:val="33"/>
        </w:numPr>
        <w:rPr>
          <w:rFonts w:ascii="Times New Roman"/>
        </w:rPr>
      </w:pPr>
      <w:r>
        <w:rPr>
          <w:rFonts w:hint="eastAsia" w:ascii="Times New Roman"/>
        </w:rPr>
        <w:t>长期应急避难场所应具备应急宿住区，并按教室等室内有效避难面积和人均有效避难面积的比值确定单个建筑空间可容纳避难人数,人均有效避难面积不低于3 m</w:t>
      </w:r>
      <w:r>
        <w:rPr>
          <w:rFonts w:hint="eastAsia" w:ascii="Times New Roman"/>
          <w:vertAlign w:val="superscript"/>
        </w:rPr>
        <w:t>2</w:t>
      </w:r>
      <w:r>
        <w:rPr>
          <w:rFonts w:hint="eastAsia" w:ascii="Times New Roman"/>
        </w:rPr>
        <w:t>。</w:t>
      </w:r>
    </w:p>
    <w:p>
      <w:pPr>
        <w:pStyle w:val="168"/>
        <w:rPr>
          <w:rFonts w:ascii="Times New Roman"/>
        </w:rPr>
      </w:pPr>
      <w:r>
        <w:rPr>
          <w:rFonts w:hint="eastAsia" w:ascii="Times New Roman"/>
        </w:rPr>
        <w:t>宿住物资应按照可避难人数储备或协议储备，保障紧急情况下可随时调用。</w:t>
      </w:r>
    </w:p>
    <w:p>
      <w:pPr>
        <w:pStyle w:val="168"/>
        <w:rPr>
          <w:rFonts w:ascii="Times New Roman"/>
        </w:rPr>
      </w:pPr>
      <w:r>
        <w:rPr>
          <w:rFonts w:hint="eastAsia" w:ascii="Times New Roman"/>
        </w:rPr>
        <w:t>应急宿住区应设置疏散通道，保持行走畅通，严禁封闭、占用或堵塞。</w:t>
      </w:r>
    </w:p>
    <w:p>
      <w:pPr>
        <w:pStyle w:val="69"/>
        <w:spacing w:before="156" w:after="156"/>
        <w:rPr>
          <w:rFonts w:ascii="Times New Roman"/>
        </w:rPr>
      </w:pPr>
      <w:r>
        <w:rPr>
          <w:rFonts w:hint="eastAsia" w:ascii="Times New Roman"/>
        </w:rPr>
        <w:t>指挥管理区</w:t>
      </w:r>
    </w:p>
    <w:p>
      <w:pPr>
        <w:pStyle w:val="168"/>
        <w:rPr>
          <w:rFonts w:ascii="Times New Roman"/>
        </w:rPr>
      </w:pPr>
      <w:r>
        <w:rPr>
          <w:rFonts w:ascii="Times New Roman"/>
        </w:rPr>
        <w:t>行政办公室、广播室、安防监控室、网络控制室</w:t>
      </w:r>
      <w:r>
        <w:rPr>
          <w:rFonts w:hint="eastAsia" w:ascii="Times New Roman"/>
        </w:rPr>
        <w:t>等宜</w:t>
      </w:r>
      <w:r>
        <w:rPr>
          <w:rFonts w:ascii="Times New Roman"/>
        </w:rPr>
        <w:t>转换成</w:t>
      </w:r>
      <w:r>
        <w:rPr>
          <w:rFonts w:hint="eastAsia" w:ascii="Times New Roman"/>
        </w:rPr>
        <w:t>指挥管理区。</w:t>
      </w:r>
    </w:p>
    <w:p>
      <w:pPr>
        <w:pStyle w:val="168"/>
        <w:rPr>
          <w:rFonts w:ascii="Times New Roman"/>
        </w:rPr>
      </w:pPr>
      <w:r>
        <w:rPr>
          <w:rFonts w:hint="eastAsia" w:ascii="Times New Roman"/>
        </w:rPr>
        <w:t>应配置广播、图像监控、通信、信息发布等设施，配套桌椅、电脑、文具等基本设备及物资，具备指挥、综合控制、图像监控、网络通信、管理调度等能力，保障</w:t>
      </w:r>
      <w:r>
        <w:rPr>
          <w:rFonts w:ascii="Times New Roman"/>
        </w:rPr>
        <w:t>避难场所内灾民的通讯畅通</w:t>
      </w:r>
      <w:r>
        <w:rPr>
          <w:rFonts w:hint="eastAsia" w:ascii="Times New Roman"/>
        </w:rPr>
        <w:t>。</w:t>
      </w:r>
    </w:p>
    <w:p>
      <w:pPr>
        <w:pStyle w:val="168"/>
        <w:rPr>
          <w:rFonts w:ascii="Times New Roman"/>
        </w:rPr>
      </w:pPr>
      <w:r>
        <w:rPr>
          <w:rFonts w:hint="eastAsia" w:ascii="Times New Roman"/>
        </w:rPr>
        <w:t>指挥管理区具体要求包括但不限于以下方面：</w:t>
      </w:r>
    </w:p>
    <w:p>
      <w:pPr>
        <w:pStyle w:val="178"/>
        <w:numPr>
          <w:ilvl w:val="0"/>
          <w:numId w:val="39"/>
        </w:numPr>
        <w:rPr>
          <w:rFonts w:ascii="Times New Roman"/>
        </w:rPr>
      </w:pPr>
      <w:r>
        <w:rPr>
          <w:rFonts w:hint="eastAsia" w:ascii="Times New Roman"/>
        </w:rPr>
        <w:t>广播系统应覆盖整个避难场所，图像监控系统应覆盖避难场所内的主要通道；</w:t>
      </w:r>
    </w:p>
    <w:p>
      <w:pPr>
        <w:pStyle w:val="178"/>
        <w:numPr>
          <w:ilvl w:val="0"/>
          <w:numId w:val="33"/>
        </w:numPr>
        <w:rPr>
          <w:rFonts w:ascii="Times New Roman"/>
        </w:rPr>
      </w:pPr>
      <w:r>
        <w:rPr>
          <w:rFonts w:hint="eastAsia" w:ascii="Times New Roman"/>
        </w:rPr>
        <w:t>应急通信应覆盖主要功能区，保障应急联络；</w:t>
      </w:r>
    </w:p>
    <w:p>
      <w:pPr>
        <w:pStyle w:val="178"/>
        <w:numPr>
          <w:ilvl w:val="0"/>
          <w:numId w:val="33"/>
        </w:numPr>
        <w:rPr>
          <w:rFonts w:ascii="Times New Roman"/>
        </w:rPr>
      </w:pPr>
      <w:r>
        <w:rPr>
          <w:rFonts w:hint="eastAsia" w:ascii="Times New Roman"/>
        </w:rPr>
        <w:t>信息发布设施设备可采用信息发布栏、电子显示屏、广播等。</w:t>
      </w:r>
    </w:p>
    <w:p>
      <w:pPr>
        <w:pStyle w:val="69"/>
        <w:spacing w:before="156" w:after="156"/>
        <w:rPr>
          <w:rFonts w:ascii="Times New Roman"/>
        </w:rPr>
      </w:pPr>
      <w:r>
        <w:rPr>
          <w:rFonts w:hint="eastAsia" w:ascii="Times New Roman"/>
        </w:rPr>
        <w:t>医疗救治区</w:t>
      </w:r>
    </w:p>
    <w:p>
      <w:pPr>
        <w:pStyle w:val="168"/>
        <w:rPr>
          <w:rFonts w:ascii="Times New Roman"/>
        </w:rPr>
      </w:pPr>
      <w:r>
        <w:rPr>
          <w:rFonts w:ascii="Times New Roman"/>
        </w:rPr>
        <w:t>卫生室</w:t>
      </w:r>
      <w:r>
        <w:rPr>
          <w:rFonts w:hint="eastAsia" w:ascii="Times New Roman"/>
        </w:rPr>
        <w:t>（</w:t>
      </w:r>
      <w:r>
        <w:rPr>
          <w:rFonts w:ascii="Times New Roman"/>
        </w:rPr>
        <w:t>保健室</w:t>
      </w:r>
      <w:r>
        <w:rPr>
          <w:rFonts w:hint="eastAsia" w:ascii="Times New Roman"/>
        </w:rPr>
        <w:t>）宜转换成医疗救治区。</w:t>
      </w:r>
    </w:p>
    <w:p>
      <w:pPr>
        <w:pStyle w:val="168"/>
        <w:rPr>
          <w:rFonts w:ascii="Times New Roman"/>
        </w:rPr>
      </w:pPr>
      <w:r>
        <w:rPr>
          <w:rFonts w:hint="eastAsia" w:ascii="Times New Roman"/>
        </w:rPr>
        <w:t>配置医疗器械、药品等基本设备及物资，具备紧急医疗处置的条件。</w:t>
      </w:r>
    </w:p>
    <w:p>
      <w:pPr>
        <w:pStyle w:val="168"/>
        <w:rPr>
          <w:rFonts w:ascii="Times New Roman"/>
        </w:rPr>
      </w:pPr>
      <w:r>
        <w:rPr>
          <w:rFonts w:hint="eastAsia" w:ascii="Times New Roman"/>
        </w:rPr>
        <w:t>具体要求包括但不限于以下方面：</w:t>
      </w:r>
    </w:p>
    <w:p>
      <w:pPr>
        <w:pStyle w:val="178"/>
        <w:numPr>
          <w:ilvl w:val="0"/>
          <w:numId w:val="40"/>
        </w:numPr>
        <w:rPr>
          <w:rFonts w:ascii="Times New Roman"/>
        </w:rPr>
      </w:pPr>
      <w:r>
        <w:rPr>
          <w:rFonts w:hint="eastAsia" w:ascii="Times New Roman"/>
        </w:rPr>
        <w:t>医疗点或医疗室可设置在避难场所内或场所周边，可附设单独的供水点、开水间、公共卫生间和垃圾收集设施；</w:t>
      </w:r>
    </w:p>
    <w:p>
      <w:pPr>
        <w:pStyle w:val="178"/>
        <w:numPr>
          <w:ilvl w:val="0"/>
          <w:numId w:val="33"/>
        </w:numPr>
        <w:rPr>
          <w:rFonts w:ascii="Times New Roman"/>
        </w:rPr>
      </w:pPr>
      <w:r>
        <w:rPr>
          <w:rFonts w:hint="eastAsia" w:ascii="Times New Roman"/>
        </w:rPr>
        <w:t>有条件的避难场所宜单独设置医护人员卫生间和淋浴设施；</w:t>
      </w:r>
    </w:p>
    <w:p>
      <w:pPr>
        <w:pStyle w:val="178"/>
        <w:numPr>
          <w:ilvl w:val="0"/>
          <w:numId w:val="33"/>
        </w:numPr>
        <w:rPr>
          <w:rFonts w:ascii="Times New Roman"/>
        </w:rPr>
      </w:pPr>
      <w:r>
        <w:rPr>
          <w:rFonts w:hint="eastAsia" w:ascii="Times New Roman"/>
        </w:rPr>
        <w:t xml:space="preserve">紧急应急避难场所应按照避难人数比例配置医疗急救包； </w:t>
      </w:r>
    </w:p>
    <w:p>
      <w:pPr>
        <w:pStyle w:val="178"/>
        <w:numPr>
          <w:ilvl w:val="0"/>
          <w:numId w:val="33"/>
        </w:numPr>
        <w:rPr>
          <w:rFonts w:ascii="Times New Roman"/>
        </w:rPr>
      </w:pPr>
      <w:r>
        <w:rPr>
          <w:rFonts w:hint="eastAsia" w:ascii="Times New Roman"/>
        </w:rPr>
        <w:t>短期应急避难场所应具备成立临时医疗救治点的能力，按照避难人数比例配置医疗急救箱、担架等物资；</w:t>
      </w:r>
    </w:p>
    <w:p>
      <w:pPr>
        <w:pStyle w:val="178"/>
        <w:numPr>
          <w:ilvl w:val="0"/>
          <w:numId w:val="33"/>
        </w:numPr>
        <w:rPr>
          <w:rFonts w:ascii="Times New Roman"/>
        </w:rPr>
      </w:pPr>
      <w:r>
        <w:rPr>
          <w:rFonts w:hint="eastAsia" w:ascii="Times New Roman"/>
        </w:rPr>
        <w:t>应配置防疫消杀设备，并应储备医用口罩和消毒液等卫生防疫物资。</w:t>
      </w:r>
    </w:p>
    <w:p>
      <w:pPr>
        <w:pStyle w:val="69"/>
        <w:spacing w:before="156" w:after="156"/>
        <w:rPr>
          <w:rFonts w:ascii="Times New Roman"/>
        </w:rPr>
      </w:pPr>
      <w:r>
        <w:rPr>
          <w:rFonts w:hint="eastAsia" w:ascii="Times New Roman"/>
        </w:rPr>
        <w:t>物资储备区</w:t>
      </w:r>
    </w:p>
    <w:p>
      <w:pPr>
        <w:pStyle w:val="168"/>
        <w:rPr>
          <w:rFonts w:ascii="Times New Roman"/>
        </w:rPr>
      </w:pPr>
      <w:r>
        <w:rPr>
          <w:rFonts w:ascii="Times New Roman"/>
        </w:rPr>
        <w:t>总务仓库</w:t>
      </w:r>
      <w:r>
        <w:rPr>
          <w:rFonts w:hint="eastAsia" w:ascii="Times New Roman"/>
        </w:rPr>
        <w:t>或校物资储备仓库宜转换成</w:t>
      </w:r>
      <w:bookmarkStart w:id="223" w:name="_Hlk163741638"/>
      <w:r>
        <w:rPr>
          <w:rFonts w:hint="eastAsia" w:ascii="Times New Roman"/>
        </w:rPr>
        <w:t>物资储备区</w:t>
      </w:r>
      <w:bookmarkEnd w:id="223"/>
      <w:r>
        <w:rPr>
          <w:rFonts w:hint="eastAsia" w:ascii="Times New Roman"/>
        </w:rPr>
        <w:t>，用于临时存放床单被褥、洗漱用品、医疗救治用品、食物、饮用水、救灾工具等物资。</w:t>
      </w:r>
    </w:p>
    <w:p>
      <w:pPr>
        <w:pStyle w:val="168"/>
        <w:rPr>
          <w:rFonts w:ascii="Times New Roman"/>
        </w:rPr>
      </w:pPr>
      <w:r>
        <w:rPr>
          <w:rFonts w:hint="eastAsia" w:ascii="Times New Roman"/>
        </w:rPr>
        <w:t>物资配置可采用学校自身实物储备、</w:t>
      </w:r>
      <w:bookmarkStart w:id="224" w:name="_Hlk136267924"/>
      <w:r>
        <w:rPr>
          <w:rFonts w:hint="eastAsia" w:ascii="Times New Roman"/>
        </w:rPr>
        <w:t>协议储备和政府应急物资保障</w:t>
      </w:r>
      <w:bookmarkEnd w:id="224"/>
      <w:r>
        <w:rPr>
          <w:rFonts w:hint="eastAsia" w:ascii="Times New Roman"/>
        </w:rPr>
        <w:t>相结合方式进行储备。对于不宜大量存储和不易长期保存的物资，主要通过协议储备和政府应急物资保障相结合方式满足需要。</w:t>
      </w:r>
    </w:p>
    <w:p>
      <w:pPr>
        <w:pStyle w:val="168"/>
        <w:rPr>
          <w:rFonts w:ascii="Times New Roman"/>
        </w:rPr>
      </w:pPr>
      <w:r>
        <w:rPr>
          <w:rFonts w:hint="eastAsia" w:ascii="Times New Roman"/>
        </w:rPr>
        <w:t>具体要求包括但不限于以下方面：</w:t>
      </w:r>
    </w:p>
    <w:p>
      <w:pPr>
        <w:pStyle w:val="178"/>
        <w:numPr>
          <w:ilvl w:val="0"/>
          <w:numId w:val="41"/>
        </w:numPr>
        <w:rPr>
          <w:rFonts w:ascii="Times New Roman"/>
        </w:rPr>
      </w:pPr>
      <w:r>
        <w:rPr>
          <w:rFonts w:hint="eastAsia" w:ascii="Times New Roman"/>
        </w:rPr>
        <w:t>食品储存按照每人每日500 g～900 g食品的标准进行储备；</w:t>
      </w:r>
    </w:p>
    <w:p>
      <w:pPr>
        <w:pStyle w:val="178"/>
        <w:numPr>
          <w:ilvl w:val="0"/>
          <w:numId w:val="33"/>
        </w:numPr>
        <w:rPr>
          <w:rFonts w:ascii="Times New Roman"/>
        </w:rPr>
      </w:pPr>
      <w:r>
        <w:rPr>
          <w:rFonts w:hint="eastAsia" w:ascii="Times New Roman"/>
        </w:rPr>
        <w:t>医疗药品、器材按2%受伤者比率的需求量进行储备。</w:t>
      </w:r>
    </w:p>
    <w:p>
      <w:pPr>
        <w:pStyle w:val="69"/>
        <w:spacing w:before="156" w:after="156"/>
        <w:rPr>
          <w:rFonts w:ascii="Times New Roman"/>
        </w:rPr>
      </w:pPr>
      <w:r>
        <w:rPr>
          <w:rFonts w:hint="eastAsia" w:ascii="Times New Roman"/>
        </w:rPr>
        <w:t>餐饮服务区</w:t>
      </w:r>
    </w:p>
    <w:p>
      <w:pPr>
        <w:pStyle w:val="168"/>
        <w:rPr>
          <w:rFonts w:ascii="Times New Roman"/>
        </w:rPr>
      </w:pPr>
      <w:r>
        <w:rPr>
          <w:rFonts w:hint="eastAsia" w:ascii="Times New Roman"/>
        </w:rPr>
        <w:t>食堂、配餐室、发餐室、饮水处等宜转换成餐饮服务区，不具备食堂的中小学校应设置临时餐饮服务区，由学校内空间较大的房间改造。</w:t>
      </w:r>
    </w:p>
    <w:p>
      <w:pPr>
        <w:pStyle w:val="168"/>
        <w:rPr>
          <w:rFonts w:ascii="Times New Roman"/>
        </w:rPr>
      </w:pPr>
      <w:r>
        <w:rPr>
          <w:rFonts w:hint="eastAsia" w:ascii="Times New Roman"/>
        </w:rPr>
        <w:t>餐饮服务区应设置餐食加工区、人员就餐区等，宜加装净化水设施，改善饮用水质量、提升食堂用餐环境。</w:t>
      </w:r>
    </w:p>
    <w:p>
      <w:pPr>
        <w:pStyle w:val="69"/>
        <w:spacing w:before="156" w:after="156"/>
        <w:rPr>
          <w:rFonts w:ascii="Times New Roman"/>
        </w:rPr>
      </w:pPr>
      <w:r>
        <w:rPr>
          <w:rFonts w:hint="eastAsia" w:ascii="Times New Roman"/>
        </w:rPr>
        <w:t>卫生盥洗区</w:t>
      </w:r>
    </w:p>
    <w:p>
      <w:pPr>
        <w:pStyle w:val="168"/>
        <w:rPr>
          <w:rFonts w:ascii="Times New Roman"/>
        </w:rPr>
      </w:pPr>
      <w:r>
        <w:rPr>
          <w:rFonts w:hint="eastAsia" w:ascii="Times New Roman"/>
        </w:rPr>
        <w:t>卫生间、淋浴间等宜转换成卫生盥洗区。</w:t>
      </w:r>
    </w:p>
    <w:p>
      <w:pPr>
        <w:pStyle w:val="168"/>
        <w:rPr>
          <w:rFonts w:ascii="Times New Roman"/>
        </w:rPr>
      </w:pPr>
      <w:r>
        <w:rPr>
          <w:rFonts w:hint="eastAsia" w:ascii="Times New Roman"/>
        </w:rPr>
        <w:t>紧急应急避难场所应具备冲水功能并满足环境保护和卫生防疫要求；短期、长期应急避难场所除满足以上要求外，还应具备洗衣功能、淋浴功能、洗漱功能等。</w:t>
      </w:r>
    </w:p>
    <w:p>
      <w:pPr>
        <w:pStyle w:val="168"/>
        <w:rPr>
          <w:rFonts w:ascii="Times New Roman"/>
        </w:rPr>
      </w:pPr>
      <w:r>
        <w:rPr>
          <w:rFonts w:hint="eastAsia" w:ascii="Times New Roman"/>
        </w:rPr>
        <w:t>具体要求包括但不限于以下方面：</w:t>
      </w:r>
    </w:p>
    <w:p>
      <w:pPr>
        <w:pStyle w:val="178"/>
        <w:numPr>
          <w:ilvl w:val="0"/>
          <w:numId w:val="42"/>
        </w:numPr>
        <w:rPr>
          <w:rFonts w:ascii="Times New Roman"/>
        </w:rPr>
      </w:pPr>
      <w:bookmarkStart w:id="225" w:name="_Hlk144805189"/>
      <w:r>
        <w:rPr>
          <w:rFonts w:hint="eastAsia" w:ascii="Times New Roman"/>
        </w:rPr>
        <w:t>固定厕所（含暗坑式）应具备冲水功能，并附设或单独设置化粪池；</w:t>
      </w:r>
    </w:p>
    <w:p>
      <w:pPr>
        <w:pStyle w:val="178"/>
        <w:numPr>
          <w:ilvl w:val="0"/>
          <w:numId w:val="42"/>
        </w:numPr>
        <w:rPr>
          <w:rFonts w:ascii="Times New Roman"/>
        </w:rPr>
      </w:pPr>
      <w:r>
        <w:rPr>
          <w:rFonts w:hint="eastAsia" w:ascii="Times New Roman"/>
        </w:rPr>
        <w:t>应急厕所应按照每50人</w:t>
      </w:r>
      <w:r>
        <w:rPr>
          <w:rFonts w:ascii="Times New Roman"/>
        </w:rPr>
        <w:t>~</w:t>
      </w:r>
      <w:r>
        <w:rPr>
          <w:rFonts w:hint="eastAsia" w:ascii="Times New Roman"/>
        </w:rPr>
        <w:t>100人一个坑位设计，分区设置时女厕位数量多于男厕位数量的1.5倍，混合设置时专用女厕位数量应按占总厕位数量20%以上的要求设置，宜结合应急厕所配置用于洗漱清洁的盥洗池等设施；</w:t>
      </w:r>
    </w:p>
    <w:p>
      <w:pPr>
        <w:pStyle w:val="178"/>
        <w:numPr>
          <w:ilvl w:val="0"/>
          <w:numId w:val="42"/>
        </w:numPr>
        <w:rPr>
          <w:rFonts w:ascii="Times New Roman"/>
        </w:rPr>
      </w:pPr>
      <w:r>
        <w:rPr>
          <w:rFonts w:hint="eastAsia" w:ascii="Times New Roman"/>
        </w:rPr>
        <w:t>室内厕所应设在避难场所排风口附近，室外厕所应位于应急宿住区域下风向30 m</w:t>
      </w:r>
      <w:r>
        <w:rPr>
          <w:rFonts w:ascii="Times New Roman"/>
        </w:rPr>
        <w:t>~</w:t>
      </w:r>
      <w:r>
        <w:rPr>
          <w:rFonts w:hint="eastAsia" w:ascii="Times New Roman"/>
        </w:rPr>
        <w:t>50 m；</w:t>
      </w:r>
    </w:p>
    <w:p>
      <w:pPr>
        <w:pStyle w:val="178"/>
        <w:numPr>
          <w:ilvl w:val="0"/>
          <w:numId w:val="42"/>
        </w:numPr>
        <w:rPr>
          <w:rFonts w:ascii="Times New Roman"/>
        </w:rPr>
      </w:pPr>
      <w:r>
        <w:rPr>
          <w:rFonts w:hint="eastAsia" w:ascii="Times New Roman"/>
        </w:rPr>
        <w:t>出现固定厕所不能满足避难人员需求时，应及时增设移动应急厕所；移动厕所可结合当地救灾物资储备情况，进行实物储备或协议储备。</w:t>
      </w:r>
    </w:p>
    <w:p>
      <w:pPr>
        <w:pStyle w:val="69"/>
        <w:spacing w:before="156" w:after="156"/>
        <w:rPr>
          <w:rFonts w:ascii="Times New Roman"/>
        </w:rPr>
      </w:pPr>
      <w:r>
        <w:rPr>
          <w:rFonts w:hint="eastAsia" w:ascii="Times New Roman"/>
        </w:rPr>
        <w:t>垃圾储运区</w:t>
      </w:r>
    </w:p>
    <w:p>
      <w:pPr>
        <w:pStyle w:val="168"/>
        <w:rPr>
          <w:rFonts w:ascii="Times New Roman"/>
        </w:rPr>
      </w:pPr>
      <w:r>
        <w:rPr>
          <w:rFonts w:hint="eastAsia" w:ascii="Times New Roman"/>
        </w:rPr>
        <w:t>垃圾储运点、固定垃圾站、垃圾收集点等宜转换成垃圾储运区。</w:t>
      </w:r>
    </w:p>
    <w:p>
      <w:pPr>
        <w:pStyle w:val="168"/>
        <w:rPr>
          <w:rFonts w:ascii="Times New Roman"/>
        </w:rPr>
      </w:pPr>
      <w:r>
        <w:rPr>
          <w:rFonts w:hint="eastAsia" w:ascii="Times New Roman"/>
        </w:rPr>
        <w:t>生活垃圾和医疗垃圾应分别按要求进行分类处理。生活垃圾按可回收垃圾、有害垃圾、厨余垃圾、其他垃圾四种进行分类处理；医疗垃圾应设置单独的存放点，严格进行医疗废物收集、运送、贮存、处置等工作。</w:t>
      </w:r>
    </w:p>
    <w:p>
      <w:pPr>
        <w:pStyle w:val="168"/>
        <w:rPr>
          <w:rFonts w:ascii="Times New Roman"/>
        </w:rPr>
      </w:pPr>
      <w:r>
        <w:rPr>
          <w:rFonts w:hint="eastAsia" w:ascii="Times New Roman"/>
        </w:rPr>
        <w:t>配置垃圾桶、垃圾车，配套垃圾清扫工具、垃圾袋等基本设备及物资。</w:t>
      </w:r>
    </w:p>
    <w:p>
      <w:pPr>
        <w:pStyle w:val="168"/>
        <w:rPr>
          <w:rFonts w:ascii="Times New Roman"/>
        </w:rPr>
      </w:pPr>
      <w:r>
        <w:rPr>
          <w:rFonts w:hint="eastAsia" w:ascii="Times New Roman"/>
        </w:rPr>
        <w:t>具体要求包括但不限于以下方面：</w:t>
      </w:r>
    </w:p>
    <w:p>
      <w:pPr>
        <w:pStyle w:val="178"/>
        <w:numPr>
          <w:ilvl w:val="0"/>
          <w:numId w:val="43"/>
        </w:numPr>
        <w:rPr>
          <w:rFonts w:ascii="Times New Roman"/>
        </w:rPr>
      </w:pPr>
      <w:r>
        <w:rPr>
          <w:rFonts w:hint="eastAsia" w:ascii="Times New Roman"/>
        </w:rPr>
        <w:t>垃圾收集设施应干、湿分离，采取通风、除湿、防蚊蝇等措施；</w:t>
      </w:r>
    </w:p>
    <w:p>
      <w:pPr>
        <w:pStyle w:val="178"/>
        <w:numPr>
          <w:ilvl w:val="0"/>
          <w:numId w:val="33"/>
        </w:numPr>
        <w:rPr>
          <w:rFonts w:ascii="Times New Roman"/>
        </w:rPr>
      </w:pPr>
      <w:r>
        <w:rPr>
          <w:rFonts w:hint="eastAsia" w:ascii="Times New Roman"/>
        </w:rPr>
        <w:t>室外型场所的垃圾储运设施应位于应急宿住区下风向，并与应急宿住区保持8 m以上距离；</w:t>
      </w:r>
    </w:p>
    <w:p>
      <w:pPr>
        <w:pStyle w:val="178"/>
        <w:numPr>
          <w:ilvl w:val="0"/>
          <w:numId w:val="33"/>
        </w:numPr>
        <w:rPr>
          <w:rFonts w:ascii="Times New Roman"/>
        </w:rPr>
      </w:pPr>
      <w:r>
        <w:rPr>
          <w:rFonts w:hint="eastAsia" w:ascii="Times New Roman"/>
        </w:rPr>
        <w:t>应急功能区出入口或附近应设置垃圾箱，医疗救治区应单独设置应急垃圾储运设施。</w:t>
      </w:r>
    </w:p>
    <w:bookmarkEnd w:id="225"/>
    <w:p>
      <w:pPr>
        <w:pStyle w:val="69"/>
        <w:spacing w:before="156" w:after="156"/>
        <w:rPr>
          <w:rFonts w:ascii="Times New Roman"/>
        </w:rPr>
      </w:pPr>
      <w:r>
        <w:rPr>
          <w:rFonts w:hint="eastAsia" w:ascii="Times New Roman"/>
        </w:rPr>
        <w:t>应急停车区</w:t>
      </w:r>
    </w:p>
    <w:p>
      <w:pPr>
        <w:pStyle w:val="168"/>
        <w:rPr>
          <w:rFonts w:ascii="Times New Roman"/>
        </w:rPr>
      </w:pPr>
      <w:r>
        <w:rPr>
          <w:rFonts w:hint="eastAsia" w:ascii="Times New Roman"/>
        </w:rPr>
        <w:t>停车场宜转换成应急停车区。</w:t>
      </w:r>
    </w:p>
    <w:p>
      <w:pPr>
        <w:pStyle w:val="168"/>
        <w:rPr>
          <w:rFonts w:ascii="Times New Roman"/>
        </w:rPr>
      </w:pPr>
      <w:r>
        <w:rPr>
          <w:rFonts w:hint="eastAsia" w:ascii="Times New Roman"/>
        </w:rPr>
        <w:t>配置车辆停放场地、停车棚、交通管理等设施设备，用于消防车、救护车、应急救援车等应急车辆及应急避难人员车辆的停放。</w:t>
      </w:r>
    </w:p>
    <w:p>
      <w:pPr>
        <w:pStyle w:val="168"/>
        <w:rPr>
          <w:rFonts w:ascii="Times New Roman"/>
        </w:rPr>
      </w:pPr>
      <w:r>
        <w:rPr>
          <w:rFonts w:hint="eastAsia" w:ascii="Times New Roman"/>
        </w:rPr>
        <w:t>具体要求包括但不限于以下方面：</w:t>
      </w:r>
    </w:p>
    <w:p>
      <w:pPr>
        <w:pStyle w:val="178"/>
        <w:numPr>
          <w:ilvl w:val="0"/>
          <w:numId w:val="44"/>
        </w:numPr>
        <w:rPr>
          <w:rFonts w:ascii="Times New Roman"/>
        </w:rPr>
      </w:pPr>
      <w:r>
        <w:rPr>
          <w:rFonts w:hint="eastAsia" w:ascii="Times New Roman"/>
        </w:rPr>
        <w:t>车辆停放场地的设置可利用避难场所内原有的停车位，也可利用避难场所周边500 m范围内的停车场、停车位；</w:t>
      </w:r>
    </w:p>
    <w:p>
      <w:pPr>
        <w:pStyle w:val="178"/>
        <w:numPr>
          <w:ilvl w:val="0"/>
          <w:numId w:val="33"/>
        </w:numPr>
        <w:rPr>
          <w:rFonts w:ascii="Times New Roman"/>
        </w:rPr>
      </w:pPr>
      <w:r>
        <w:rPr>
          <w:rFonts w:hint="eastAsia" w:ascii="Times New Roman"/>
        </w:rPr>
        <w:t>车辆停放不应影响救灾车辆的通行。</w:t>
      </w:r>
    </w:p>
    <w:p>
      <w:pPr>
        <w:pStyle w:val="69"/>
        <w:spacing w:before="156" w:after="156"/>
        <w:rPr>
          <w:rFonts w:ascii="Times New Roman"/>
        </w:rPr>
      </w:pPr>
      <w:r>
        <w:rPr>
          <w:rFonts w:hint="eastAsia" w:ascii="Times New Roman"/>
        </w:rPr>
        <w:t>直升机起降区</w:t>
      </w:r>
    </w:p>
    <w:p>
      <w:pPr>
        <w:pStyle w:val="168"/>
        <w:rPr>
          <w:rFonts w:ascii="Times New Roman"/>
        </w:rPr>
      </w:pPr>
      <w:r>
        <w:rPr>
          <w:rFonts w:hint="eastAsia" w:ascii="Times New Roman"/>
        </w:rPr>
        <w:t>操场宜转换成直升机起降区，用于实现避难场所直升机起降功能。</w:t>
      </w:r>
    </w:p>
    <w:p>
      <w:pPr>
        <w:pStyle w:val="168"/>
        <w:rPr>
          <w:rFonts w:ascii="Times New Roman"/>
        </w:rPr>
      </w:pPr>
      <w:r>
        <w:rPr>
          <w:rFonts w:hint="eastAsia" w:ascii="Times New Roman"/>
        </w:rPr>
        <w:t xml:space="preserve">直升机起降设施的使用面积、宽度及周边环境要求应符合MH </w:t>
      </w:r>
      <w:r>
        <w:rPr>
          <w:rFonts w:ascii="Times New Roman"/>
        </w:rPr>
        <w:t>5013</w:t>
      </w:r>
      <w:r>
        <w:rPr>
          <w:rFonts w:hint="eastAsia" w:ascii="Times New Roman"/>
        </w:rPr>
        <w:t>要求。</w:t>
      </w:r>
    </w:p>
    <w:p>
      <w:pPr>
        <w:pStyle w:val="69"/>
        <w:spacing w:before="156" w:after="156"/>
        <w:rPr>
          <w:rFonts w:ascii="Times New Roman"/>
        </w:rPr>
      </w:pPr>
      <w:r>
        <w:rPr>
          <w:rFonts w:hint="eastAsia" w:ascii="Times New Roman"/>
        </w:rPr>
        <w:t>公共服务区</w:t>
      </w:r>
    </w:p>
    <w:p>
      <w:pPr>
        <w:pStyle w:val="168"/>
        <w:rPr>
          <w:rFonts w:ascii="Times New Roman"/>
        </w:rPr>
      </w:pPr>
      <w:r>
        <w:rPr>
          <w:rFonts w:hint="eastAsia" w:ascii="Times New Roman"/>
        </w:rPr>
        <w:t>公共教学用房、学生组织及学生社团办公室、休闲活动区或公共区域等宜转换成公共服务区，包括但不限于售货站、心理咨询室、洗衣房、警务室等。</w:t>
      </w:r>
    </w:p>
    <w:p>
      <w:pPr>
        <w:pStyle w:val="168"/>
        <w:rPr>
          <w:rFonts w:ascii="Times New Roman"/>
        </w:rPr>
      </w:pPr>
      <w:r>
        <w:rPr>
          <w:rFonts w:hint="eastAsia" w:ascii="Times New Roman"/>
        </w:rPr>
        <w:t>设置图书阅览室和健身活动区，并根据配套服务保障需要搭设货架、公共通信设施等，配置图书、报刊、杂志、棋牌等物资，为受灾人员提供健身、活动的空间。</w:t>
      </w:r>
    </w:p>
    <w:p>
      <w:pPr>
        <w:pStyle w:val="109"/>
        <w:spacing w:before="156" w:after="156"/>
        <w:rPr>
          <w:rFonts w:ascii="Times New Roman"/>
        </w:rPr>
      </w:pPr>
      <w:bookmarkStart w:id="226" w:name="_Toc151114856"/>
      <w:bookmarkStart w:id="227" w:name="_Toc151114895"/>
      <w:bookmarkStart w:id="228" w:name="_Toc151114799"/>
      <w:bookmarkStart w:id="229" w:name="_Toc174006519"/>
      <w:bookmarkStart w:id="230" w:name="_Toc163759027"/>
      <w:bookmarkStart w:id="231" w:name="_Toc176513578"/>
      <w:bookmarkStart w:id="232" w:name="_Toc170749555"/>
      <w:bookmarkStart w:id="233" w:name="_Toc173671681"/>
      <w:bookmarkStart w:id="234" w:name="_Toc171687451"/>
      <w:bookmarkStart w:id="235" w:name="_Toc163758299"/>
      <w:bookmarkStart w:id="236" w:name="_Toc170749684"/>
      <w:bookmarkStart w:id="237" w:name="_Toc170749613"/>
      <w:bookmarkStart w:id="238" w:name="_Toc171686086"/>
      <w:r>
        <w:rPr>
          <w:rFonts w:hint="eastAsia" w:ascii="Times New Roman"/>
        </w:rPr>
        <w:t>急时设施设备</w:t>
      </w:r>
      <w:bookmarkEnd w:id="226"/>
      <w:bookmarkEnd w:id="227"/>
      <w:bookmarkEnd w:id="228"/>
      <w:r>
        <w:rPr>
          <w:rFonts w:hint="eastAsia" w:ascii="Times New Roman"/>
        </w:rPr>
        <w:t>保障要求</w:t>
      </w:r>
      <w:bookmarkEnd w:id="229"/>
      <w:bookmarkEnd w:id="230"/>
      <w:bookmarkEnd w:id="231"/>
      <w:bookmarkEnd w:id="232"/>
      <w:bookmarkEnd w:id="233"/>
      <w:bookmarkEnd w:id="234"/>
      <w:bookmarkEnd w:id="235"/>
      <w:bookmarkEnd w:id="236"/>
      <w:bookmarkEnd w:id="237"/>
      <w:bookmarkEnd w:id="238"/>
    </w:p>
    <w:p>
      <w:pPr>
        <w:pStyle w:val="69"/>
        <w:spacing w:before="156" w:after="156"/>
        <w:rPr>
          <w:rFonts w:ascii="Times New Roman"/>
        </w:rPr>
      </w:pPr>
      <w:r>
        <w:rPr>
          <w:rFonts w:hint="eastAsia" w:ascii="Times New Roman"/>
        </w:rPr>
        <w:t>应急供电</w:t>
      </w:r>
    </w:p>
    <w:p>
      <w:pPr>
        <w:pStyle w:val="168"/>
        <w:rPr>
          <w:rFonts w:ascii="Times New Roman"/>
        </w:rPr>
      </w:pPr>
      <w:r>
        <w:rPr>
          <w:rFonts w:hint="eastAsia" w:ascii="Times New Roman"/>
        </w:rPr>
        <w:t>中小学校内市政供电设施应保障基本生活用电，急时调配汽柴油发电机组或应急发电车，满足应急避难场所内指挥管理、医疗救治等关键负荷用电需求。</w:t>
      </w:r>
    </w:p>
    <w:p>
      <w:pPr>
        <w:pStyle w:val="168"/>
        <w:rPr>
          <w:rFonts w:ascii="Times New Roman"/>
        </w:rPr>
      </w:pPr>
      <w:r>
        <w:rPr>
          <w:rFonts w:hint="eastAsia" w:ascii="Times New Roman"/>
        </w:rPr>
        <w:t>具体要求如下：</w:t>
      </w:r>
    </w:p>
    <w:p>
      <w:pPr>
        <w:pStyle w:val="178"/>
        <w:numPr>
          <w:ilvl w:val="0"/>
          <w:numId w:val="45"/>
        </w:numPr>
        <w:rPr>
          <w:rFonts w:ascii="Times New Roman"/>
        </w:rPr>
      </w:pPr>
      <w:r>
        <w:rPr>
          <w:rFonts w:hint="eastAsia" w:ascii="Times New Roman"/>
        </w:rPr>
        <w:t>应预留电路接口，急时可直接与汽柴油发电机或应急发电车连接，保证断电时可随时启用；</w:t>
      </w:r>
    </w:p>
    <w:p>
      <w:pPr>
        <w:pStyle w:val="178"/>
        <w:numPr>
          <w:ilvl w:val="0"/>
          <w:numId w:val="33"/>
        </w:numPr>
        <w:rPr>
          <w:rFonts w:ascii="Times New Roman"/>
        </w:rPr>
      </w:pPr>
      <w:r>
        <w:rPr>
          <w:rFonts w:hint="eastAsia" w:ascii="Times New Roman"/>
        </w:rPr>
        <w:t>各级配电柜（箱）的设计，应根据转换前后的需要预留足够容量和回路。</w:t>
      </w:r>
    </w:p>
    <w:p>
      <w:pPr>
        <w:pStyle w:val="69"/>
        <w:spacing w:before="156" w:after="156"/>
        <w:rPr>
          <w:rFonts w:ascii="Times New Roman"/>
        </w:rPr>
      </w:pPr>
      <w:r>
        <w:rPr>
          <w:rFonts w:hint="eastAsia" w:ascii="Times New Roman"/>
        </w:rPr>
        <w:t>应急供水</w:t>
      </w:r>
    </w:p>
    <w:p>
      <w:pPr>
        <w:pStyle w:val="168"/>
        <w:rPr>
          <w:rFonts w:ascii="Times New Roman"/>
        </w:rPr>
      </w:pPr>
      <w:r>
        <w:rPr>
          <w:rFonts w:hint="eastAsia" w:ascii="Times New Roman"/>
        </w:rPr>
        <w:t>中小学校内市政供水设施应保障基本生活用水，急时调配储水罐（袋）、应急水箱、净（滤）水器、供水车等，为应急避难人员提供冷、热水服务，保障饮用及非饮用水量。</w:t>
      </w:r>
    </w:p>
    <w:p>
      <w:pPr>
        <w:pStyle w:val="168"/>
        <w:rPr>
          <w:rFonts w:ascii="Times New Roman"/>
        </w:rPr>
      </w:pPr>
      <w:r>
        <w:rPr>
          <w:rFonts w:hint="eastAsia" w:ascii="Times New Roman"/>
        </w:rPr>
        <w:t>具体要求如下：</w:t>
      </w:r>
    </w:p>
    <w:p>
      <w:pPr>
        <w:pStyle w:val="178"/>
        <w:numPr>
          <w:ilvl w:val="0"/>
          <w:numId w:val="46"/>
        </w:numPr>
        <w:rPr>
          <w:rFonts w:ascii="Times New Roman"/>
        </w:rPr>
      </w:pPr>
      <w:r>
        <w:rPr>
          <w:rFonts w:hint="eastAsia" w:ascii="Times New Roman"/>
        </w:rPr>
        <w:t>生活热水系统宜采用集中热水供应系统，条件受限时可采用局部热水供应系统。</w:t>
      </w:r>
    </w:p>
    <w:p>
      <w:pPr>
        <w:pStyle w:val="178"/>
        <w:numPr>
          <w:ilvl w:val="0"/>
          <w:numId w:val="33"/>
        </w:numPr>
        <w:rPr>
          <w:rFonts w:ascii="Times New Roman"/>
        </w:rPr>
      </w:pPr>
      <w:r>
        <w:rPr>
          <w:rFonts w:hint="eastAsia" w:ascii="Times New Roman"/>
        </w:rPr>
        <w:t>生活饮用水可采用管道直饮水、电开水器、桶装水等供应方式。</w:t>
      </w:r>
    </w:p>
    <w:p>
      <w:pPr>
        <w:pStyle w:val="178"/>
        <w:numPr>
          <w:ilvl w:val="0"/>
          <w:numId w:val="33"/>
        </w:numPr>
        <w:rPr>
          <w:rFonts w:ascii="Times New Roman"/>
        </w:rPr>
      </w:pPr>
      <w:r>
        <w:rPr>
          <w:rFonts w:hint="eastAsia" w:ascii="Times New Roman"/>
        </w:rPr>
        <w:t>用水量标准为：饮用水满足3 L/(人·日)，生活用水满足10 L/(人·日)。</w:t>
      </w:r>
    </w:p>
    <w:p>
      <w:pPr>
        <w:pStyle w:val="69"/>
        <w:spacing w:before="156" w:after="156"/>
        <w:rPr>
          <w:rFonts w:ascii="Times New Roman"/>
        </w:rPr>
      </w:pPr>
      <w:r>
        <w:rPr>
          <w:rFonts w:hint="eastAsia" w:ascii="Times New Roman"/>
        </w:rPr>
        <w:t>应急供暖</w:t>
      </w:r>
    </w:p>
    <w:p>
      <w:pPr>
        <w:pStyle w:val="168"/>
        <w:rPr>
          <w:rFonts w:ascii="Times New Roman"/>
        </w:rPr>
      </w:pPr>
      <w:r>
        <w:rPr>
          <w:rFonts w:hint="eastAsia" w:ascii="Times New Roman"/>
        </w:rPr>
        <w:t>中小学校内市政供暖设施应保障冬季室内取暖需要，急时调配电热毯、电暖器等，满足应急避难人员取暖需要。</w:t>
      </w:r>
    </w:p>
    <w:p>
      <w:pPr>
        <w:pStyle w:val="168"/>
        <w:rPr>
          <w:rFonts w:ascii="Times New Roman"/>
        </w:rPr>
      </w:pPr>
      <w:r>
        <w:rPr>
          <w:rFonts w:hint="eastAsia" w:ascii="Times New Roman"/>
        </w:rPr>
        <w:t>空调等温度调节设施应保障正常运行，夏季温度控制在26摄氏度左右，冬季温度不应低于18摄氏度。</w:t>
      </w:r>
    </w:p>
    <w:p>
      <w:pPr>
        <w:pStyle w:val="69"/>
        <w:spacing w:before="156" w:after="156"/>
        <w:rPr>
          <w:rFonts w:ascii="Times New Roman"/>
        </w:rPr>
      </w:pPr>
      <w:r>
        <w:rPr>
          <w:rFonts w:hint="eastAsia" w:ascii="Times New Roman"/>
        </w:rPr>
        <w:t>应急排污</w:t>
      </w:r>
    </w:p>
    <w:p>
      <w:pPr>
        <w:pStyle w:val="168"/>
        <w:rPr>
          <w:rFonts w:ascii="Times New Roman"/>
        </w:rPr>
      </w:pPr>
      <w:r>
        <w:rPr>
          <w:rFonts w:hint="eastAsia" w:ascii="Times New Roman"/>
        </w:rPr>
        <w:t>中小学校内排污设施应保障日常排污需求，平急转换时可按需增设污水井、化粪池等，急时调配污水吸运设备，保障应急排污需求。</w:t>
      </w:r>
    </w:p>
    <w:p>
      <w:pPr>
        <w:pStyle w:val="168"/>
        <w:rPr>
          <w:rFonts w:ascii="Times New Roman"/>
        </w:rPr>
      </w:pPr>
      <w:r>
        <w:rPr>
          <w:rFonts w:hint="eastAsia" w:ascii="Times New Roman"/>
        </w:rPr>
        <w:t>排水系统应采取防止水封破坏的技术措施，漏水封应有补水措施，当附近有洗手盆时，可采用洗手盆排水给地漏水封补水方式。</w:t>
      </w:r>
    </w:p>
    <w:p>
      <w:pPr>
        <w:pStyle w:val="69"/>
        <w:spacing w:before="156" w:after="156"/>
        <w:rPr>
          <w:rFonts w:ascii="Times New Roman"/>
        </w:rPr>
      </w:pPr>
      <w:r>
        <w:rPr>
          <w:rFonts w:hint="eastAsia" w:ascii="Times New Roman"/>
        </w:rPr>
        <w:t>应急通风</w:t>
      </w:r>
    </w:p>
    <w:p>
      <w:pPr>
        <w:pStyle w:val="60"/>
        <w:ind w:firstLine="420"/>
        <w:rPr>
          <w:rFonts w:ascii="Times New Roman"/>
        </w:rPr>
      </w:pPr>
      <w:r>
        <w:rPr>
          <w:rFonts w:hint="eastAsia" w:ascii="Times New Roman"/>
        </w:rPr>
        <w:t>将换气扇、送风机、门窗等转换为应急通风设施，保障室内新风量应不少于每人每小时</w:t>
      </w:r>
      <w:r>
        <w:rPr>
          <w:rFonts w:ascii="Times New Roman"/>
        </w:rPr>
        <w:t>30</w:t>
      </w:r>
      <w:r>
        <w:rPr>
          <w:rFonts w:hint="eastAsia" w:ascii="Times New Roman"/>
        </w:rPr>
        <w:t xml:space="preserve"> </w:t>
      </w:r>
      <w:r>
        <w:rPr>
          <w:rFonts w:ascii="Times New Roman"/>
        </w:rPr>
        <w:t>m³</w:t>
      </w:r>
      <w:r>
        <w:rPr>
          <w:rFonts w:hint="eastAsia" w:ascii="Times New Roman"/>
        </w:rPr>
        <w:t>，可视情况增加空气净化器等设备移除污染物和增加氧气含量。</w:t>
      </w:r>
    </w:p>
    <w:p>
      <w:pPr>
        <w:pStyle w:val="69"/>
        <w:spacing w:before="156" w:after="156"/>
        <w:rPr>
          <w:rFonts w:ascii="Times New Roman"/>
        </w:rPr>
      </w:pPr>
      <w:r>
        <w:rPr>
          <w:rFonts w:hint="eastAsia" w:ascii="Times New Roman"/>
        </w:rPr>
        <w:t>应急消防</w:t>
      </w:r>
    </w:p>
    <w:p>
      <w:pPr>
        <w:pStyle w:val="168"/>
        <w:rPr>
          <w:rFonts w:ascii="Times New Roman"/>
        </w:rPr>
      </w:pPr>
      <w:r>
        <w:rPr>
          <w:rFonts w:hint="eastAsia" w:ascii="Times New Roman"/>
        </w:rPr>
        <w:t>中小学校</w:t>
      </w:r>
      <w:r>
        <w:rPr>
          <w:rFonts w:ascii="Times New Roman"/>
        </w:rPr>
        <w:t>内应合理</w:t>
      </w:r>
      <w:r>
        <w:rPr>
          <w:rFonts w:hint="eastAsia" w:ascii="Times New Roman"/>
        </w:rPr>
        <w:t>设置</w:t>
      </w:r>
      <w:r>
        <w:rPr>
          <w:rFonts w:ascii="Times New Roman"/>
        </w:rPr>
        <w:t>消防通道</w:t>
      </w:r>
      <w:r>
        <w:rPr>
          <w:rFonts w:hint="eastAsia" w:ascii="Times New Roman"/>
        </w:rPr>
        <w:t>，配置</w:t>
      </w:r>
      <w:r>
        <w:rPr>
          <w:rFonts w:ascii="Times New Roman"/>
        </w:rPr>
        <w:t>消防设施和消防器材。</w:t>
      </w:r>
    </w:p>
    <w:p>
      <w:pPr>
        <w:pStyle w:val="168"/>
        <w:rPr>
          <w:rFonts w:ascii="Times New Roman"/>
        </w:rPr>
      </w:pPr>
      <w:r>
        <w:rPr>
          <w:rFonts w:ascii="Times New Roman"/>
        </w:rPr>
        <w:t>配置消防设施应符合 GB 55036 要求。</w:t>
      </w:r>
    </w:p>
    <w:p>
      <w:pPr>
        <w:pStyle w:val="168"/>
        <w:rPr>
          <w:rFonts w:ascii="Times New Roman"/>
        </w:rPr>
      </w:pPr>
      <w:r>
        <w:rPr>
          <w:rFonts w:ascii="Times New Roman"/>
        </w:rPr>
        <w:t>消防用水量及消防通道应符合 GB 51143 要求。</w:t>
      </w:r>
    </w:p>
    <w:p>
      <w:pPr>
        <w:pStyle w:val="69"/>
        <w:spacing w:before="156" w:after="156"/>
        <w:rPr>
          <w:rFonts w:ascii="Times New Roman"/>
        </w:rPr>
      </w:pPr>
      <w:r>
        <w:rPr>
          <w:rFonts w:hint="eastAsia" w:ascii="Times New Roman"/>
        </w:rPr>
        <w:t>无障碍设施</w:t>
      </w:r>
    </w:p>
    <w:p>
      <w:pPr>
        <w:pStyle w:val="168"/>
        <w:rPr>
          <w:rFonts w:ascii="Times New Roman"/>
        </w:rPr>
      </w:pPr>
      <w:r>
        <w:rPr>
          <w:rFonts w:ascii="Times New Roman"/>
        </w:rPr>
        <w:t>应结合</w:t>
      </w:r>
      <w:r>
        <w:rPr>
          <w:rFonts w:hint="eastAsia" w:ascii="Times New Roman"/>
        </w:rPr>
        <w:t>学校实际</w:t>
      </w:r>
      <w:r>
        <w:rPr>
          <w:rFonts w:ascii="Times New Roman"/>
        </w:rPr>
        <w:t>情况设置无障碍坡道、无障碍通道、无障碍楼梯、无障碍卫生间等设施和字幕等获取信息无障碍设备，无障碍设施按照GB 55019和GB 50763设计</w:t>
      </w:r>
      <w:r>
        <w:rPr>
          <w:rFonts w:hint="eastAsia" w:ascii="Times New Roman"/>
        </w:rPr>
        <w:t>。</w:t>
      </w:r>
    </w:p>
    <w:p>
      <w:pPr>
        <w:pStyle w:val="168"/>
        <w:rPr>
          <w:rFonts w:ascii="Times New Roman"/>
        </w:rPr>
      </w:pPr>
      <w:r>
        <w:rPr>
          <w:rFonts w:ascii="Times New Roman"/>
        </w:rPr>
        <w:t>宜配备轮椅、拐杖、呼救器、盲人语音导航系统、盲文标识等，以保障和服务伤病员、老人、孕妇、婴幼儿、残疾人等特定群体生活需求</w:t>
      </w:r>
      <w:r>
        <w:rPr>
          <w:rFonts w:hint="eastAsia" w:ascii="Times New Roman"/>
        </w:rPr>
        <w:t>。</w:t>
      </w:r>
    </w:p>
    <w:p>
      <w:pPr>
        <w:pStyle w:val="69"/>
        <w:spacing w:before="156" w:after="156"/>
        <w:rPr>
          <w:rFonts w:ascii="Times New Roman"/>
        </w:rPr>
      </w:pPr>
      <w:r>
        <w:rPr>
          <w:rFonts w:hint="eastAsia" w:ascii="Times New Roman"/>
        </w:rPr>
        <w:t>标志标识</w:t>
      </w:r>
    </w:p>
    <w:p>
      <w:pPr>
        <w:pStyle w:val="168"/>
        <w:rPr>
          <w:rFonts w:ascii="Times New Roman"/>
        </w:rPr>
      </w:pPr>
      <w:r>
        <w:rPr>
          <w:rFonts w:ascii="Times New Roman"/>
        </w:rPr>
        <w:t>应设置应急避难场所主标志、功能区标志、设施设备标志、指向标志等，并符合GB/T</w:t>
      </w:r>
      <w:r>
        <w:rPr>
          <w:rFonts w:hint="eastAsia" w:ascii="Times New Roman"/>
        </w:rPr>
        <w:t xml:space="preserve"> </w:t>
      </w:r>
      <w:r>
        <w:rPr>
          <w:rFonts w:ascii="Times New Roman"/>
        </w:rPr>
        <w:t>44014要求。</w:t>
      </w:r>
    </w:p>
    <w:p>
      <w:pPr>
        <w:pStyle w:val="168"/>
        <w:rPr>
          <w:rFonts w:ascii="Times New Roman"/>
        </w:rPr>
      </w:pPr>
      <w:r>
        <w:rPr>
          <w:rFonts w:ascii="Times New Roman"/>
        </w:rPr>
        <w:t>功能区、设施设备等标志宜与中小学校现有标识标牌结合使用，</w:t>
      </w:r>
      <w:r>
        <w:rPr>
          <w:rFonts w:hint="eastAsia" w:ascii="Times New Roman"/>
        </w:rPr>
        <w:t>根据平急两用不同需求制作为双面名牌</w:t>
      </w:r>
      <w:r>
        <w:rPr>
          <w:rFonts w:ascii="Times New Roman"/>
        </w:rPr>
        <w:t>，如某教室</w:t>
      </w:r>
      <w:r>
        <w:rPr>
          <w:rFonts w:hint="eastAsia" w:ascii="Times New Roman"/>
        </w:rPr>
        <w:t>名</w:t>
      </w:r>
      <w:r>
        <w:rPr>
          <w:rFonts w:ascii="Times New Roman"/>
        </w:rPr>
        <w:t>牌正面为“X年</w:t>
      </w:r>
      <w:r>
        <w:rPr>
          <w:rFonts w:hint="eastAsia" w:ascii="Times New Roman"/>
        </w:rPr>
        <w:t>级</w:t>
      </w:r>
      <w:r>
        <w:rPr>
          <w:rFonts w:ascii="Times New Roman"/>
        </w:rPr>
        <w:t>X班”，反面为“应急宿住区”，平时用正面表示班级，急时用反面表示应急宿住区。</w:t>
      </w:r>
    </w:p>
    <w:bookmarkEnd w:id="34"/>
    <w:p>
      <w:pPr>
        <w:pStyle w:val="203"/>
        <w:rPr>
          <w:rFonts w:ascii="Times New Roman"/>
        </w:rPr>
      </w:pPr>
      <w:bookmarkStart w:id="239" w:name="BookMark5"/>
    </w:p>
    <w:p>
      <w:pPr>
        <w:pStyle w:val="80"/>
        <w:spacing w:after="156"/>
        <w:rPr>
          <w:rFonts w:ascii="Times New Roman"/>
        </w:rPr>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p>
      <w:pPr>
        <w:widowControl/>
        <w:adjustRightInd/>
        <w:spacing w:line="240" w:lineRule="auto"/>
        <w:jc w:val="left"/>
        <w:rPr>
          <w:rFonts w:ascii="Times New Roman" w:hAnsi="Times New Roman" w:eastAsia="黑体"/>
          <w:kern w:val="0"/>
          <w:szCs w:val="20"/>
        </w:rPr>
      </w:pPr>
    </w:p>
    <w:p>
      <w:pPr>
        <w:pStyle w:val="80"/>
        <w:spacing w:after="156"/>
        <w:rPr>
          <w:rFonts w:ascii="Times New Roman"/>
        </w:rPr>
      </w:pPr>
      <w:r>
        <w:rPr>
          <w:rFonts w:ascii="Times New Roman"/>
        </w:rPr>
        <w:br w:type="textWrapping"/>
      </w:r>
      <w:bookmarkStart w:id="240" w:name="_Toc176513579"/>
      <w:bookmarkStart w:id="241" w:name="_Toc170749685"/>
      <w:bookmarkStart w:id="242" w:name="_Toc171687452"/>
      <w:bookmarkStart w:id="243" w:name="_Toc171686087"/>
      <w:bookmarkStart w:id="244" w:name="_Toc170749556"/>
      <w:bookmarkStart w:id="245" w:name="_Toc173671682"/>
      <w:bookmarkStart w:id="246" w:name="_Toc170749614"/>
      <w:bookmarkStart w:id="247" w:name="_Toc174006520"/>
      <w:r>
        <w:rPr>
          <w:rFonts w:hint="eastAsia" w:ascii="Times New Roman"/>
        </w:rPr>
        <w:t>（资料性）</w:t>
      </w:r>
      <w:r>
        <w:rPr>
          <w:rFonts w:ascii="Times New Roman"/>
        </w:rPr>
        <w:br w:type="textWrapping"/>
      </w:r>
      <w:r>
        <w:rPr>
          <w:rFonts w:hint="eastAsia" w:ascii="Times New Roman"/>
        </w:rPr>
        <w:t>中小学校资源调查单</w:t>
      </w:r>
      <w:bookmarkEnd w:id="240"/>
      <w:bookmarkEnd w:id="241"/>
      <w:bookmarkEnd w:id="242"/>
      <w:bookmarkEnd w:id="243"/>
      <w:bookmarkEnd w:id="244"/>
      <w:bookmarkEnd w:id="245"/>
      <w:bookmarkEnd w:id="246"/>
      <w:bookmarkEnd w:id="247"/>
    </w:p>
    <w:p>
      <w:pPr>
        <w:pStyle w:val="60"/>
        <w:ind w:firstLine="420"/>
      </w:pPr>
      <w:r>
        <w:rPr>
          <w:rFonts w:hint="eastAsia"/>
        </w:rPr>
        <w:t>中小学校资源调查单见表A.1。</w:t>
      </w:r>
    </w:p>
    <w:p>
      <w:pPr>
        <w:pStyle w:val="81"/>
        <w:spacing w:before="156" w:after="156"/>
        <w:rPr>
          <w:rFonts w:ascii="Times New Roman"/>
        </w:rPr>
      </w:pPr>
      <w:r>
        <w:rPr>
          <w:rFonts w:hint="eastAsia" w:ascii="Times New Roman"/>
        </w:rPr>
        <w:t>中小学校资源调查单</w:t>
      </w:r>
    </w:p>
    <w:tbl>
      <w:tblPr>
        <w:tblStyle w:val="29"/>
        <w:tblW w:w="125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08"/>
        <w:gridCol w:w="1632"/>
        <w:gridCol w:w="3025"/>
        <w:gridCol w:w="1229"/>
        <w:gridCol w:w="4083"/>
        <w:gridCol w:w="15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tblHeader/>
          <w:jc w:val="center"/>
        </w:trPr>
        <w:tc>
          <w:tcPr>
            <w:tcW w:w="1108" w:type="dxa"/>
            <w:shd w:val="clear" w:color="auto" w:fill="auto"/>
            <w:vAlign w:val="center"/>
          </w:tcPr>
          <w:p>
            <w:pPr>
              <w:spacing w:line="240" w:lineRule="auto"/>
              <w:jc w:val="center"/>
              <w:rPr>
                <w:rFonts w:ascii="Times New Roman" w:hAnsi="Times New Roman" w:cs="宋体"/>
                <w:b/>
                <w:bCs/>
                <w:sz w:val="18"/>
                <w:szCs w:val="18"/>
              </w:rPr>
            </w:pPr>
            <w:r>
              <w:rPr>
                <w:rFonts w:hint="eastAsia" w:ascii="Times New Roman" w:hAnsi="Times New Roman" w:cs="宋体"/>
                <w:b/>
                <w:bCs/>
                <w:sz w:val="18"/>
                <w:szCs w:val="18"/>
              </w:rPr>
              <w:t>序号</w:t>
            </w:r>
          </w:p>
        </w:tc>
        <w:tc>
          <w:tcPr>
            <w:tcW w:w="1632" w:type="dxa"/>
            <w:shd w:val="clear" w:color="auto" w:fill="auto"/>
            <w:vAlign w:val="center"/>
          </w:tcPr>
          <w:p>
            <w:pPr>
              <w:spacing w:line="240" w:lineRule="auto"/>
              <w:jc w:val="center"/>
              <w:rPr>
                <w:rFonts w:ascii="Times New Roman" w:hAnsi="Times New Roman" w:cs="宋体"/>
                <w:b/>
                <w:bCs/>
                <w:sz w:val="18"/>
                <w:szCs w:val="18"/>
              </w:rPr>
            </w:pPr>
            <w:r>
              <w:rPr>
                <w:rFonts w:hint="eastAsia" w:ascii="Times New Roman" w:hAnsi="Times New Roman" w:cs="宋体"/>
                <w:b/>
                <w:bCs/>
                <w:sz w:val="18"/>
                <w:szCs w:val="18"/>
              </w:rPr>
              <w:t>调查指标项</w:t>
            </w:r>
          </w:p>
        </w:tc>
        <w:tc>
          <w:tcPr>
            <w:tcW w:w="3025" w:type="dxa"/>
            <w:shd w:val="clear" w:color="auto" w:fill="auto"/>
            <w:vAlign w:val="center"/>
          </w:tcPr>
          <w:p>
            <w:pPr>
              <w:spacing w:line="240" w:lineRule="auto"/>
              <w:jc w:val="center"/>
              <w:rPr>
                <w:rFonts w:ascii="Times New Roman" w:hAnsi="Times New Roman" w:cs="宋体"/>
                <w:b/>
                <w:bCs/>
                <w:sz w:val="18"/>
                <w:szCs w:val="18"/>
              </w:rPr>
            </w:pPr>
            <w:r>
              <w:rPr>
                <w:rFonts w:hint="eastAsia" w:ascii="Times New Roman" w:hAnsi="Times New Roman" w:cs="宋体"/>
                <w:b/>
                <w:bCs/>
                <w:sz w:val="18"/>
                <w:szCs w:val="18"/>
              </w:rPr>
              <w:t>调查内容</w:t>
            </w:r>
          </w:p>
        </w:tc>
        <w:tc>
          <w:tcPr>
            <w:tcW w:w="1229" w:type="dxa"/>
            <w:shd w:val="clear" w:color="auto" w:fill="auto"/>
            <w:vAlign w:val="center"/>
          </w:tcPr>
          <w:p>
            <w:pPr>
              <w:spacing w:line="240" w:lineRule="auto"/>
              <w:jc w:val="center"/>
              <w:rPr>
                <w:rFonts w:ascii="Times New Roman" w:hAnsi="Times New Roman" w:cs="宋体"/>
                <w:b/>
                <w:bCs/>
                <w:sz w:val="18"/>
                <w:szCs w:val="18"/>
              </w:rPr>
            </w:pPr>
            <w:r>
              <w:rPr>
                <w:rFonts w:hint="eastAsia" w:ascii="Times New Roman" w:hAnsi="Times New Roman" w:cs="宋体"/>
                <w:b/>
                <w:bCs/>
                <w:sz w:val="18"/>
                <w:szCs w:val="18"/>
              </w:rPr>
              <w:t>填写要求</w:t>
            </w:r>
          </w:p>
        </w:tc>
        <w:tc>
          <w:tcPr>
            <w:tcW w:w="4083" w:type="dxa"/>
            <w:shd w:val="clear" w:color="auto" w:fill="auto"/>
            <w:vAlign w:val="center"/>
          </w:tcPr>
          <w:p>
            <w:pPr>
              <w:spacing w:line="240" w:lineRule="auto"/>
              <w:jc w:val="center"/>
              <w:rPr>
                <w:rFonts w:ascii="Times New Roman" w:hAnsi="Times New Roman" w:cs="宋体"/>
                <w:b/>
                <w:bCs/>
                <w:sz w:val="18"/>
                <w:szCs w:val="18"/>
              </w:rPr>
            </w:pPr>
            <w:r>
              <w:rPr>
                <w:rFonts w:hint="eastAsia" w:ascii="Times New Roman" w:hAnsi="Times New Roman" w:cs="宋体"/>
                <w:b/>
                <w:bCs/>
                <w:sz w:val="18"/>
                <w:szCs w:val="18"/>
              </w:rPr>
              <w:t>调查指标解释</w:t>
            </w:r>
          </w:p>
        </w:tc>
        <w:tc>
          <w:tcPr>
            <w:tcW w:w="1501" w:type="dxa"/>
            <w:shd w:val="clear" w:color="auto" w:fill="auto"/>
            <w:vAlign w:val="center"/>
          </w:tcPr>
          <w:p>
            <w:pPr>
              <w:spacing w:line="240" w:lineRule="auto"/>
              <w:jc w:val="center"/>
              <w:rPr>
                <w:rFonts w:ascii="Times New Roman" w:hAnsi="Times New Roman" w:cs="宋体"/>
                <w:b/>
                <w:bCs/>
                <w:sz w:val="18"/>
                <w:szCs w:val="18"/>
              </w:rPr>
            </w:pPr>
            <w:r>
              <w:rPr>
                <w:rFonts w:hint="eastAsia" w:ascii="Times New Roman" w:hAnsi="Times New Roman" w:cs="宋体"/>
                <w:b/>
                <w:bCs/>
                <w:sz w:val="18"/>
                <w:szCs w:val="18"/>
              </w:rPr>
              <w:t>实施方式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2578" w:type="dxa"/>
            <w:gridSpan w:val="6"/>
            <w:shd w:val="clear" w:color="auto" w:fill="auto"/>
            <w:vAlign w:val="center"/>
          </w:tcPr>
          <w:p>
            <w:pPr>
              <w:spacing w:line="240" w:lineRule="auto"/>
              <w:jc w:val="center"/>
              <w:rPr>
                <w:rFonts w:ascii="Times New Roman" w:hAnsi="Times New Roman" w:cs="宋体"/>
                <w:b/>
                <w:bCs/>
                <w:sz w:val="18"/>
                <w:szCs w:val="18"/>
              </w:rPr>
            </w:pPr>
            <w:r>
              <w:rPr>
                <w:rFonts w:hint="eastAsia" w:ascii="Times New Roman" w:hAnsi="Times New Roman" w:cs="宋体"/>
                <w:b/>
                <w:bCs/>
                <w:sz w:val="18"/>
                <w:szCs w:val="18"/>
              </w:rPr>
              <w:t>一、基本情况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1</w:t>
            </w:r>
          </w:p>
        </w:tc>
        <w:tc>
          <w:tcPr>
            <w:tcW w:w="1632"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学校名称</w:t>
            </w:r>
          </w:p>
        </w:tc>
        <w:tc>
          <w:tcPr>
            <w:tcW w:w="3025"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　</w:t>
            </w:r>
          </w:p>
        </w:tc>
        <w:tc>
          <w:tcPr>
            <w:tcW w:w="1229"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（文字说明）</w:t>
            </w:r>
          </w:p>
        </w:tc>
        <w:tc>
          <w:tcPr>
            <w:tcW w:w="4083"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指在教育行政部门备案的学校（机构）全称。</w:t>
            </w:r>
          </w:p>
        </w:tc>
        <w:tc>
          <w:tcPr>
            <w:tcW w:w="1501"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3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2</w:t>
            </w:r>
          </w:p>
        </w:tc>
        <w:tc>
          <w:tcPr>
            <w:tcW w:w="1632" w:type="dxa"/>
            <w:shd w:val="clear" w:color="auto" w:fill="auto"/>
            <w:vAlign w:val="center"/>
          </w:tcPr>
          <w:p>
            <w:pPr>
              <w:widowControl/>
              <w:spacing w:line="240" w:lineRule="auto"/>
              <w:jc w:val="center"/>
              <w:rPr>
                <w:rFonts w:ascii="Times New Roman" w:hAnsi="Times New Roman" w:cs="宋体"/>
                <w:sz w:val="18"/>
                <w:szCs w:val="18"/>
              </w:rPr>
            </w:pPr>
            <w:r>
              <w:rPr>
                <w:rFonts w:hint="eastAsia" w:ascii="Times New Roman" w:hAnsi="Times New Roman" w:cs="宋体"/>
                <w:kern w:val="0"/>
                <w:sz w:val="18"/>
                <w:szCs w:val="18"/>
              </w:rPr>
              <w:t>学校类型</w:t>
            </w:r>
          </w:p>
        </w:tc>
        <w:tc>
          <w:tcPr>
            <w:tcW w:w="3025" w:type="dxa"/>
            <w:shd w:val="clear" w:color="auto" w:fill="auto"/>
            <w:vAlign w:val="center"/>
          </w:tcPr>
          <w:p>
            <w:pPr>
              <w:widowControl/>
              <w:spacing w:line="240" w:lineRule="auto"/>
              <w:jc w:val="center"/>
              <w:rPr>
                <w:rFonts w:ascii="Times New Roman" w:hAnsi="Times New Roman" w:cs="宋体"/>
                <w:sz w:val="18"/>
                <w:szCs w:val="18"/>
              </w:rPr>
            </w:pPr>
            <w:r>
              <w:rPr>
                <w:rFonts w:hint="eastAsia" w:ascii="Times New Roman" w:hAnsi="Times New Roman" w:cs="宋体"/>
                <w:kern w:val="0"/>
                <w:sz w:val="18"/>
                <w:szCs w:val="18"/>
              </w:rPr>
              <w:t>□完全小学 □非完全小学 □九年制学校  □初级中学  □完全中学 □高级中学  □其他_____</w:t>
            </w:r>
          </w:p>
        </w:tc>
        <w:tc>
          <w:tcPr>
            <w:tcW w:w="1229" w:type="dxa"/>
            <w:shd w:val="clear" w:color="auto" w:fill="auto"/>
            <w:vAlign w:val="center"/>
          </w:tcPr>
          <w:p>
            <w:pPr>
              <w:widowControl/>
              <w:spacing w:line="240" w:lineRule="auto"/>
              <w:jc w:val="center"/>
              <w:rPr>
                <w:rFonts w:ascii="Times New Roman" w:hAnsi="Times New Roman" w:cs="宋体"/>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center"/>
              <w:rPr>
                <w:rFonts w:ascii="Times New Roman" w:hAnsi="Times New Roman" w:cs="宋体"/>
                <w:sz w:val="18"/>
                <w:szCs w:val="18"/>
              </w:rPr>
            </w:pPr>
            <w:r>
              <w:rPr>
                <w:rFonts w:hint="eastAsia" w:ascii="Times New Roman" w:hAnsi="Times New Roman" w:cs="宋体"/>
                <w:b/>
                <w:bCs/>
                <w:kern w:val="0"/>
                <w:sz w:val="18"/>
                <w:szCs w:val="18"/>
              </w:rPr>
              <w:t>1.完全小学</w:t>
            </w:r>
            <w:r>
              <w:rPr>
                <w:rFonts w:hint="eastAsia" w:ascii="Times New Roman" w:hAnsi="Times New Roman" w:cs="宋体"/>
                <w:kern w:val="0"/>
                <w:sz w:val="18"/>
                <w:szCs w:val="18"/>
              </w:rPr>
              <w:t>：设有初级和高级两部的小学，修业年限为六年或五年。</w:t>
            </w:r>
            <w:r>
              <w:rPr>
                <w:rFonts w:hint="eastAsia" w:ascii="Times New Roman" w:hAnsi="Times New Roman" w:cs="宋体"/>
                <w:b/>
                <w:bCs/>
                <w:kern w:val="0"/>
                <w:sz w:val="18"/>
                <w:szCs w:val="18"/>
              </w:rPr>
              <w:t>2.非完全小学：</w:t>
            </w:r>
            <w:r>
              <w:rPr>
                <w:rFonts w:hint="eastAsia" w:ascii="Times New Roman" w:hAnsi="Times New Roman" w:cs="宋体"/>
                <w:kern w:val="0"/>
                <w:sz w:val="18"/>
                <w:szCs w:val="18"/>
              </w:rPr>
              <w:t>设1~4年级，属义务教育。</w:t>
            </w:r>
            <w:r>
              <w:rPr>
                <w:rFonts w:hint="eastAsia" w:ascii="Times New Roman" w:hAnsi="Times New Roman" w:cs="宋体"/>
                <w:b/>
                <w:bCs/>
                <w:kern w:val="0"/>
                <w:sz w:val="18"/>
                <w:szCs w:val="18"/>
              </w:rPr>
              <w:t>3.九年制学校：</w:t>
            </w:r>
            <w:r>
              <w:rPr>
                <w:rFonts w:hint="eastAsia" w:ascii="Times New Roman" w:hAnsi="Times New Roman" w:cs="宋体"/>
                <w:kern w:val="0"/>
                <w:sz w:val="18"/>
                <w:szCs w:val="18"/>
              </w:rPr>
              <w:t>设有小学和初中，一至九年级。</w:t>
            </w:r>
            <w:r>
              <w:rPr>
                <w:rFonts w:hint="eastAsia" w:ascii="Times New Roman" w:hAnsi="Times New Roman" w:cs="宋体"/>
                <w:b/>
                <w:bCs/>
                <w:kern w:val="0"/>
                <w:sz w:val="18"/>
                <w:szCs w:val="18"/>
              </w:rPr>
              <w:t>4.初级中学：</w:t>
            </w:r>
            <w:r>
              <w:rPr>
                <w:rFonts w:hint="eastAsia" w:ascii="Times New Roman" w:hAnsi="Times New Roman" w:cs="宋体"/>
                <w:kern w:val="0"/>
                <w:sz w:val="18"/>
                <w:szCs w:val="18"/>
              </w:rPr>
              <w:t>简称初中。</w:t>
            </w:r>
            <w:r>
              <w:rPr>
                <w:rFonts w:hint="eastAsia" w:ascii="Times New Roman" w:hAnsi="Times New Roman" w:cs="宋体"/>
                <w:b/>
                <w:bCs/>
                <w:kern w:val="0"/>
                <w:sz w:val="18"/>
                <w:szCs w:val="18"/>
              </w:rPr>
              <w:t>5.完全中学：</w:t>
            </w:r>
            <w:r>
              <w:rPr>
                <w:rFonts w:hint="eastAsia" w:ascii="Times New Roman" w:hAnsi="Times New Roman" w:cs="宋体"/>
                <w:kern w:val="0"/>
                <w:sz w:val="18"/>
                <w:szCs w:val="18"/>
              </w:rPr>
              <w:t>兼具初中和高中教育阶段的学校。</w:t>
            </w:r>
            <w:r>
              <w:rPr>
                <w:rFonts w:hint="eastAsia" w:ascii="Times New Roman" w:hAnsi="Times New Roman" w:cs="宋体"/>
                <w:b/>
                <w:bCs/>
                <w:kern w:val="0"/>
                <w:sz w:val="18"/>
                <w:szCs w:val="18"/>
              </w:rPr>
              <w:t>6.高级中学：</w:t>
            </w:r>
            <w:r>
              <w:rPr>
                <w:rFonts w:hint="eastAsia" w:ascii="Times New Roman" w:hAnsi="Times New Roman" w:cs="宋体"/>
                <w:kern w:val="0"/>
                <w:sz w:val="18"/>
                <w:szCs w:val="18"/>
              </w:rPr>
              <w:t>简称高中。</w:t>
            </w:r>
          </w:p>
        </w:tc>
        <w:tc>
          <w:tcPr>
            <w:tcW w:w="1501" w:type="dxa"/>
            <w:shd w:val="clear" w:color="auto" w:fill="auto"/>
            <w:vAlign w:val="center"/>
          </w:tcPr>
          <w:p>
            <w:pPr>
              <w:widowControl/>
              <w:spacing w:line="240" w:lineRule="auto"/>
              <w:jc w:val="center"/>
              <w:rPr>
                <w:rFonts w:ascii="Times New Roman" w:hAnsi="Times New Roman" w:cs="宋体"/>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3</w:t>
            </w:r>
          </w:p>
        </w:tc>
        <w:tc>
          <w:tcPr>
            <w:tcW w:w="1632"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学校详细地址</w:t>
            </w:r>
          </w:p>
        </w:tc>
        <w:tc>
          <w:tcPr>
            <w:tcW w:w="3025"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　</w:t>
            </w:r>
          </w:p>
        </w:tc>
        <w:tc>
          <w:tcPr>
            <w:tcW w:w="1229"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（文字说明）</w:t>
            </w:r>
          </w:p>
        </w:tc>
        <w:tc>
          <w:tcPr>
            <w:tcW w:w="4083"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填写所在地详细地址信息，包括所在乡镇村或街道（路）等，尽量精确到门牌号。</w:t>
            </w:r>
          </w:p>
        </w:tc>
        <w:tc>
          <w:tcPr>
            <w:tcW w:w="1501"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4</w:t>
            </w:r>
          </w:p>
        </w:tc>
        <w:tc>
          <w:tcPr>
            <w:tcW w:w="1632"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学校管理单位</w:t>
            </w:r>
          </w:p>
        </w:tc>
        <w:tc>
          <w:tcPr>
            <w:tcW w:w="3025"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　</w:t>
            </w:r>
          </w:p>
        </w:tc>
        <w:tc>
          <w:tcPr>
            <w:tcW w:w="1229"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（文字说明）</w:t>
            </w:r>
          </w:p>
        </w:tc>
        <w:tc>
          <w:tcPr>
            <w:tcW w:w="4083"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指该学校的隶属管理部门名称。</w:t>
            </w:r>
          </w:p>
        </w:tc>
        <w:tc>
          <w:tcPr>
            <w:tcW w:w="1501"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w:t>
            </w:r>
          </w:p>
        </w:tc>
        <w:tc>
          <w:tcPr>
            <w:tcW w:w="1632"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是否是室外型应急避难场所</w:t>
            </w:r>
          </w:p>
        </w:tc>
        <w:tc>
          <w:tcPr>
            <w:tcW w:w="3025"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□是  □否</w:t>
            </w:r>
            <w:r>
              <w:rPr>
                <w:rFonts w:hint="eastAsia" w:ascii="Times New Roman" w:hAnsi="Times New Roman" w:cs="宋体"/>
                <w:sz w:val="18"/>
                <w:szCs w:val="18"/>
              </w:rPr>
              <w:br w:type="textWrapping"/>
            </w:r>
            <w:r>
              <w:rPr>
                <w:rFonts w:hint="eastAsia" w:ascii="Times New Roman" w:hAnsi="Times New Roman" w:cs="宋体"/>
                <w:sz w:val="18"/>
                <w:szCs w:val="18"/>
              </w:rPr>
              <w:t>若是，则应急避难场所名称为：__________</w:t>
            </w:r>
          </w:p>
        </w:tc>
        <w:tc>
          <w:tcPr>
            <w:tcW w:w="1229"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（单选）</w:t>
            </w:r>
          </w:p>
        </w:tc>
        <w:tc>
          <w:tcPr>
            <w:tcW w:w="4083"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指该学校是否已经在《全国应急避难场所综合信息管理服务系统》中进行登记备案为室外型应急避难场所，若已登记，则进一步说明应急避难场所名称，需与系统中登记名称保持一致。</w:t>
            </w:r>
          </w:p>
        </w:tc>
        <w:tc>
          <w:tcPr>
            <w:tcW w:w="1501"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6</w:t>
            </w:r>
          </w:p>
        </w:tc>
        <w:tc>
          <w:tcPr>
            <w:tcW w:w="1632" w:type="dxa"/>
            <w:shd w:val="clear" w:color="auto" w:fill="auto"/>
            <w:vAlign w:val="center"/>
          </w:tcPr>
          <w:p>
            <w:pPr>
              <w:widowControl/>
              <w:spacing w:line="240" w:lineRule="auto"/>
              <w:jc w:val="center"/>
              <w:rPr>
                <w:rFonts w:ascii="Times New Roman" w:hAnsi="Times New Roman" w:cs="宋体"/>
                <w:sz w:val="18"/>
                <w:szCs w:val="18"/>
              </w:rPr>
            </w:pPr>
            <w:r>
              <w:rPr>
                <w:rFonts w:hint="eastAsia" w:ascii="Times New Roman" w:hAnsi="Times New Roman" w:cs="宋体"/>
                <w:kern w:val="0"/>
                <w:sz w:val="18"/>
                <w:szCs w:val="18"/>
              </w:rPr>
              <w:t>建造年代</w:t>
            </w:r>
          </w:p>
        </w:tc>
        <w:tc>
          <w:tcPr>
            <w:tcW w:w="3025" w:type="dxa"/>
            <w:shd w:val="clear" w:color="auto" w:fill="auto"/>
            <w:vAlign w:val="center"/>
          </w:tcPr>
          <w:p>
            <w:pPr>
              <w:widowControl/>
              <w:spacing w:line="240" w:lineRule="auto"/>
              <w:jc w:val="center"/>
              <w:rPr>
                <w:rFonts w:ascii="Times New Roman" w:hAnsi="Times New Roman" w:cs="宋体"/>
                <w:sz w:val="18"/>
                <w:szCs w:val="18"/>
              </w:rPr>
            </w:pPr>
          </w:p>
        </w:tc>
        <w:tc>
          <w:tcPr>
            <w:tcW w:w="1229" w:type="dxa"/>
            <w:shd w:val="clear" w:color="auto" w:fill="auto"/>
            <w:vAlign w:val="center"/>
          </w:tcPr>
          <w:p>
            <w:pPr>
              <w:widowControl/>
              <w:spacing w:line="240" w:lineRule="auto"/>
              <w:jc w:val="center"/>
              <w:rPr>
                <w:rFonts w:ascii="Times New Roman" w:hAnsi="Times New Roman" w:cs="宋体"/>
                <w:sz w:val="18"/>
                <w:szCs w:val="18"/>
              </w:rPr>
            </w:pPr>
            <w:r>
              <w:rPr>
                <w:rFonts w:hint="eastAsia" w:ascii="Times New Roman" w:hAnsi="Times New Roman" w:cs="宋体"/>
                <w:kern w:val="0"/>
                <w:sz w:val="18"/>
                <w:szCs w:val="18"/>
              </w:rPr>
              <w:t>年</w:t>
            </w:r>
          </w:p>
        </w:tc>
        <w:tc>
          <w:tcPr>
            <w:tcW w:w="4083" w:type="dxa"/>
            <w:shd w:val="clear" w:color="auto" w:fill="auto"/>
            <w:vAlign w:val="center"/>
          </w:tcPr>
          <w:p>
            <w:pPr>
              <w:widowControl/>
              <w:spacing w:line="240" w:lineRule="auto"/>
              <w:jc w:val="left"/>
              <w:rPr>
                <w:rFonts w:ascii="Times New Roman" w:hAnsi="Times New Roman" w:cs="宋体"/>
                <w:sz w:val="18"/>
                <w:szCs w:val="18"/>
              </w:rPr>
            </w:pPr>
            <w:r>
              <w:rPr>
                <w:rFonts w:hint="eastAsia" w:ascii="Times New Roman" w:hAnsi="Times New Roman" w:cs="宋体"/>
                <w:kern w:val="0"/>
                <w:sz w:val="18"/>
                <w:szCs w:val="18"/>
              </w:rPr>
              <w:t>指学校设计建造竣工完成的时间，填写到年。</w:t>
            </w:r>
          </w:p>
        </w:tc>
        <w:tc>
          <w:tcPr>
            <w:tcW w:w="1501" w:type="dxa"/>
            <w:shd w:val="clear" w:color="auto" w:fill="auto"/>
            <w:vAlign w:val="center"/>
          </w:tcPr>
          <w:p>
            <w:pPr>
              <w:widowControl/>
              <w:spacing w:line="240" w:lineRule="auto"/>
              <w:jc w:val="center"/>
              <w:rPr>
                <w:rFonts w:ascii="Times New Roman" w:hAnsi="Times New Roman" w:cs="宋体"/>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7</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教学楼整体情况</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教学楼幢数：_______幢</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教学楼名称</w:t>
            </w:r>
            <w:r>
              <w:rPr>
                <w:rFonts w:hint="eastAsia" w:ascii="Times New Roman" w:hAnsi="Times New Roman" w:cs="宋体"/>
                <w:b/>
                <w:bCs/>
                <w:kern w:val="0"/>
                <w:sz w:val="18"/>
                <w:szCs w:val="18"/>
              </w:rPr>
              <w:t>（若≥2个，分别填写）</w:t>
            </w:r>
            <w:r>
              <w:rPr>
                <w:rFonts w:hint="eastAsia" w:ascii="Times New Roman" w:hAnsi="Times New Roman" w:cs="宋体"/>
                <w:kern w:val="0"/>
                <w:sz w:val="18"/>
                <w:szCs w:val="18"/>
              </w:rPr>
              <w:t>：____________________</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普通教室总间数：_____间</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普通教室室内总面积：______m</w:t>
            </w:r>
            <w:r>
              <w:rPr>
                <w:rFonts w:hint="eastAsia" w:ascii="Times New Roman" w:hAnsi="Times New Roman" w:cs="宋体"/>
                <w:kern w:val="0"/>
                <w:sz w:val="18"/>
                <w:szCs w:val="18"/>
                <w:vertAlign w:val="superscript"/>
              </w:rPr>
              <w:t>2</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舞蹈教室总间数：_____间</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舞蹈教室室内总面积：______m</w:t>
            </w:r>
            <w:r>
              <w:rPr>
                <w:rFonts w:hint="eastAsia" w:ascii="Times New Roman" w:hAnsi="Times New Roman" w:cs="宋体"/>
                <w:kern w:val="0"/>
                <w:sz w:val="18"/>
                <w:szCs w:val="18"/>
                <w:vertAlign w:val="superscript"/>
              </w:rPr>
              <w:t>2</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（文字说明）</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指学校教学楼幢数、教学楼名称、普通教室总间数、普通教室室内总面积，以及舞蹈教室总间数、舞蹈教室室内总面积。</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8</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单幢教学楼情况</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b/>
                <w:bCs/>
                <w:kern w:val="0"/>
                <w:sz w:val="18"/>
                <w:szCs w:val="18"/>
              </w:rPr>
              <w:t>若教学楼幢数≥2个，下面分别填写：</w:t>
            </w:r>
            <w:r>
              <w:rPr>
                <w:rFonts w:hint="eastAsia" w:ascii="Times New Roman" w:hAnsi="Times New Roman" w:cs="宋体"/>
                <w:kern w:val="0"/>
                <w:sz w:val="18"/>
                <w:szCs w:val="18"/>
              </w:rPr>
              <w:br w:type="page"/>
            </w:r>
            <w:r>
              <w:rPr>
                <w:rFonts w:hint="eastAsia" w:ascii="Times New Roman" w:hAnsi="Times New Roman" w:cs="宋体"/>
                <w:kern w:val="0"/>
                <w:sz w:val="18"/>
                <w:szCs w:val="18"/>
              </w:rPr>
              <w:t>教学楼1名称：__________</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教学楼1层数：_________层</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普通教室间数：_____间及可容纳学生最大座位数：______座</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br w:type="page"/>
            </w:r>
            <w:r>
              <w:rPr>
                <w:rFonts w:hint="eastAsia" w:ascii="Times New Roman" w:hAnsi="Times New Roman" w:cs="宋体"/>
                <w:kern w:val="0"/>
                <w:sz w:val="18"/>
                <w:szCs w:val="18"/>
              </w:rPr>
              <w:t xml:space="preserve">作为统计基准的教室班级：________ </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实测单个普通教室室内面积：________ </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舞蹈教室间数：_____间及日常教学可容纳最大学生数：______人</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作为统计基准的舞蹈教室班级：________ </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实测单个舞蹈教室室内面积：________ </w:t>
            </w:r>
            <w:r>
              <w:rPr>
                <w:rFonts w:hint="eastAsia" w:ascii="Times New Roman" w:hAnsi="Times New Roman" w:cs="宋体"/>
                <w:kern w:val="0"/>
                <w:sz w:val="18"/>
                <w:szCs w:val="18"/>
              </w:rPr>
              <w:br w:type="page"/>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（注：若教学楼幢数≥2个，需新增）</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（文字说明）</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b/>
                <w:bCs/>
                <w:kern w:val="0"/>
                <w:sz w:val="18"/>
                <w:szCs w:val="18"/>
              </w:rPr>
              <w:t>普通教室调查信息：</w:t>
            </w:r>
            <w:r>
              <w:rPr>
                <w:rFonts w:hint="eastAsia" w:ascii="Times New Roman" w:hAnsi="Times New Roman" w:cs="宋体"/>
                <w:kern w:val="0"/>
                <w:sz w:val="18"/>
                <w:szCs w:val="18"/>
              </w:rPr>
              <w:t>指教学楼内具备非固定桌椅设置、可按需通过机动调整形成集中安置空间的普通教室空间，包含普通教室间数、单个普通教室的可容纳座位数，以及作为统计基准的普通教室班级，如3年级2班，及室内面积。</w:t>
            </w:r>
            <w:r>
              <w:rPr>
                <w:rFonts w:hint="eastAsia" w:ascii="Times New Roman" w:hAnsi="Times New Roman" w:cs="宋体"/>
                <w:kern w:val="0"/>
                <w:sz w:val="18"/>
                <w:szCs w:val="18"/>
              </w:rPr>
              <w:br w:type="page"/>
            </w:r>
            <w:r>
              <w:rPr>
                <w:rFonts w:hint="eastAsia" w:ascii="Times New Roman" w:hAnsi="Times New Roman" w:cs="宋体"/>
                <w:b/>
                <w:bCs/>
                <w:kern w:val="0"/>
                <w:sz w:val="18"/>
                <w:szCs w:val="18"/>
              </w:rPr>
              <w:t>舞蹈室调查信息</w:t>
            </w:r>
            <w:r>
              <w:rPr>
                <w:rFonts w:hint="eastAsia" w:ascii="Times New Roman" w:hAnsi="Times New Roman" w:cs="宋体"/>
                <w:kern w:val="0"/>
                <w:sz w:val="18"/>
                <w:szCs w:val="18"/>
              </w:rPr>
              <w:t>：指教学楼内专用教室（具有一定开阔空间的，主要指舞蹈教室、体操教室）的房间数、日常舞蹈教学可容纳最大学生数，及室内面积。</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9</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体育场馆整体情况</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体育场馆名称：_____</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体育场馆层数：_____层</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具有较大开阔运动场地空间个数：____________个</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场地名称（若≥2个，分别填写）：____________________</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场地使用总面积:___m</w:t>
            </w:r>
            <w:r>
              <w:rPr>
                <w:rFonts w:hint="eastAsia" w:ascii="Times New Roman" w:hAnsi="Times New Roman" w:cs="宋体"/>
                <w:kern w:val="0"/>
                <w:sz w:val="18"/>
                <w:szCs w:val="18"/>
                <w:vertAlign w:val="superscript"/>
              </w:rPr>
              <w:t>2</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（文字说明）</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指体育场馆楼名称、层数、内部具有较大开阔空间的活动场地个数，以及场地名称、场地使用总面积。</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10</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体育场馆各场地情况</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b/>
                <w:bCs/>
                <w:kern w:val="0"/>
                <w:sz w:val="18"/>
                <w:szCs w:val="18"/>
              </w:rPr>
              <w:t>若活动场地≥2个，下面分别填写</w:t>
            </w:r>
            <w:r>
              <w:rPr>
                <w:rFonts w:hint="eastAsia" w:ascii="Times New Roman" w:hAnsi="Times New Roman" w:cs="宋体"/>
                <w:kern w:val="0"/>
                <w:sz w:val="18"/>
                <w:szCs w:val="18"/>
              </w:rPr>
              <w:t>：</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br w:type="page"/>
            </w:r>
            <w:r>
              <w:rPr>
                <w:rFonts w:hint="eastAsia" w:ascii="Times New Roman" w:hAnsi="Times New Roman" w:cs="宋体"/>
                <w:kern w:val="0"/>
                <w:sz w:val="18"/>
                <w:szCs w:val="18"/>
              </w:rPr>
              <w:t>场地1名称：______</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场地1所在楼层：______层</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场地1用途：______</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场地1使用面积：________m</w:t>
            </w:r>
            <w:r>
              <w:rPr>
                <w:rFonts w:hint="eastAsia" w:ascii="Times New Roman" w:hAnsi="Times New Roman" w:cs="宋体"/>
                <w:kern w:val="0"/>
                <w:sz w:val="18"/>
                <w:szCs w:val="18"/>
                <w:vertAlign w:val="superscript"/>
              </w:rPr>
              <w:t>2</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场地1是否有配套座位看台：</w:t>
            </w:r>
            <w:r>
              <w:rPr>
                <w:rFonts w:hint="eastAsia" w:ascii="Times New Roman" w:hAnsi="Times New Roman" w:cs="宋体"/>
                <w:kern w:val="0"/>
                <w:sz w:val="18"/>
                <w:szCs w:val="18"/>
              </w:rPr>
              <w:br w:type="page"/>
            </w:r>
            <w:r>
              <w:rPr>
                <w:rFonts w:hint="eastAsia" w:ascii="Times New Roman" w:hAnsi="Times New Roman" w:cs="宋体"/>
                <w:kern w:val="0"/>
                <w:sz w:val="18"/>
                <w:szCs w:val="18"/>
              </w:rPr>
              <w:t>□是  □否，若有，则看台数：____位;</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是否能伸缩/拆卸：</w:t>
            </w:r>
            <w:r>
              <w:rPr>
                <w:rFonts w:hint="eastAsia" w:ascii="Times New Roman" w:hAnsi="Times New Roman" w:cs="宋体"/>
                <w:kern w:val="0"/>
                <w:sz w:val="18"/>
                <w:szCs w:val="18"/>
              </w:rPr>
              <w:br w:type="page"/>
            </w:r>
            <w:r>
              <w:rPr>
                <w:rFonts w:hint="eastAsia" w:ascii="Times New Roman" w:hAnsi="Times New Roman" w:cs="宋体"/>
                <w:kern w:val="0"/>
                <w:sz w:val="18"/>
                <w:szCs w:val="18"/>
              </w:rPr>
              <w:t>□是  □否，若可拆卸，则看台拆卸后面积：______m</w:t>
            </w:r>
            <w:r>
              <w:rPr>
                <w:rFonts w:hint="eastAsia" w:ascii="Times New Roman" w:hAnsi="Times New Roman" w:cs="宋体"/>
                <w:kern w:val="0"/>
                <w:sz w:val="18"/>
                <w:szCs w:val="18"/>
                <w:vertAlign w:val="superscript"/>
              </w:rPr>
              <w:t>2</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（注：若活动场地≥2个，需新增）</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（文字说明）</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指体育场馆具体活动场地空间的名称、用途（打篮球、羽毛球等）、所在楼层、是否配置有看台，以及看台是否为固定方式，能否拆卸或者伸缩。</w:t>
            </w:r>
            <w:r>
              <w:rPr>
                <w:rFonts w:hint="eastAsia" w:ascii="Times New Roman" w:hAnsi="Times New Roman" w:cs="宋体"/>
                <w:kern w:val="0"/>
                <w:sz w:val="18"/>
                <w:szCs w:val="18"/>
              </w:rPr>
              <w:br w:type="page"/>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11</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宿住设施整体情况</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宿舍楼或宿住设施所在建筑楼名称：_______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宿舍楼层数：_______层</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床位设置方式：</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□4人间 □6人间 □8人间</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宿舍间数：_____间</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卫生间个数：_____个</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淋浴室总数：_____个</w:t>
            </w:r>
          </w:p>
          <w:p>
            <w:pPr>
              <w:widowControl/>
              <w:spacing w:line="240" w:lineRule="auto"/>
              <w:jc w:val="center"/>
              <w:rPr>
                <w:rFonts w:ascii="Times New Roman" w:hAnsi="Times New Roman" w:cs="宋体"/>
                <w:b/>
                <w:bCs/>
                <w:kern w:val="0"/>
                <w:sz w:val="18"/>
                <w:szCs w:val="18"/>
              </w:rPr>
            </w:pPr>
            <w:r>
              <w:rPr>
                <w:rFonts w:hint="eastAsia" w:ascii="Times New Roman" w:hAnsi="Times New Roman" w:cs="宋体"/>
                <w:kern w:val="0"/>
                <w:sz w:val="18"/>
                <w:szCs w:val="18"/>
              </w:rPr>
              <w:t>淋浴室洗浴喷头总数：_____个</w:t>
            </w:r>
          </w:p>
          <w:p>
            <w:pPr>
              <w:widowControl/>
              <w:spacing w:line="240" w:lineRule="auto"/>
              <w:jc w:val="center"/>
              <w:rPr>
                <w:rFonts w:ascii="Times New Roman" w:hAnsi="Times New Roman" w:cs="宋体"/>
                <w:kern w:val="0"/>
                <w:sz w:val="18"/>
                <w:szCs w:val="18"/>
              </w:rPr>
            </w:pPr>
            <w:r>
              <w:rPr>
                <w:rFonts w:hint="eastAsia" w:ascii="Times New Roman" w:hAnsi="Times New Roman" w:cs="宋体"/>
                <w:b/>
                <w:bCs/>
                <w:kern w:val="0"/>
                <w:sz w:val="18"/>
                <w:szCs w:val="18"/>
              </w:rPr>
              <w:t>总床位数：_____位</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（文字说明）</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指学校内的宿舍楼幢数、宿舍楼名称信息。若学校内有多个教学楼，则分幢开展调查与信息统计。</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w:t>
            </w:r>
            <w:r>
              <w:rPr>
                <w:rFonts w:ascii="Times New Roman" w:hAnsi="Times New Roman" w:cs="宋体"/>
                <w:kern w:val="0"/>
                <w:sz w:val="18"/>
                <w:szCs w:val="18"/>
              </w:rPr>
              <w:t>2</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食堂基本情况</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_____层</w:t>
            </w:r>
            <w:r>
              <w:rPr>
                <w:rFonts w:hint="eastAsia" w:ascii="Times New Roman" w:hAnsi="Times New Roman" w:cs="宋体"/>
                <w:kern w:val="0"/>
                <w:sz w:val="18"/>
                <w:szCs w:val="18"/>
              </w:rPr>
              <w:br w:type="page"/>
            </w:r>
            <w:r>
              <w:rPr>
                <w:rFonts w:hint="eastAsia" w:ascii="Times New Roman" w:hAnsi="Times New Roman" w:cs="宋体"/>
                <w:b/>
                <w:bCs/>
                <w:kern w:val="0"/>
                <w:sz w:val="18"/>
                <w:szCs w:val="18"/>
              </w:rPr>
              <w:t>就餐座位总数：_____位</w:t>
            </w:r>
            <w:r>
              <w:rPr>
                <w:rFonts w:hint="eastAsia" w:ascii="Times New Roman" w:hAnsi="Times New Roman" w:cs="宋体"/>
                <w:kern w:val="0"/>
                <w:sz w:val="18"/>
                <w:szCs w:val="18"/>
              </w:rPr>
              <w:br w:type="page"/>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就餐区室内面积：_____m</w:t>
            </w:r>
            <w:r>
              <w:rPr>
                <w:rFonts w:ascii="Times New Roman" w:hAnsi="Times New Roman" w:cs="宋体"/>
                <w:kern w:val="0"/>
                <w:sz w:val="18"/>
                <w:szCs w:val="18"/>
                <w:vertAlign w:val="superscript"/>
              </w:rPr>
              <w:t>2</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（文字说明）</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指学校食堂内部可供学生、教职工就餐的座位数，并以就餐区的使用面积（包含学生和教师就餐区）作为参考，不包含食堂生产加工区、设备区等区域。</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w:t>
            </w:r>
            <w:r>
              <w:rPr>
                <w:rFonts w:ascii="Times New Roman" w:hAnsi="Times New Roman" w:cs="宋体"/>
                <w:kern w:val="0"/>
                <w:sz w:val="18"/>
                <w:szCs w:val="18"/>
              </w:rPr>
              <w:t>3</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地下空间情况</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地下_____层</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建筑面积：________m</w:t>
            </w:r>
            <w:r>
              <w:rPr>
                <w:rFonts w:hint="eastAsia" w:ascii="Times New Roman" w:hAnsi="Times New Roman" w:cs="宋体"/>
                <w:kern w:val="0"/>
                <w:sz w:val="18"/>
                <w:szCs w:val="18"/>
                <w:vertAlign w:val="superscript"/>
              </w:rPr>
              <w:t>2</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现状用途：□停车场 车位数_____个 □仓储用房 □其他_____</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是否是人防工程设施：</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 xml:space="preserve">□未知  □是  □否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防护等级：□甲类 □乙类</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 xml:space="preserve">防常规武器抗力级别：□5级 □6级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 xml:space="preserve">防核武器抗力级别：□4级 □4B级 □5级 □6级 □6B级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所在位置：_______________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（文字说明）</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指地下可用空间的层数和建筑面积，是否是人防工程设施及防护等级，以及地下空间所在位置，具体描述其依附在哪个建筑楼体下进行的设计。</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w:t>
            </w:r>
            <w:r>
              <w:rPr>
                <w:rFonts w:ascii="Times New Roman" w:hAnsi="Times New Roman" w:cs="宋体"/>
                <w:kern w:val="0"/>
                <w:sz w:val="18"/>
                <w:szCs w:val="18"/>
              </w:rPr>
              <w:t>4</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室外空旷面积 </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_________m</w:t>
            </w:r>
            <w:r>
              <w:rPr>
                <w:rFonts w:hint="eastAsia" w:ascii="Times New Roman" w:hAnsi="Times New Roman" w:cs="宋体"/>
                <w:kern w:val="0"/>
                <w:sz w:val="18"/>
                <w:szCs w:val="18"/>
                <w:vertAlign w:val="superscript"/>
              </w:rPr>
              <w:t>2</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□学校室外操场_____m</w:t>
            </w:r>
            <w:r>
              <w:rPr>
                <w:rFonts w:hint="eastAsia" w:ascii="Times New Roman" w:hAnsi="Times New Roman" w:cs="宋体"/>
                <w:kern w:val="0"/>
                <w:sz w:val="18"/>
                <w:szCs w:val="18"/>
                <w:vertAlign w:val="superscript"/>
              </w:rPr>
              <w:t>2</w:t>
            </w:r>
            <w:r>
              <w:rPr>
                <w:rFonts w:hint="eastAsia" w:ascii="Times New Roman" w:hAnsi="Times New Roman" w:cs="宋体"/>
                <w:kern w:val="0"/>
                <w:sz w:val="18"/>
                <w:szCs w:val="18"/>
              </w:rPr>
              <w:t xml:space="preserve">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□广场空地_____m</w:t>
            </w:r>
            <w:r>
              <w:rPr>
                <w:rFonts w:hint="eastAsia" w:ascii="Times New Roman" w:hAnsi="Times New Roman" w:cs="宋体"/>
                <w:kern w:val="0"/>
                <w:sz w:val="18"/>
                <w:szCs w:val="18"/>
                <w:vertAlign w:val="superscript"/>
              </w:rPr>
              <w:t>2</w:t>
            </w:r>
            <w:r>
              <w:rPr>
                <w:rFonts w:hint="eastAsia" w:ascii="Times New Roman" w:hAnsi="Times New Roman" w:cs="宋体"/>
                <w:kern w:val="0"/>
                <w:sz w:val="18"/>
                <w:szCs w:val="18"/>
              </w:rPr>
              <w:t xml:space="preserve"> </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（文字说明）</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指可用于急时应急避难人员疏散安置的学校室外空旷区域面积，主要指学校室外操场、广场等空旷区域。</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15</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学校功能布局</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□无资料</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□功能分布图</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□示意效果图</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□应急疏散示意图</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是否具备总体的功能分布图、示意效果图、应急疏散示意图等，便于直观概览学校的总体分布情况。其中，功能分布图以档案资料搜集获取；示意效果图、应急疏散示意图均已现场调查拍照方式获取，并整理归档。</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16</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教学楼功能布局</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□无资料</w:t>
            </w:r>
            <w:r>
              <w:rPr>
                <w:rFonts w:hint="eastAsia" w:ascii="Times New Roman" w:hAnsi="Times New Roman" w:cs="宋体"/>
                <w:kern w:val="0"/>
                <w:sz w:val="18"/>
                <w:szCs w:val="18"/>
              </w:rPr>
              <w:br w:type="page"/>
            </w:r>
            <w:r>
              <w:rPr>
                <w:rFonts w:hint="eastAsia" w:ascii="Times New Roman" w:hAnsi="Times New Roman" w:cs="宋体"/>
                <w:kern w:val="0"/>
                <w:sz w:val="18"/>
                <w:szCs w:val="18"/>
              </w:rPr>
              <w:t>□功能分布图</w:t>
            </w:r>
            <w:r>
              <w:rPr>
                <w:rFonts w:hint="eastAsia" w:ascii="Times New Roman" w:hAnsi="Times New Roman" w:cs="宋体"/>
                <w:kern w:val="0"/>
                <w:sz w:val="18"/>
                <w:szCs w:val="18"/>
              </w:rPr>
              <w:br w:type="page"/>
            </w:r>
            <w:r>
              <w:rPr>
                <w:rFonts w:hint="eastAsia" w:ascii="Times New Roman" w:hAnsi="Times New Roman" w:cs="宋体"/>
                <w:kern w:val="0"/>
                <w:sz w:val="18"/>
                <w:szCs w:val="18"/>
              </w:rPr>
              <w:t>□示意效果图</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br w:type="page"/>
            </w:r>
            <w:r>
              <w:rPr>
                <w:rFonts w:hint="eastAsia" w:ascii="Times New Roman" w:hAnsi="Times New Roman" w:cs="宋体"/>
                <w:kern w:val="0"/>
                <w:sz w:val="18"/>
                <w:szCs w:val="18"/>
              </w:rPr>
              <w:t>□应急疏散示意图</w:t>
            </w:r>
            <w:r>
              <w:rPr>
                <w:rFonts w:hint="eastAsia" w:ascii="Times New Roman" w:hAnsi="Times New Roman" w:cs="宋体"/>
                <w:kern w:val="0"/>
                <w:sz w:val="18"/>
                <w:szCs w:val="18"/>
              </w:rPr>
              <w:br w:type="page"/>
            </w:r>
            <w:r>
              <w:rPr>
                <w:rFonts w:hint="eastAsia" w:ascii="Times New Roman" w:hAnsi="Times New Roman" w:cs="宋体"/>
                <w:kern w:val="0"/>
                <w:sz w:val="18"/>
                <w:szCs w:val="18"/>
              </w:rPr>
              <w:t>□其他_____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指学校教学楼的功能布局相关资料情况。</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17</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宿舍楼功能布局</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□无资料□功能分布图□示意效果图</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□应急疏散示意图□其他_____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指学校宿舍楼的功能布局相关资料情况。</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18</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体育场馆功能布局</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□无资料□功能分布图□示意效果图□应急疏散示意图□其他_____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指学校体育场馆的功能布局相关资料情况。</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19</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食堂功能布局</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□无资料□功能分布图□示意效果图□应急疏散示意图□其他_____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指学校食堂的功能布局相关资料情况。</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20</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出入口道路分布图</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□出入口道路分布图□现场效果图</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指学校周边主干道、次干道分布相关资料情况。</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2578" w:type="dxa"/>
            <w:gridSpan w:val="6"/>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b/>
                <w:bCs/>
                <w:color w:val="000000" w:themeColor="text1"/>
                <w:sz w:val="18"/>
                <w:szCs w:val="18"/>
                <w14:textFill>
                  <w14:solidFill>
                    <w14:schemeClr w14:val="tx1"/>
                  </w14:solidFill>
                </w14:textFill>
              </w:rPr>
              <w:t>二、场址安全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21</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★洪涝灾害风险</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是否邻近河道（500m范围内）：</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□是 □否</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是否处于洪泛区/蓄滞洪区：</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□是 □否</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若处于洪泛区/蓄滞洪区内，是否开展过相关洪水影响评价工作且审查结果符合相关建设要求：</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 □否 其他：_______________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指学校是否邻近河道，是否处于洪泛区、蓄滞洪区，若处于洪泛区、蓄滞洪区范围内，则进一步调查是否开展过相关洪水影响评价工作且审查结果符合相关建设要求。</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22</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★地震灾害风险</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是否避开地震断裂带且避让距离大于500m：□是 □否</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指学校是否避开地震断裂带以及避让距离。</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22</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地质灾害风险</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是否避开地质灾害易发地段影响区：</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 □否</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若处于影响区内，则是否制定相关防护应对措施：□是 □否</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指学校是否避开地质灾害易发地段影响区，避开可能发生滑坡、崩塌、地陷、地裂、泥石流等严重地质灾害的地区。若处于影响区内，则进一步调查是否已制定相关防护应对措施。</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23</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森林火灾风险</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是否邻近林区（500m范围内）：</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□是 □否，若邻近林区是否开展了防火隔离措施：□是 □否</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指学校是否邻近林区，若邻近林区，则进一步调查是否做好防火措施。</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24</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易燃易爆风险</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是否邻近易燃易爆危险源（≤1km）：</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□无  □工厂  □仓库  □供气厂  □储气站  □其他_______</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若邻近危险源，则与火灾危险源之间防火隔离设置情况：□无  □＜30m隔离带  □≥30m隔离带</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指学校周边易燃易爆物分布情况，包含易燃易爆工厂、仓库、供气厂、储气站等重大火灾或爆炸危险源，需调查与上述危险源的间距及防火隔离带设置情况。</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25</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其他潜在风险调查</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是否避开长输天然气管道、输油管道铺设区：□是 □否</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指学校位于长输天然气管道、输油管道铺设区情况，是否已避开。</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2578" w:type="dxa"/>
            <w:gridSpan w:val="6"/>
            <w:shd w:val="clear" w:color="auto" w:fill="auto"/>
            <w:vAlign w:val="center"/>
          </w:tcPr>
          <w:p>
            <w:pPr>
              <w:spacing w:line="240" w:lineRule="auto"/>
              <w:jc w:val="center"/>
              <w:rPr>
                <w:rFonts w:ascii="Times New Roman" w:hAnsi="Times New Roman" w:cs="宋体"/>
                <w:b/>
                <w:bCs/>
                <w:color w:val="000000" w:themeColor="text1"/>
                <w:sz w:val="18"/>
                <w:szCs w:val="18"/>
                <w14:textFill>
                  <w14:solidFill>
                    <w14:schemeClr w14:val="tx1"/>
                  </w14:solidFill>
                </w14:textFill>
              </w:rPr>
            </w:pPr>
            <w:r>
              <w:rPr>
                <w:rFonts w:hint="eastAsia" w:ascii="Times New Roman" w:hAnsi="Times New Roman" w:cs="宋体"/>
                <w:b/>
                <w:bCs/>
                <w:color w:val="000000" w:themeColor="text1"/>
                <w:sz w:val="18"/>
                <w:szCs w:val="18"/>
                <w14:textFill>
                  <w14:solidFill>
                    <w14:schemeClr w14:val="tx1"/>
                  </w14:solidFill>
                </w14:textFill>
              </w:rPr>
              <w:t>三、设防情况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26</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★抗震设防</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□6度设防 □7度设防 □8度设防 □9度设防</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指学校建筑的抗震设防烈度等级。</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27</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防雷设防</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□第一类 □第二类 □第三类  </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指学校建筑的防雷分类。</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28</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防火设防</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室外通道及消防空间、室内消防措施是否符合建筑场地人员合理疏散的要求，及是否定期开展安全消防检查：</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 xml:space="preserve">□是 □否 </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指室外通道及消防空间、室内消防措施是否符合建筑场地人员合理疏散的要求，以及是否开展了消防设计审查。</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现场勘查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29</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★防洪要求</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是否处于所在区的流域超标准洪水淹没范围：□是 □否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 xml:space="preserve">若是，则场所所在地的防洪标准设计是否符合所在区域的防洪标准要求：□是 □否 </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 xml:space="preserve">是指学校室内建筑场地是否处于所在区的流域超标准洪水（如100年一遇、50年一遇等）淹没范围内，若处于，则进一步调查场所所在地的防洪标准设计是否符合所在区域的防洪标准要求。 </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30</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防涝要求</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是否邻近典型历史内涝点（500m范围内）：□是  □否</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br w:type="page"/>
            </w:r>
            <w:r>
              <w:rPr>
                <w:rFonts w:hint="eastAsia" w:ascii="Times New Roman" w:hAnsi="Times New Roman" w:cs="宋体"/>
                <w:kern w:val="0"/>
                <w:sz w:val="18"/>
                <w:szCs w:val="18"/>
              </w:rPr>
              <w:t>场地及其周边区域的排水设计重现期：_____年</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指调查学校室内建筑场地是否邻所在区域的典型历史内涝点，以及室内建筑场地及其周边区域的排水设计重现期。</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12578" w:type="dxa"/>
            <w:gridSpan w:val="6"/>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b/>
                <w:bCs/>
                <w:color w:val="000000" w:themeColor="text1"/>
                <w:sz w:val="18"/>
                <w:szCs w:val="18"/>
                <w14:textFill>
                  <w14:solidFill>
                    <w14:schemeClr w14:val="tx1"/>
                  </w14:solidFill>
                </w14:textFill>
              </w:rPr>
              <w:t>四、配套设施设备情况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31</w:t>
            </w:r>
          </w:p>
        </w:tc>
        <w:tc>
          <w:tcPr>
            <w:tcW w:w="1632" w:type="dxa"/>
            <w:vMerge w:val="restart"/>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医疗救治设施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  □医务室 □其他_____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指是否具备临时医疗救治点的能力及名称，如学校医务室等。</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32</w:t>
            </w:r>
          </w:p>
        </w:tc>
        <w:tc>
          <w:tcPr>
            <w:tcW w:w="1632" w:type="dxa"/>
            <w:vMerge w:val="continue"/>
            <w:shd w:val="clear" w:color="auto" w:fill="auto"/>
            <w:vAlign w:val="center"/>
          </w:tcPr>
          <w:p>
            <w:pPr>
              <w:widowControl/>
              <w:spacing w:line="240" w:lineRule="auto"/>
              <w:jc w:val="center"/>
              <w:rPr>
                <w:rFonts w:ascii="Times New Roman" w:hAnsi="Times New Roman" w:cs="宋体"/>
                <w:kern w:val="0"/>
                <w:sz w:val="18"/>
                <w:szCs w:val="18"/>
              </w:rPr>
            </w:pP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□无  □医疗急救包/箱 ____个 </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□担架  _____个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指是否具备储备医疗救治物资，如医疗急救包/箱、担架等储备。</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33</w:t>
            </w:r>
          </w:p>
        </w:tc>
        <w:tc>
          <w:tcPr>
            <w:tcW w:w="1632" w:type="dxa"/>
            <w:vMerge w:val="continue"/>
            <w:shd w:val="clear" w:color="auto" w:fill="auto"/>
            <w:vAlign w:val="center"/>
          </w:tcPr>
          <w:p>
            <w:pPr>
              <w:widowControl/>
              <w:spacing w:line="240" w:lineRule="auto"/>
              <w:jc w:val="center"/>
              <w:rPr>
                <w:rFonts w:ascii="Times New Roman" w:hAnsi="Times New Roman" w:cs="宋体"/>
                <w:kern w:val="0"/>
                <w:sz w:val="18"/>
                <w:szCs w:val="18"/>
              </w:rPr>
            </w:pP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  □口罩 □消毒液  □其他_____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指是否储备卫生防疫用品，如口罩、消毒液等。</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34</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通讯设施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  □广播设备 □图像监控 □有线网络 □无线网络 □对讲机_____个 □应急卫星电话_____个   □其他_____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指是否具备广播设备、图像监控、有线网络、无线网络、对讲机、应急卫星电话等设备。</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35</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供水设施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□市政供水 □水井  □储水罐 □储水桶 □其他_____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指是否具备市政供水、水井、储水罐、储水桶等供水方式。</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36</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供电设施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市政供电（□单路供电  □双路供电  □多路供电 ） □发电车 _____辆 □发电机组（）千瓦 □应急电源 _____个</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指供电系统是否为市政供电，是否具备发电车、发电机组、应急电源等设施。</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37</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应急照明设施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  □具备应急照明灯 _____个</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指是否具备应急照明设备。</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38</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消防设施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□灭火器 □消火栓 □消防给水系统 </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□火灾自动报警器</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指是否具备灭火器、消火栓、消防给水系统 、火灾自动报警器等相关设施。</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39</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停车设施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□无  □停车场：_____个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停车车位数：_____位</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 xml:space="preserve">□地上_____位  </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□地下_____位</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指校园内是否具备日常机动车辆停放的停车位，处于地上还是地下，以及停车车位数。</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40</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餐饮服务设施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  □厨房 □就餐区 □清洁消毒设备 □食物储备设备 □通风排烟及废弃物排放设备</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指是否具备厨房、就餐区、清洁消毒设备、食物储备设备、通风排烟及废弃物排放设备等。</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41</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物资储备</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是否储备物资：□是 □否</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储备方式：□实物储备 □协议储备</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实物储备量能满足：_____人/d食用</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指学校餐厅是否具备餐饮食品类物资储备及其储备方式、能满足的人员食用情况，如能够满足3000人/5d食用量。</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42</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无障碍设施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□无障碍坡道 □无障碍通道 □无障碍楼梯 □无障碍卫生间 □其他_____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指是否具备无障碍坡道、无障碍通道、无障碍楼梯、无障碍卫生间等设施。</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43</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文化活动设施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□图书阅览室 □健身活动区 □其他_____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指是否具备图书阅览室和健身活动区。</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44</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室内通风设施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□自然通风 □新风设备通风</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（单选）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指是否具备室内通风设施。</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108"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45</w:t>
            </w:r>
          </w:p>
        </w:tc>
        <w:tc>
          <w:tcPr>
            <w:tcW w:w="1632"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公共服务设施</w:t>
            </w:r>
          </w:p>
        </w:tc>
        <w:tc>
          <w:tcPr>
            <w:tcW w:w="3025"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 xml:space="preserve">□无  □售货点 □心理咨询室 </w:t>
            </w:r>
          </w:p>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□洗衣房 □警卫室 □其他_____</w:t>
            </w:r>
          </w:p>
        </w:tc>
        <w:tc>
          <w:tcPr>
            <w:tcW w:w="1229"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（多选）</w:t>
            </w:r>
          </w:p>
        </w:tc>
        <w:tc>
          <w:tcPr>
            <w:tcW w:w="4083" w:type="dxa"/>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指是否有售货站、心理咨询室、洗衣房、警务室等公共服务设施。</w:t>
            </w:r>
          </w:p>
        </w:tc>
        <w:tc>
          <w:tcPr>
            <w:tcW w:w="1501" w:type="dxa"/>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2578" w:type="dxa"/>
            <w:gridSpan w:val="6"/>
            <w:shd w:val="clear" w:color="auto" w:fill="auto"/>
            <w:vAlign w:val="center"/>
          </w:tcPr>
          <w:p>
            <w:pPr>
              <w:spacing w:line="240" w:lineRule="auto"/>
              <w:jc w:val="center"/>
              <w:rPr>
                <w:rFonts w:ascii="Times New Roman" w:hAnsi="Times New Roman" w:cs="宋体"/>
                <w:b/>
                <w:bCs/>
                <w:color w:val="000000" w:themeColor="text1"/>
                <w:sz w:val="18"/>
                <w:szCs w:val="18"/>
                <w14:textFill>
                  <w14:solidFill>
                    <w14:schemeClr w14:val="tx1"/>
                  </w14:solidFill>
                </w14:textFill>
              </w:rPr>
            </w:pPr>
            <w:r>
              <w:rPr>
                <w:rFonts w:hint="eastAsia" w:ascii="Times New Roman" w:hAnsi="Times New Roman" w:cs="宋体"/>
                <w:b/>
                <w:bCs/>
                <w:color w:val="000000" w:themeColor="text1"/>
                <w:sz w:val="18"/>
                <w:szCs w:val="18"/>
                <w14:textFill>
                  <w14:solidFill>
                    <w14:schemeClr w14:val="tx1"/>
                  </w14:solidFill>
                </w14:textFill>
              </w:rPr>
              <w:t>五、周边资源情况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108"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sz w:val="18"/>
                <w:szCs w:val="18"/>
              </w:rPr>
              <w:t>46</w:t>
            </w:r>
          </w:p>
        </w:tc>
        <w:tc>
          <w:tcPr>
            <w:tcW w:w="1632" w:type="dxa"/>
            <w:vMerge w:val="restart"/>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sz w:val="18"/>
                <w:szCs w:val="18"/>
              </w:rPr>
              <w:t>周边交通情况</w:t>
            </w: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　</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个</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指学校出入口数量</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47</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　</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（文字说明）</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指学校出入口方向</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48</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指学校周边是否有主干道</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49</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　</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条</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指学校周边主干道数量</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50</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指学校周边是否有次干道</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51</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　</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条</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指学校周边次干道数量</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资料调查/现场勘察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52</w:t>
            </w:r>
          </w:p>
        </w:tc>
        <w:tc>
          <w:tcPr>
            <w:tcW w:w="1632" w:type="dxa"/>
            <w:vMerge w:val="restar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周边资源情况（≤1.5公里）</w:t>
            </w:r>
          </w:p>
          <w:p>
            <w:pPr>
              <w:spacing w:line="240" w:lineRule="auto"/>
              <w:jc w:val="center"/>
              <w:rPr>
                <w:rFonts w:ascii="Times New Roman" w:hAnsi="Times New Roman" w:cs="宋体"/>
                <w:sz w:val="18"/>
                <w:szCs w:val="18"/>
              </w:rPr>
            </w:pPr>
          </w:p>
          <w:p>
            <w:pPr>
              <w:spacing w:line="240" w:lineRule="auto"/>
              <w:jc w:val="center"/>
              <w:rPr>
                <w:rFonts w:ascii="Times New Roman" w:hAnsi="Times New Roman" w:cs="宋体"/>
                <w:sz w:val="18"/>
                <w:szCs w:val="18"/>
              </w:rPr>
            </w:pPr>
          </w:p>
          <w:p>
            <w:pPr>
              <w:spacing w:line="240" w:lineRule="auto"/>
              <w:jc w:val="center"/>
              <w:rPr>
                <w:rFonts w:ascii="Times New Roman" w:hAnsi="Times New Roman" w:cs="宋体"/>
                <w:sz w:val="18"/>
                <w:szCs w:val="18"/>
              </w:rPr>
            </w:pPr>
          </w:p>
          <w:p>
            <w:pPr>
              <w:spacing w:line="240" w:lineRule="auto"/>
              <w:jc w:val="center"/>
              <w:rPr>
                <w:rFonts w:ascii="Times New Roman" w:hAnsi="Times New Roman" w:cs="宋体"/>
                <w:sz w:val="18"/>
                <w:szCs w:val="18"/>
              </w:rPr>
            </w:pPr>
          </w:p>
          <w:p>
            <w:pPr>
              <w:spacing w:line="240" w:lineRule="auto"/>
              <w:jc w:val="center"/>
              <w:rPr>
                <w:rFonts w:ascii="Times New Roman" w:hAnsi="Times New Roman" w:cs="宋体"/>
                <w:sz w:val="18"/>
                <w:szCs w:val="18"/>
              </w:rPr>
            </w:pPr>
          </w:p>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若是，则避难场所_______个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 xml:space="preserve">其中，□室内__个 □室外___个 </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避难场所名称：____________</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指学校周边是否有应急避难场所，如有，则说明避难场所数量、类型、名称信息。</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53</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若是，则□医院_______个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医院类型：（□综合医院 □中医医院 □中西医结合医院 □民族医院 □专科医院 □护理院）</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医院名称：_______________</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□卫生室_______个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卫生室名称：_______________</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□社区医院_______个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社区医院名称：_____________</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指学校周边是否有医院、卫生室或者社区医院，如有，则说明对应数量、类型及名称。其中，医院类型（包含①综合医院；②中医医院；③中西医结合医院；④民族医院；⑤专科医院；⑥护理院）。</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54</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若是，则消防站_______个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消防站名称：______________</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指周边是否有消防站点，若有，则说明消防站的数量、名称信息。</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55</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若是，则物资储备库______个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储备库名称：______________</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超市______个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超市名称________________</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指周边是否有具备物资储备性质的储备库、仓库点或超市等，若有，则说明储备库及超市的数量、名称信息。超市包含综合超市、生鲜超市等，不包含便利蜂、易捷便利店、日杂店等。</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56</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若是，则派出所_______个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派出所名称：______________</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指周边是否有派出所，若有，则说明派出所的数量、名称信息。</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57</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若是，则小区_______个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小区名称：______________</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指周边是否有小区，若有则说明小区的数量、名称信息。</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72" w:hRule="atLeast"/>
          <w:jc w:val="center"/>
        </w:trPr>
        <w:tc>
          <w:tcPr>
            <w:tcW w:w="1108" w:type="dxa"/>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58</w:t>
            </w:r>
          </w:p>
        </w:tc>
        <w:tc>
          <w:tcPr>
            <w:tcW w:w="1632" w:type="dxa"/>
            <w:vMerge w:val="continue"/>
            <w:shd w:val="clear" w:color="auto" w:fill="auto"/>
            <w:vAlign w:val="center"/>
          </w:tcPr>
          <w:p>
            <w:pPr>
              <w:spacing w:line="240" w:lineRule="auto"/>
              <w:jc w:val="center"/>
              <w:rPr>
                <w:rFonts w:ascii="Times New Roman" w:hAnsi="Times New Roman" w:cs="宋体"/>
                <w:sz w:val="18"/>
                <w:szCs w:val="18"/>
              </w:rPr>
            </w:pPr>
          </w:p>
        </w:tc>
        <w:tc>
          <w:tcPr>
            <w:tcW w:w="3025" w:type="dxa"/>
            <w:shd w:val="clear" w:color="auto" w:fill="auto"/>
            <w:vAlign w:val="center"/>
          </w:tcPr>
          <w:p>
            <w:pPr>
              <w:spacing w:line="240" w:lineRule="auto"/>
              <w:jc w:val="center"/>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□是  □否</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若是，则通讯铁塔（基站）_______个</w:t>
            </w:r>
            <w:r>
              <w:rPr>
                <w:rFonts w:hint="eastAsia" w:ascii="Times New Roman" w:hAnsi="Times New Roman" w:cs="宋体"/>
                <w:color w:val="000000" w:themeColor="text1"/>
                <w:sz w:val="18"/>
                <w:szCs w:val="18"/>
                <w14:textFill>
                  <w14:solidFill>
                    <w14:schemeClr w14:val="tx1"/>
                  </w14:solidFill>
                </w14:textFill>
              </w:rPr>
              <w:br w:type="textWrapping"/>
            </w:r>
            <w:r>
              <w:rPr>
                <w:rFonts w:hint="eastAsia" w:ascii="Times New Roman" w:hAnsi="Times New Roman" w:cs="宋体"/>
                <w:color w:val="000000" w:themeColor="text1"/>
                <w:sz w:val="18"/>
                <w:szCs w:val="18"/>
                <w14:textFill>
                  <w14:solidFill>
                    <w14:schemeClr w14:val="tx1"/>
                  </w14:solidFill>
                </w14:textFill>
              </w:rPr>
              <w:t>隶属运营商：______________</w:t>
            </w:r>
          </w:p>
        </w:tc>
        <w:tc>
          <w:tcPr>
            <w:tcW w:w="1229"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（单选）</w:t>
            </w:r>
          </w:p>
        </w:tc>
        <w:tc>
          <w:tcPr>
            <w:tcW w:w="4083"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指周边是否有铁塔（基站），若有，则说明数量、隶属运营商信息。</w:t>
            </w:r>
          </w:p>
        </w:tc>
        <w:tc>
          <w:tcPr>
            <w:tcW w:w="1501" w:type="dxa"/>
            <w:shd w:val="clear" w:color="auto" w:fill="auto"/>
            <w:vAlign w:val="center"/>
          </w:tcPr>
          <w:p>
            <w:pPr>
              <w:spacing w:line="240" w:lineRule="auto"/>
              <w:jc w:val="center"/>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现场勘察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2578" w:type="dxa"/>
            <w:gridSpan w:val="6"/>
            <w:shd w:val="clear" w:color="auto" w:fill="auto"/>
            <w:vAlign w:val="center"/>
          </w:tcPr>
          <w:p>
            <w:pPr>
              <w:pStyle w:val="183"/>
              <w:rPr>
                <w:rFonts w:ascii="Times New Roman" w:cs="宋体"/>
              </w:rPr>
            </w:pPr>
            <w:r>
              <w:rPr>
                <w:rFonts w:hint="eastAsia" w:ascii="Times New Roman" w:cs="宋体"/>
                <w:color w:val="000000"/>
              </w:rPr>
              <w:t>标注“★”的指标为“关键指标”</w:t>
            </w:r>
          </w:p>
        </w:tc>
      </w:tr>
    </w:tbl>
    <w:p>
      <w:pPr>
        <w:pStyle w:val="60"/>
        <w:ind w:firstLine="199" w:firstLineChars="95"/>
        <w:rPr>
          <w:rFonts w:ascii="Times New Roman"/>
        </w:rPr>
      </w:pPr>
    </w:p>
    <w:p>
      <w:pPr>
        <w:pStyle w:val="60"/>
        <w:ind w:firstLine="420"/>
        <w:rPr>
          <w:rFonts w:ascii="Times New Roman"/>
        </w:rPr>
        <w:sectPr>
          <w:headerReference r:id="rId23" w:type="default"/>
          <w:footerReference r:id="rId25" w:type="default"/>
          <w:headerReference r:id="rId24" w:type="even"/>
          <w:footerReference r:id="rId26" w:type="even"/>
          <w:pgSz w:w="16838" w:h="11906" w:orient="landscape"/>
          <w:pgMar w:top="1134" w:right="1871" w:bottom="1134" w:left="1134" w:header="1418" w:footer="1247" w:gutter="284"/>
          <w:cols w:space="425" w:num="1"/>
          <w:formProt w:val="0"/>
          <w:docGrid w:type="lines" w:linePitch="312" w:charSpace="0"/>
        </w:sectPr>
      </w:pPr>
    </w:p>
    <w:p>
      <w:pPr>
        <w:pStyle w:val="202"/>
        <w:rPr>
          <w:rFonts w:ascii="Times New Roman" w:hAnsi="Times New Roman"/>
        </w:rPr>
      </w:pPr>
    </w:p>
    <w:p>
      <w:pPr>
        <w:pStyle w:val="203"/>
        <w:rPr>
          <w:rFonts w:ascii="Times New Roman"/>
        </w:rPr>
      </w:pPr>
    </w:p>
    <w:p>
      <w:pPr>
        <w:pStyle w:val="80"/>
        <w:spacing w:after="156"/>
        <w:rPr>
          <w:rFonts w:ascii="Times New Roman"/>
        </w:rPr>
      </w:pPr>
      <w:r>
        <w:rPr>
          <w:rFonts w:ascii="Times New Roman"/>
        </w:rPr>
        <w:br w:type="textWrapping"/>
      </w:r>
      <w:bookmarkStart w:id="248" w:name="_Toc176513580"/>
      <w:bookmarkStart w:id="249" w:name="_Toc171687453"/>
      <w:bookmarkStart w:id="250" w:name="_Toc170749557"/>
      <w:bookmarkStart w:id="251" w:name="_Toc170749686"/>
      <w:bookmarkStart w:id="252" w:name="_Toc173671683"/>
      <w:bookmarkStart w:id="253" w:name="_Toc174006521"/>
      <w:bookmarkStart w:id="254" w:name="_Toc171686088"/>
      <w:bookmarkStart w:id="255" w:name="_Toc170749615"/>
      <w:r>
        <w:rPr>
          <w:rFonts w:hint="eastAsia" w:ascii="Times New Roman"/>
        </w:rPr>
        <w:t>（资料性）</w:t>
      </w:r>
      <w:r>
        <w:rPr>
          <w:rFonts w:ascii="Times New Roman"/>
        </w:rPr>
        <w:br w:type="textWrapping"/>
      </w:r>
      <w:r>
        <w:rPr>
          <w:rFonts w:hint="eastAsia" w:ascii="Times New Roman"/>
        </w:rPr>
        <w:t>中小学校资源评估单</w:t>
      </w:r>
      <w:bookmarkEnd w:id="248"/>
      <w:bookmarkEnd w:id="249"/>
      <w:bookmarkEnd w:id="250"/>
      <w:bookmarkEnd w:id="251"/>
      <w:bookmarkEnd w:id="252"/>
      <w:bookmarkEnd w:id="253"/>
      <w:bookmarkEnd w:id="254"/>
      <w:bookmarkEnd w:id="255"/>
    </w:p>
    <w:p>
      <w:pPr>
        <w:pStyle w:val="60"/>
        <w:ind w:firstLine="420"/>
      </w:pPr>
      <w:r>
        <w:rPr>
          <w:rFonts w:hint="eastAsia"/>
        </w:rPr>
        <w:t>中小学校资源评估单见表B.1。</w:t>
      </w:r>
    </w:p>
    <w:p>
      <w:pPr>
        <w:pStyle w:val="81"/>
        <w:spacing w:before="156" w:after="156"/>
        <w:rPr>
          <w:rFonts w:ascii="Times New Roman"/>
        </w:rPr>
      </w:pPr>
      <w:r>
        <w:rPr>
          <w:rFonts w:hint="eastAsia" w:ascii="Times New Roman"/>
        </w:rPr>
        <w:t>XXX中小学校资源评估单</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578"/>
        <w:gridCol w:w="648"/>
        <w:gridCol w:w="2991"/>
        <w:gridCol w:w="3233"/>
        <w:gridCol w:w="1509"/>
        <w:gridCol w:w="1459"/>
        <w:gridCol w:w="1001"/>
        <w:gridCol w:w="753"/>
        <w:gridCol w:w="1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0" w:type="auto"/>
            <w:vMerge w:val="restart"/>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0" w:type="auto"/>
            <w:vMerge w:val="restart"/>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单项评估内容</w:t>
            </w:r>
          </w:p>
        </w:tc>
        <w:tc>
          <w:tcPr>
            <w:tcW w:w="0" w:type="auto"/>
            <w:vMerge w:val="restart"/>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评估指标项</w:t>
            </w:r>
          </w:p>
        </w:tc>
        <w:tc>
          <w:tcPr>
            <w:tcW w:w="0" w:type="auto"/>
            <w:vMerge w:val="restart"/>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指标要求</w:t>
            </w:r>
          </w:p>
        </w:tc>
        <w:tc>
          <w:tcPr>
            <w:tcW w:w="0" w:type="auto"/>
            <w:vMerge w:val="restart"/>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评估方法</w:t>
            </w:r>
          </w:p>
        </w:tc>
        <w:tc>
          <w:tcPr>
            <w:tcW w:w="0" w:type="auto"/>
            <w:gridSpan w:val="3"/>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评估档级判定规则</w:t>
            </w:r>
          </w:p>
        </w:tc>
        <w:tc>
          <w:tcPr>
            <w:tcW w:w="0" w:type="auto"/>
            <w:vMerge w:val="restart"/>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指标评估档级结果</w:t>
            </w:r>
          </w:p>
        </w:tc>
        <w:tc>
          <w:tcPr>
            <w:tcW w:w="0" w:type="auto"/>
            <w:vMerge w:val="restart"/>
            <w:shd w:val="clear" w:color="auto" w:fill="auto"/>
            <w:vAlign w:val="center"/>
          </w:tcPr>
          <w:p>
            <w:pPr>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评估要求参考依据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tblHeader/>
          <w:jc w:val="center"/>
        </w:trPr>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vMerge w:val="continue"/>
            <w:vAlign w:val="center"/>
          </w:tcPr>
          <w:p>
            <w:pPr>
              <w:widowControl/>
              <w:spacing w:line="240" w:lineRule="auto"/>
              <w:jc w:val="left"/>
              <w:rPr>
                <w:rFonts w:ascii="Times New Roman" w:hAnsi="Times New Roman" w:cs="宋体"/>
                <w:b/>
                <w:bCs/>
                <w:kern w:val="0"/>
                <w:sz w:val="18"/>
                <w:szCs w:val="18"/>
              </w:rPr>
            </w:pPr>
          </w:p>
        </w:tc>
        <w:tc>
          <w:tcPr>
            <w:tcW w:w="0" w:type="auto"/>
            <w:vMerge w:val="continue"/>
            <w:vAlign w:val="center"/>
          </w:tcPr>
          <w:p>
            <w:pPr>
              <w:widowControl/>
              <w:spacing w:line="240" w:lineRule="auto"/>
              <w:jc w:val="left"/>
              <w:rPr>
                <w:rFonts w:ascii="Times New Roman" w:hAnsi="Times New Roman" w:cs="宋体"/>
                <w:b/>
                <w:bCs/>
                <w:kern w:val="0"/>
                <w:sz w:val="18"/>
                <w:szCs w:val="18"/>
              </w:rPr>
            </w:pPr>
          </w:p>
        </w:tc>
        <w:tc>
          <w:tcPr>
            <w:tcW w:w="0" w:type="auto"/>
            <w:vMerge w:val="continue"/>
            <w:vAlign w:val="center"/>
          </w:tcPr>
          <w:p>
            <w:pPr>
              <w:widowControl/>
              <w:spacing w:line="240" w:lineRule="auto"/>
              <w:jc w:val="left"/>
              <w:rPr>
                <w:rFonts w:ascii="Times New Roman" w:hAnsi="Times New Roman" w:cs="宋体"/>
                <w:b/>
                <w:bCs/>
                <w:kern w:val="0"/>
                <w:sz w:val="18"/>
                <w:szCs w:val="18"/>
              </w:rPr>
            </w:pPr>
          </w:p>
        </w:tc>
        <w:tc>
          <w:tcPr>
            <w:tcW w:w="0" w:type="auto"/>
            <w:vMerge w:val="continue"/>
            <w:vAlign w:val="center"/>
          </w:tcPr>
          <w:p>
            <w:pPr>
              <w:widowControl/>
              <w:spacing w:line="240" w:lineRule="auto"/>
              <w:jc w:val="left"/>
              <w:rPr>
                <w:rFonts w:ascii="Times New Roman" w:hAnsi="Times New Roman" w:cs="宋体"/>
                <w:b/>
                <w:bCs/>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符合（A）</w:t>
            </w:r>
          </w:p>
        </w:tc>
        <w:tc>
          <w:tcPr>
            <w:tcW w:w="0" w:type="auto"/>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部分符合（B）</w:t>
            </w:r>
          </w:p>
        </w:tc>
        <w:tc>
          <w:tcPr>
            <w:tcW w:w="0" w:type="auto"/>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不符合（C）</w:t>
            </w:r>
          </w:p>
        </w:tc>
        <w:tc>
          <w:tcPr>
            <w:tcW w:w="0" w:type="auto"/>
            <w:vMerge w:val="continue"/>
            <w:vAlign w:val="center"/>
          </w:tcPr>
          <w:p>
            <w:pPr>
              <w:widowControl/>
              <w:spacing w:line="240" w:lineRule="auto"/>
              <w:jc w:val="left"/>
              <w:rPr>
                <w:rFonts w:ascii="Times New Roman" w:hAnsi="Times New Roman" w:cs="宋体"/>
                <w:b/>
                <w:bCs/>
                <w:kern w:val="0"/>
                <w:sz w:val="18"/>
                <w:szCs w:val="18"/>
              </w:rPr>
            </w:pPr>
          </w:p>
        </w:tc>
        <w:tc>
          <w:tcPr>
            <w:tcW w:w="0" w:type="auto"/>
            <w:vMerge w:val="continue"/>
            <w:shd w:val="clear" w:color="auto" w:fill="auto"/>
            <w:vAlign w:val="center"/>
          </w:tcPr>
          <w:p>
            <w:pPr>
              <w:widowControl/>
              <w:spacing w:line="240" w:lineRule="auto"/>
              <w:jc w:val="center"/>
              <w:rPr>
                <w:rFonts w:ascii="Times New Roman" w:hAnsi="Times New Roman"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10"/>
            <w:shd w:val="clear" w:color="auto" w:fill="auto"/>
            <w:vAlign w:val="center"/>
          </w:tcPr>
          <w:p>
            <w:pPr>
              <w:widowControl/>
              <w:spacing w:line="240" w:lineRule="auto"/>
              <w:jc w:val="left"/>
              <w:rPr>
                <w:rFonts w:ascii="Times New Roman" w:hAnsi="Times New Roman" w:cs="宋体"/>
                <w:b/>
                <w:bCs/>
                <w:kern w:val="0"/>
                <w:sz w:val="18"/>
                <w:szCs w:val="18"/>
              </w:rPr>
            </w:pPr>
            <w:r>
              <w:rPr>
                <w:rFonts w:hint="eastAsia" w:ascii="Times New Roman" w:hAnsi="Times New Roman" w:cs="宋体"/>
                <w:b/>
                <w:bCs/>
                <w:kern w:val="0"/>
                <w:sz w:val="18"/>
                <w:szCs w:val="18"/>
              </w:rPr>
              <w:t>一、场址选择适宜性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0" w:type="auto"/>
            <w:vMerge w:val="restart"/>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自然灾害风险</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★洪涝灾害风险</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避开洪涝易发地段。若未避开，则开展了相关洪水影响评价工作且审查结果符合建设要求。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 55028《特殊设施工程项目规范》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★地震灾害风险</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避开地震断裂带，避让距离大于500m。</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 50011《建筑抗震设计规范》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3</w:t>
            </w:r>
          </w:p>
        </w:tc>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地质灾害风险</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避开地质灾害易发地段影响区。</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 51143《防灾避难场所设计规范》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4</w:t>
            </w:r>
          </w:p>
        </w:tc>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森林火灾风险</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避开森林火灾风险影响区或做好防火措施。</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 51143《防灾避难场所设计规范》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0" w:type="auto"/>
            <w:vMerge w:val="restart"/>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事故灾难风险</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易燃易爆风险</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避开易燃易爆工厂、仓库、供气厂、储气站等重大火灾或爆炸危险源，避开距离不小于1000m。若邻近则需设置不小于30m的防火隔离带。</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 51143《防灾避难场所设计规范》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6</w:t>
            </w:r>
          </w:p>
        </w:tc>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其他潜在风险调查</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避开长输天然气管道、输油管道，或采取安全防护措施。</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 55028《特殊设施工程项目规范》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7</w:t>
            </w:r>
          </w:p>
        </w:tc>
        <w:tc>
          <w:tcPr>
            <w:tcW w:w="0" w:type="auto"/>
            <w:vMerge w:val="restart"/>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设防要求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★抗震设防</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符合本地区建筑物抗震设防标准要求。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000000"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 50011《建筑抗震设计规范》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8</w:t>
            </w:r>
          </w:p>
        </w:tc>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防雷设防</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符合建筑物防雷设计要求。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000000"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 50057《建筑物防雷设计规范》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9</w:t>
            </w:r>
          </w:p>
        </w:tc>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防火设防</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室外通道及消防空间、室内消防措施应符合建筑场地人员合理疏散的要求。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10</w:t>
            </w:r>
          </w:p>
        </w:tc>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★防洪要求</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针对处于流域超标准洪水淹没范围内的场所，其防洪标准设计应符合所在区域的防洪标准要求。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11</w:t>
            </w:r>
          </w:p>
        </w:tc>
        <w:tc>
          <w:tcPr>
            <w:tcW w:w="0" w:type="auto"/>
            <w:vMerge w:val="continue"/>
            <w:vAlign w:val="center"/>
          </w:tcPr>
          <w:p>
            <w:pPr>
              <w:widowControl/>
              <w:spacing w:line="240" w:lineRule="auto"/>
              <w:jc w:val="left"/>
              <w:rPr>
                <w:rFonts w:ascii="Times New Roman" w:hAnsi="Times New Roman" w:cs="宋体"/>
                <w:kern w:val="0"/>
                <w:sz w:val="18"/>
                <w:szCs w:val="18"/>
              </w:rPr>
            </w:pP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排水要求</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避开所在地的典型历史内涝点；场地排水设计重现期符合地方排涝标准。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000000"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gridSpan w:val="10"/>
            <w:shd w:val="clear" w:color="auto" w:fill="auto"/>
            <w:vAlign w:val="center"/>
          </w:tcPr>
          <w:p>
            <w:pPr>
              <w:widowControl/>
              <w:spacing w:line="240" w:lineRule="auto"/>
              <w:jc w:val="left"/>
              <w:rPr>
                <w:rFonts w:ascii="Times New Roman" w:hAnsi="Times New Roman" w:cs="宋体"/>
                <w:b/>
                <w:bCs/>
                <w:kern w:val="0"/>
                <w:sz w:val="18"/>
                <w:szCs w:val="18"/>
              </w:rPr>
            </w:pPr>
            <w:r>
              <w:rPr>
                <w:rFonts w:hint="eastAsia" w:ascii="Times New Roman" w:hAnsi="Times New Roman" w:cs="宋体"/>
                <w:b/>
                <w:bCs/>
                <w:kern w:val="0"/>
                <w:sz w:val="18"/>
                <w:szCs w:val="18"/>
              </w:rPr>
              <w:t>二、应急交通及资源可达性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0" w:type="auto"/>
            <w:gridSpan w:val="2"/>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出入口数量</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具备2个及2个以上出入口，判定为“符合”；具备1个出入口，判定为“部分符合”。</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符合部分指标要求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DB11/T 2142《应急避难场所 场址及配套设施》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13</w:t>
            </w:r>
          </w:p>
        </w:tc>
        <w:tc>
          <w:tcPr>
            <w:tcW w:w="0" w:type="auto"/>
            <w:gridSpan w:val="2"/>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资源可达性</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周边资源情况：</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□应急避难  □医疗救治 □消防灭火 □派出所  □物资储备 □通信资源</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具备全部指标资源</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具备3-5类指标资源</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具备≤2类指标资源</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gridSpan w:val="10"/>
            <w:shd w:val="clear" w:color="auto" w:fill="auto"/>
            <w:vAlign w:val="center"/>
          </w:tcPr>
          <w:p>
            <w:pPr>
              <w:widowControl/>
              <w:spacing w:line="240" w:lineRule="auto"/>
              <w:jc w:val="left"/>
              <w:rPr>
                <w:rFonts w:ascii="Times New Roman" w:hAnsi="Times New Roman" w:cs="宋体"/>
                <w:b/>
                <w:bCs/>
                <w:kern w:val="0"/>
                <w:sz w:val="18"/>
                <w:szCs w:val="18"/>
              </w:rPr>
            </w:pPr>
            <w:r>
              <w:rPr>
                <w:rFonts w:hint="eastAsia" w:ascii="Times New Roman" w:hAnsi="Times New Roman" w:cs="宋体"/>
                <w:b/>
                <w:bCs/>
                <w:kern w:val="0"/>
                <w:sz w:val="18"/>
                <w:szCs w:val="18"/>
              </w:rPr>
              <w:t>三、有效避难容量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14</w:t>
            </w:r>
          </w:p>
        </w:tc>
        <w:tc>
          <w:tcPr>
            <w:tcW w:w="0" w:type="auto"/>
            <w:gridSpan w:val="2"/>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b/>
                <w:bCs/>
                <w:kern w:val="0"/>
                <w:sz w:val="18"/>
                <w:szCs w:val="18"/>
              </w:rPr>
              <w:t>总计</w:t>
            </w:r>
            <w:r>
              <w:rPr>
                <w:rFonts w:hint="eastAsia" w:ascii="Times New Roman" w:hAnsi="Times New Roman" w:cs="宋体"/>
                <w:kern w:val="0"/>
                <w:sz w:val="18"/>
                <w:szCs w:val="18"/>
              </w:rPr>
              <w:t>有效避难面积：</w:t>
            </w:r>
            <w:r>
              <w:rPr>
                <w:rFonts w:hint="eastAsia" w:ascii="Times New Roman" w:hAnsi="Times New Roman" w:cs="宋体"/>
                <w:kern w:val="0"/>
                <w:sz w:val="18"/>
                <w:szCs w:val="18"/>
              </w:rPr>
              <w:br w:type="textWrapping"/>
            </w:r>
            <w:r>
              <w:rPr>
                <w:rFonts w:hint="eastAsia" w:ascii="Times New Roman" w:hAnsi="Times New Roman" w:cs="宋体"/>
                <w:kern w:val="0"/>
                <w:sz w:val="18"/>
                <w:szCs w:val="18"/>
                <w:u w:val="single"/>
              </w:rPr>
              <w:t xml:space="preserve">          ㎡，</w:t>
            </w:r>
            <w:r>
              <w:rPr>
                <w:rFonts w:hint="eastAsia" w:ascii="Times New Roman" w:hAnsi="Times New Roman" w:cs="宋体"/>
                <w:kern w:val="0"/>
                <w:sz w:val="18"/>
                <w:szCs w:val="18"/>
              </w:rPr>
              <w:t>其中，</w:t>
            </w:r>
            <w:r>
              <w:rPr>
                <w:rFonts w:hint="eastAsia" w:ascii="Times New Roman" w:hAnsi="Times New Roman" w:cs="宋体"/>
                <w:kern w:val="0"/>
                <w:sz w:val="18"/>
                <w:szCs w:val="18"/>
              </w:rPr>
              <w:br w:type="textWrapping"/>
            </w:r>
            <w:r>
              <w:rPr>
                <w:rFonts w:hint="eastAsia" w:ascii="Times New Roman" w:hAnsi="Times New Roman" w:cs="宋体"/>
                <w:b/>
                <w:bCs/>
                <w:kern w:val="0"/>
                <w:sz w:val="18"/>
                <w:szCs w:val="18"/>
              </w:rPr>
              <w:t>教学楼</w:t>
            </w:r>
            <w:r>
              <w:rPr>
                <w:rFonts w:hint="eastAsia" w:ascii="Times New Roman" w:hAnsi="Times New Roman" w:cs="宋体"/>
                <w:kern w:val="0"/>
                <w:sz w:val="18"/>
                <w:szCs w:val="18"/>
              </w:rPr>
              <w:t>有效避难面积：</w:t>
            </w:r>
            <w:r>
              <w:rPr>
                <w:rFonts w:hint="eastAsia" w:ascii="Times New Roman" w:hAnsi="Times New Roman" w:cs="宋体"/>
                <w:kern w:val="0"/>
                <w:sz w:val="18"/>
                <w:szCs w:val="18"/>
              </w:rPr>
              <w:br w:type="textWrapping"/>
            </w:r>
            <w:r>
              <w:rPr>
                <w:rFonts w:hint="eastAsia" w:ascii="Times New Roman" w:hAnsi="Times New Roman" w:cs="宋体"/>
                <w:kern w:val="0"/>
                <w:sz w:val="18"/>
                <w:szCs w:val="18"/>
                <w:u w:val="single"/>
              </w:rPr>
              <w:t xml:space="preserve">          ㎡</w:t>
            </w:r>
            <w:r>
              <w:rPr>
                <w:rFonts w:hint="eastAsia" w:ascii="Times New Roman" w:hAnsi="Times New Roman" w:cs="宋体"/>
                <w:kern w:val="0"/>
                <w:sz w:val="18"/>
                <w:szCs w:val="18"/>
                <w:u w:val="single"/>
              </w:rPr>
              <w:br w:type="textWrapping"/>
            </w:r>
            <w:r>
              <w:rPr>
                <w:rFonts w:hint="eastAsia" w:ascii="Times New Roman" w:hAnsi="Times New Roman" w:cs="宋体"/>
                <w:b/>
                <w:bCs/>
                <w:kern w:val="0"/>
                <w:sz w:val="18"/>
                <w:szCs w:val="18"/>
              </w:rPr>
              <w:t>体育场馆</w:t>
            </w:r>
            <w:r>
              <w:rPr>
                <w:rFonts w:hint="eastAsia" w:ascii="Times New Roman" w:hAnsi="Times New Roman" w:cs="宋体"/>
                <w:kern w:val="0"/>
                <w:sz w:val="18"/>
                <w:szCs w:val="18"/>
              </w:rPr>
              <w:t>有效避难面积：</w:t>
            </w:r>
            <w:r>
              <w:rPr>
                <w:rFonts w:hint="eastAsia" w:ascii="Times New Roman" w:hAnsi="Times New Roman" w:cs="宋体"/>
                <w:kern w:val="0"/>
                <w:sz w:val="18"/>
                <w:szCs w:val="18"/>
              </w:rPr>
              <w:br w:type="textWrapping"/>
            </w:r>
            <w:r>
              <w:rPr>
                <w:rFonts w:hint="eastAsia" w:ascii="Times New Roman" w:hAnsi="Times New Roman" w:cs="宋体"/>
                <w:kern w:val="0"/>
                <w:sz w:val="18"/>
                <w:szCs w:val="18"/>
                <w:u w:val="single"/>
              </w:rPr>
              <w:t xml:space="preserve">          ㎡</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最小有效避难面积需≥100㎡</w:t>
            </w:r>
          </w:p>
        </w:tc>
        <w:tc>
          <w:tcPr>
            <w:tcW w:w="0" w:type="auto"/>
            <w:shd w:val="clear" w:color="auto" w:fill="auto"/>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总计有效避难面积=教学楼有效避难面积+体育场馆有效避难面积。其中，</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1.教学楼有效避难面积=所有“普通教室间数”值*“实测单个标准普通教室室内面积”值+“舞蹈教室间数”值*“实测单个标准普通教室室内面积”。</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2.体育场馆有效避难面积=所有“场地使用面积+看台可拆卸后面积”之后。</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不符合指标要求</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15</w:t>
            </w:r>
          </w:p>
        </w:tc>
        <w:tc>
          <w:tcPr>
            <w:tcW w:w="0" w:type="auto"/>
            <w:gridSpan w:val="2"/>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b/>
                <w:bCs/>
                <w:kern w:val="0"/>
                <w:sz w:val="18"/>
                <w:szCs w:val="18"/>
              </w:rPr>
              <w:t>宿住</w:t>
            </w:r>
            <w:r>
              <w:rPr>
                <w:rFonts w:hint="eastAsia" w:ascii="Times New Roman" w:hAnsi="Times New Roman" w:cs="宋体"/>
                <w:kern w:val="0"/>
                <w:sz w:val="18"/>
                <w:szCs w:val="18"/>
              </w:rPr>
              <w:t>可容纳床位数：</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_____位</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宿舍楼可容纳床位数=该场所所有宿舍楼内的“宿舍间数”*“床位设置人间”数之和</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16</w:t>
            </w:r>
          </w:p>
        </w:tc>
        <w:tc>
          <w:tcPr>
            <w:tcW w:w="0" w:type="auto"/>
            <w:gridSpan w:val="2"/>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可容纳避难人数：</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_____人</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参照 DB11/T 2141-2023《应急避难场所 分级和分类》规定的短期、长期应急避难场所人均有效避难面积的平均值2.25㎡进行初步折算。</w:t>
            </w:r>
            <w:r>
              <w:rPr>
                <w:rFonts w:hint="eastAsia" w:ascii="Times New Roman" w:hAnsi="Times New Roman" w:cs="宋体"/>
                <w:kern w:val="0"/>
                <w:sz w:val="18"/>
                <w:szCs w:val="18"/>
              </w:rPr>
              <w:br w:type="textWrapping"/>
            </w:r>
            <w:r>
              <w:rPr>
                <w:rFonts w:hint="eastAsia" w:ascii="Times New Roman" w:hAnsi="Times New Roman" w:cs="宋体"/>
                <w:b/>
                <w:bCs/>
                <w:kern w:val="0"/>
                <w:sz w:val="18"/>
                <w:szCs w:val="18"/>
              </w:rPr>
              <w:t>可容纳避难人数</w:t>
            </w:r>
            <w:r>
              <w:rPr>
                <w:rFonts w:hint="eastAsia" w:ascii="Times New Roman" w:hAnsi="Times New Roman" w:cs="宋体"/>
                <w:kern w:val="0"/>
                <w:sz w:val="18"/>
                <w:szCs w:val="18"/>
              </w:rPr>
              <w:t>=总计有效避难面积/2.25+宿舍楼可容纳床位数</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GB/T 44013 《应急避难场所 分级及分类》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gridSpan w:val="10"/>
            <w:shd w:val="clear" w:color="auto" w:fill="auto"/>
            <w:vAlign w:val="center"/>
          </w:tcPr>
          <w:p>
            <w:pPr>
              <w:widowControl/>
              <w:spacing w:line="240" w:lineRule="auto"/>
              <w:jc w:val="left"/>
              <w:rPr>
                <w:rFonts w:ascii="Times New Roman" w:hAnsi="Times New Roman" w:cs="宋体"/>
                <w:b/>
                <w:bCs/>
                <w:kern w:val="0"/>
                <w:sz w:val="18"/>
                <w:szCs w:val="18"/>
              </w:rPr>
            </w:pPr>
            <w:r>
              <w:rPr>
                <w:rFonts w:hint="eastAsia" w:ascii="Times New Roman" w:hAnsi="Times New Roman" w:cs="宋体"/>
                <w:b/>
                <w:bCs/>
                <w:kern w:val="0"/>
                <w:sz w:val="18"/>
                <w:szCs w:val="18"/>
              </w:rPr>
              <w:t>四、设施配置情况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17</w:t>
            </w:r>
          </w:p>
        </w:tc>
        <w:tc>
          <w:tcPr>
            <w:tcW w:w="0" w:type="auto"/>
            <w:gridSpan w:val="2"/>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设施配置情况</w:t>
            </w:r>
          </w:p>
        </w:tc>
        <w:tc>
          <w:tcPr>
            <w:tcW w:w="0" w:type="auto"/>
            <w:shd w:val="clear" w:color="auto" w:fill="auto"/>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现状具备设施配置情况：</w:t>
            </w:r>
            <w:r>
              <w:rPr>
                <w:rFonts w:hint="eastAsia" w:ascii="Times New Roman" w:hAnsi="Times New Roman" w:cs="宋体"/>
                <w:kern w:val="0"/>
                <w:sz w:val="18"/>
                <w:szCs w:val="18"/>
              </w:rPr>
              <w:br w:type="textWrapping"/>
            </w:r>
            <w:r>
              <w:rPr>
                <w:rFonts w:hint="eastAsia" w:ascii="Times New Roman" w:hAnsi="Times New Roman" w:cs="宋体"/>
                <w:b/>
                <w:bCs/>
                <w:kern w:val="0"/>
                <w:sz w:val="18"/>
                <w:szCs w:val="18"/>
              </w:rPr>
              <w:t>基础类</w:t>
            </w:r>
            <w:r>
              <w:rPr>
                <w:rFonts w:hint="eastAsia" w:ascii="Times New Roman" w:hAnsi="Times New Roman" w:cs="宋体"/>
                <w:kern w:val="0"/>
                <w:sz w:val="18"/>
                <w:szCs w:val="18"/>
              </w:rPr>
              <w:t>：□供水设施 □供电设施 □卫生盥洗设施 □通讯设施 □应急照明设施 □消防设施 □室内通风设施 □无障碍设施 □医疗救治设施</w:t>
            </w:r>
            <w:r>
              <w:rPr>
                <w:rFonts w:hint="eastAsia" w:ascii="Times New Roman" w:hAnsi="Times New Roman" w:cs="宋体"/>
                <w:kern w:val="0"/>
                <w:sz w:val="18"/>
                <w:szCs w:val="18"/>
              </w:rPr>
              <w:br w:type="textWrapping"/>
            </w:r>
            <w:r>
              <w:rPr>
                <w:rFonts w:hint="eastAsia" w:ascii="Times New Roman" w:hAnsi="Times New Roman" w:cs="宋体"/>
                <w:b/>
                <w:bCs/>
                <w:kern w:val="0"/>
                <w:sz w:val="18"/>
                <w:szCs w:val="18"/>
              </w:rPr>
              <w:t>综合类：</w:t>
            </w:r>
            <w:r>
              <w:rPr>
                <w:rFonts w:hint="eastAsia" w:ascii="Times New Roman" w:hAnsi="Times New Roman" w:cs="宋体"/>
                <w:kern w:val="0"/>
                <w:sz w:val="18"/>
                <w:szCs w:val="18"/>
              </w:rPr>
              <w:t>□餐饮服务设施 □文化活动设施 □公共服务设施 □停车设施 □宿住设施</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调查结果分析、专家会商</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基础类设施配置全部具备且综合类设施配置具备4种以上</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基础类设施配置全部具备且综合类设施配置具备2-3种</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除A、B之外的其他情况</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□A □B □C</w:t>
            </w:r>
          </w:p>
        </w:tc>
        <w:tc>
          <w:tcPr>
            <w:tcW w:w="0" w:type="auto"/>
            <w:shd w:val="clear" w:color="auto" w:fill="auto"/>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10"/>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评估规则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0" w:type="auto"/>
            <w:gridSpan w:val="10"/>
            <w:shd w:val="clear" w:color="000000" w:fill="F2F2F2"/>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 xml:space="preserve">    基于资源调查单结果，结合资源评估单中各“评估指标项”，尤其是“★关键指标”项，通过调查结果分析和专家会商，进行资源评估判定：</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1.“评估指标项”判定：依据各评估指标项的相关标准设计规范要求进行符合程度判定，判定结果包含“符合（A）、部分符合（B）、不符合（C）”三种情况。</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2.“资源评估结论”判定：依据“场址选择适宜性”、“应急交通及资源可达性”、“有效避难容量”、“设施配置情况”的各项</w:t>
            </w:r>
            <w:r>
              <w:rPr>
                <w:rFonts w:hint="eastAsia" w:ascii="Times New Roman" w:hAnsi="Times New Roman" w:cs="宋体"/>
                <w:b/>
                <w:bCs/>
                <w:kern w:val="0"/>
                <w:sz w:val="18"/>
                <w:szCs w:val="18"/>
              </w:rPr>
              <w:t>评估档级结果</w:t>
            </w:r>
            <w:r>
              <w:rPr>
                <w:rFonts w:hint="eastAsia" w:ascii="Times New Roman" w:hAnsi="Times New Roman" w:cs="宋体"/>
                <w:kern w:val="0"/>
                <w:sz w:val="18"/>
                <w:szCs w:val="18"/>
              </w:rPr>
              <w:t>进行综合判定：</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（1）当“场址选择适宜性”中各指标项评估结果</w:t>
            </w:r>
            <w:r>
              <w:rPr>
                <w:rFonts w:hint="eastAsia" w:ascii="Times New Roman" w:hAnsi="Times New Roman" w:cs="宋体"/>
                <w:b/>
                <w:bCs/>
                <w:kern w:val="0"/>
                <w:sz w:val="18"/>
                <w:szCs w:val="18"/>
              </w:rPr>
              <w:t>均为A档</w:t>
            </w:r>
            <w:r>
              <w:rPr>
                <w:rFonts w:hint="eastAsia" w:ascii="Times New Roman" w:hAnsi="Times New Roman" w:cs="宋体"/>
                <w:kern w:val="0"/>
                <w:sz w:val="18"/>
                <w:szCs w:val="18"/>
              </w:rPr>
              <w:t>，且在“应急交通及资源可达性”、“设施配置情况”中各指标项</w:t>
            </w:r>
            <w:r>
              <w:rPr>
                <w:rFonts w:hint="eastAsia" w:ascii="Times New Roman" w:hAnsi="Times New Roman" w:cs="宋体"/>
                <w:b/>
                <w:bCs/>
                <w:kern w:val="0"/>
                <w:sz w:val="18"/>
                <w:szCs w:val="18"/>
              </w:rPr>
              <w:t>均为“A档或B档”时</w:t>
            </w:r>
            <w:r>
              <w:rPr>
                <w:rFonts w:hint="eastAsia" w:ascii="Times New Roman" w:hAnsi="Times New Roman" w:cs="宋体"/>
                <w:kern w:val="0"/>
                <w:sz w:val="18"/>
                <w:szCs w:val="18"/>
              </w:rPr>
              <w:t>，整体评估结果为“优”。</w:t>
            </w:r>
            <w:r>
              <w:rPr>
                <w:rFonts w:hint="eastAsia" w:ascii="Times New Roman" w:hAnsi="Times New Roman" w:cs="宋体"/>
                <w:b/>
                <w:bCs/>
                <w:kern w:val="0"/>
                <w:sz w:val="18"/>
                <w:szCs w:val="18"/>
              </w:rPr>
              <w:t>可建议优先作为潜在应急避难资源，但需进一步对适宜的突发事件种类进行初步判定。</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（2）当“场址选择适宜性”中“★关键指标项”</w:t>
            </w:r>
            <w:r>
              <w:rPr>
                <w:rFonts w:hint="eastAsia" w:ascii="Times New Roman" w:hAnsi="Times New Roman" w:cs="宋体"/>
                <w:b/>
                <w:bCs/>
                <w:kern w:val="0"/>
                <w:sz w:val="18"/>
                <w:szCs w:val="18"/>
              </w:rPr>
              <w:t>任一被判定为“C档”时</w:t>
            </w:r>
            <w:r>
              <w:rPr>
                <w:rFonts w:hint="eastAsia" w:ascii="Times New Roman" w:hAnsi="Times New Roman" w:cs="宋体"/>
                <w:kern w:val="0"/>
                <w:sz w:val="18"/>
                <w:szCs w:val="18"/>
              </w:rPr>
              <w:t>，整体评估结果为“差”；或在“场址选择适宜性”中的“★关键指标项”均被判定为“A”档，但是其他评估指标项中有</w:t>
            </w:r>
            <w:r>
              <w:rPr>
                <w:rFonts w:hint="eastAsia" w:ascii="Times New Roman" w:hAnsi="Times New Roman" w:cs="宋体"/>
                <w:b/>
                <w:bCs/>
                <w:kern w:val="0"/>
                <w:sz w:val="18"/>
                <w:szCs w:val="18"/>
              </w:rPr>
              <w:t>≥4项被判定为“C档”时</w:t>
            </w:r>
            <w:r>
              <w:rPr>
                <w:rFonts w:hint="eastAsia" w:ascii="Times New Roman" w:hAnsi="Times New Roman" w:cs="宋体"/>
                <w:kern w:val="0"/>
                <w:sz w:val="18"/>
                <w:szCs w:val="18"/>
              </w:rPr>
              <w:t>，整体评估结果为“差”。</w:t>
            </w:r>
            <w:r>
              <w:rPr>
                <w:rFonts w:hint="eastAsia" w:ascii="Times New Roman" w:hAnsi="Times New Roman" w:cs="宋体"/>
                <w:b/>
                <w:bCs/>
                <w:kern w:val="0"/>
                <w:sz w:val="18"/>
                <w:szCs w:val="18"/>
              </w:rPr>
              <w:t>不建议作为室内型应急避难资源，并说明原因。</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（3）除情况（1）（2）之外的其他情况，整体评估结果为“良”，可建议作为备选潜在应急避难资源，并说明目前存在不足。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gridSpan w:val="10"/>
            <w:shd w:val="clear" w:color="auto" w:fill="auto"/>
            <w:vAlign w:val="center"/>
          </w:tcPr>
          <w:p>
            <w:pPr>
              <w:widowControl/>
              <w:spacing w:line="240" w:lineRule="auto"/>
              <w:jc w:val="center"/>
              <w:rPr>
                <w:rFonts w:ascii="Times New Roman" w:hAnsi="Times New Roman" w:cs="宋体"/>
                <w:b/>
                <w:bCs/>
                <w:kern w:val="0"/>
                <w:sz w:val="18"/>
                <w:szCs w:val="18"/>
              </w:rPr>
            </w:pPr>
            <w:r>
              <w:rPr>
                <w:rFonts w:hint="eastAsia" w:ascii="Times New Roman" w:hAnsi="Times New Roman" w:cs="宋体"/>
                <w:b/>
                <w:bCs/>
                <w:kern w:val="0"/>
                <w:sz w:val="18"/>
                <w:szCs w:val="18"/>
              </w:rPr>
              <w:t>资源评估结论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0" w:type="auto"/>
            <w:gridSpan w:val="10"/>
            <w:shd w:val="clear" w:color="000000" w:fill="F2F2F2"/>
            <w:vAlign w:val="center"/>
          </w:tcPr>
          <w:p>
            <w:pPr>
              <w:widowControl/>
              <w:spacing w:line="240" w:lineRule="auto"/>
              <w:jc w:val="left"/>
              <w:rPr>
                <w:rFonts w:ascii="Times New Roman" w:hAnsi="Times New Roman" w:cs="宋体"/>
                <w:kern w:val="0"/>
                <w:sz w:val="18"/>
                <w:szCs w:val="18"/>
              </w:rPr>
            </w:pPr>
            <w:r>
              <w:rPr>
                <w:rFonts w:hint="eastAsia" w:ascii="Times New Roman" w:hAnsi="Times New Roman" w:cs="宋体"/>
                <w:kern w:val="0"/>
                <w:sz w:val="18"/>
                <w:szCs w:val="18"/>
              </w:rPr>
              <w:t>□</w:t>
            </w:r>
            <w:r>
              <w:rPr>
                <w:rFonts w:hint="eastAsia" w:ascii="Times New Roman" w:hAnsi="Times New Roman" w:cs="宋体"/>
                <w:b/>
                <w:bCs/>
                <w:kern w:val="0"/>
                <w:sz w:val="18"/>
                <w:szCs w:val="18"/>
              </w:rPr>
              <w:t>建议优先作为</w:t>
            </w:r>
            <w:r>
              <w:rPr>
                <w:rFonts w:hint="eastAsia" w:ascii="Times New Roman" w:hAnsi="Times New Roman" w:cs="宋体"/>
                <w:kern w:val="0"/>
                <w:sz w:val="18"/>
                <w:szCs w:val="18"/>
              </w:rPr>
              <w:t>潜在室内型应急避难资源，适宜应对</w:t>
            </w:r>
            <w:r>
              <w:rPr>
                <w:rFonts w:hint="eastAsia" w:ascii="Times New Roman" w:hAnsi="Times New Roman" w:cs="宋体"/>
                <w:kern w:val="0"/>
                <w:sz w:val="18"/>
                <w:szCs w:val="18"/>
                <w:u w:val="single"/>
              </w:rPr>
              <w:t>__□地震灾害 □地质灾害 □洪涝灾害 □暴雨灾害 □低温冷冻与雪灾 □森林草原火灾 □生产安全事故 □生态环境事件 □公共卫生事件 □空袭事件 类型</w:t>
            </w:r>
            <w:r>
              <w:rPr>
                <w:rFonts w:hint="eastAsia" w:ascii="Times New Roman" w:hAnsi="Times New Roman" w:cs="宋体"/>
                <w:kern w:val="0"/>
                <w:sz w:val="18"/>
                <w:szCs w:val="18"/>
              </w:rPr>
              <w:t>突发事件发生后的人员避险或避难安置，</w:t>
            </w:r>
            <w:r>
              <w:rPr>
                <w:rFonts w:hint="eastAsia" w:ascii="Times New Roman" w:hAnsi="Times New Roman" w:cs="宋体"/>
                <w:b/>
                <w:bCs/>
                <w:kern w:val="0"/>
                <w:sz w:val="18"/>
                <w:szCs w:val="18"/>
              </w:rPr>
              <w:t>___________</w:t>
            </w:r>
            <w:r>
              <w:rPr>
                <w:rFonts w:hint="eastAsia" w:ascii="Times New Roman" w:hAnsi="Times New Roman" w:cs="宋体"/>
                <w:kern w:val="0"/>
                <w:sz w:val="18"/>
                <w:szCs w:val="18"/>
              </w:rPr>
              <w:t>m</w:t>
            </w:r>
            <w:r>
              <w:rPr>
                <w:rFonts w:hint="eastAsia" w:ascii="Times New Roman" w:hAnsi="Times New Roman" w:cs="宋体"/>
                <w:kern w:val="0"/>
                <w:sz w:val="18"/>
                <w:szCs w:val="18"/>
                <w:vertAlign w:val="superscript"/>
              </w:rPr>
              <w:t>2</w:t>
            </w:r>
            <w:r>
              <w:rPr>
                <w:rFonts w:hint="eastAsia" w:ascii="Times New Roman" w:hAnsi="Times New Roman" w:cs="宋体"/>
                <w:b/>
                <w:bCs/>
                <w:kern w:val="0"/>
                <w:sz w:val="18"/>
                <w:szCs w:val="18"/>
              </w:rPr>
              <w:t>有效避难面积，可容纳_________人避险和避难安置</w:t>
            </w:r>
            <w:r>
              <w:rPr>
                <w:rFonts w:hint="eastAsia" w:ascii="Times New Roman" w:hAnsi="Times New Roman" w:cs="宋体"/>
                <w:kern w:val="0"/>
                <w:sz w:val="18"/>
                <w:szCs w:val="18"/>
              </w:rPr>
              <w:t>。</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w:t>
            </w:r>
            <w:r>
              <w:rPr>
                <w:rFonts w:hint="eastAsia" w:ascii="Times New Roman" w:hAnsi="Times New Roman" w:cs="宋体"/>
                <w:b/>
                <w:bCs/>
                <w:kern w:val="0"/>
                <w:sz w:val="18"/>
                <w:szCs w:val="18"/>
              </w:rPr>
              <w:t>建议作为备选（次优先）</w:t>
            </w:r>
            <w:r>
              <w:rPr>
                <w:rFonts w:hint="eastAsia" w:ascii="Times New Roman" w:hAnsi="Times New Roman" w:cs="宋体"/>
                <w:kern w:val="0"/>
                <w:sz w:val="18"/>
                <w:szCs w:val="18"/>
              </w:rPr>
              <w:t>潜在室内型应急避难资源，需按照_________________________相关标准规范要求，对___________________________方面进行改造。</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□不建议作为室内型应急避难资源，主要原因为:不符合______________________________________场址选择要求。</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 xml:space="preserve">                                                                                                                 评估负责人：________</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 xml:space="preserve">                                                                                                                 评估时间：          ____年____月____日</w:t>
            </w:r>
          </w:p>
        </w:tc>
      </w:tr>
    </w:tbl>
    <w:p>
      <w:pPr>
        <w:pStyle w:val="60"/>
        <w:ind w:firstLine="420"/>
        <w:rPr>
          <w:rFonts w:ascii="Times New Roman"/>
        </w:rPr>
      </w:pPr>
    </w:p>
    <w:p>
      <w:pPr>
        <w:widowControl/>
        <w:adjustRightInd/>
        <w:spacing w:line="240" w:lineRule="auto"/>
        <w:jc w:val="left"/>
        <w:rPr>
          <w:rFonts w:ascii="Times New Roman" w:hAnsi="Times New Roman"/>
          <w:kern w:val="0"/>
          <w:szCs w:val="20"/>
        </w:rPr>
      </w:pPr>
    </w:p>
    <w:p>
      <w:pPr>
        <w:pStyle w:val="60"/>
        <w:ind w:firstLine="420"/>
        <w:rPr>
          <w:rFonts w:ascii="Times New Roman"/>
        </w:rPr>
        <w:sectPr>
          <w:headerReference r:id="rId27" w:type="default"/>
          <w:footerReference r:id="rId29" w:type="default"/>
          <w:headerReference r:id="rId28" w:type="even"/>
          <w:footerReference r:id="rId30" w:type="even"/>
          <w:pgSz w:w="16838" w:h="11906" w:orient="landscape"/>
          <w:pgMar w:top="1134" w:right="1871" w:bottom="1134" w:left="1134" w:header="1418" w:footer="1247" w:gutter="284"/>
          <w:cols w:space="425" w:num="1"/>
          <w:formProt w:val="0"/>
          <w:docGrid w:type="lines" w:linePitch="312" w:charSpace="0"/>
        </w:sectPr>
      </w:pPr>
    </w:p>
    <w:p>
      <w:pPr>
        <w:pStyle w:val="202"/>
        <w:rPr>
          <w:rFonts w:ascii="Times New Roman" w:hAnsi="Times New Roman"/>
        </w:rPr>
      </w:pPr>
    </w:p>
    <w:p>
      <w:pPr>
        <w:pStyle w:val="203"/>
        <w:rPr>
          <w:rFonts w:ascii="Times New Roman"/>
        </w:rPr>
      </w:pPr>
    </w:p>
    <w:p>
      <w:pPr>
        <w:pStyle w:val="80"/>
        <w:spacing w:after="156"/>
        <w:rPr>
          <w:rFonts w:ascii="Times New Roman"/>
        </w:rPr>
      </w:pPr>
      <w:r>
        <w:rPr>
          <w:rFonts w:ascii="Times New Roman"/>
        </w:rPr>
        <w:br w:type="textWrapping"/>
      </w:r>
      <w:bookmarkStart w:id="256" w:name="_Toc170749687"/>
      <w:bookmarkStart w:id="257" w:name="_Toc170749558"/>
      <w:bookmarkStart w:id="258" w:name="_Toc170749616"/>
      <w:bookmarkStart w:id="259" w:name="_Toc174006522"/>
      <w:bookmarkStart w:id="260" w:name="_Toc171687454"/>
      <w:bookmarkStart w:id="261" w:name="_Toc173671684"/>
      <w:bookmarkStart w:id="262" w:name="_Toc176513581"/>
      <w:bookmarkStart w:id="263" w:name="_Toc171686089"/>
      <w:r>
        <w:rPr>
          <w:rFonts w:hint="eastAsia" w:ascii="Times New Roman"/>
        </w:rPr>
        <w:t>（资料性）</w:t>
      </w:r>
      <w:r>
        <w:rPr>
          <w:rFonts w:ascii="Times New Roman"/>
        </w:rPr>
        <w:br w:type="textWrapping"/>
      </w:r>
      <w:r>
        <w:rPr>
          <w:rFonts w:hint="eastAsia" w:ascii="Times New Roman"/>
        </w:rPr>
        <w:t>中小学校平急转换评估表</w:t>
      </w:r>
      <w:bookmarkEnd w:id="256"/>
      <w:bookmarkEnd w:id="257"/>
      <w:bookmarkEnd w:id="258"/>
      <w:bookmarkEnd w:id="259"/>
      <w:bookmarkEnd w:id="260"/>
      <w:bookmarkEnd w:id="261"/>
      <w:bookmarkEnd w:id="262"/>
      <w:bookmarkEnd w:id="263"/>
    </w:p>
    <w:p>
      <w:pPr>
        <w:pStyle w:val="60"/>
        <w:ind w:firstLine="420"/>
      </w:pPr>
      <w:r>
        <w:rPr>
          <w:rFonts w:hint="eastAsia"/>
        </w:rPr>
        <w:t>中小学校平急转换评估表见表C.1。</w:t>
      </w:r>
    </w:p>
    <w:p>
      <w:pPr>
        <w:pStyle w:val="81"/>
        <w:spacing w:before="156" w:after="156"/>
        <w:rPr>
          <w:rFonts w:ascii="Times New Roman"/>
        </w:rPr>
      </w:pPr>
      <w:r>
        <w:rPr>
          <w:rFonts w:hint="eastAsia" w:ascii="Times New Roman"/>
        </w:rPr>
        <w:t>XXX中小学校平急转换评估表</w:t>
      </w:r>
    </w:p>
    <w:tbl>
      <w:tblPr>
        <w:tblStyle w:val="29"/>
        <w:tblW w:w="952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77"/>
        <w:gridCol w:w="7444"/>
        <w:gridCol w:w="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529" w:type="dxa"/>
            <w:gridSpan w:val="3"/>
            <w:tcBorders>
              <w:top w:val="single" w:color="auto" w:sz="8" w:space="0"/>
              <w:left w:val="single" w:color="auto" w:sz="8" w:space="0"/>
              <w:bottom w:val="inset" w:color="auto" w:sz="8" w:space="0"/>
              <w:right w:val="single" w:color="auto" w:sz="8"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XXX中小学校平急转换评估单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44" w:hRule="atLeast"/>
          <w:jc w:val="center"/>
        </w:trPr>
        <w:tc>
          <w:tcPr>
            <w:tcW w:w="2077" w:type="dxa"/>
            <w:tcBorders>
              <w:top w:val="inset" w:color="auto" w:sz="6" w:space="0"/>
              <w:left w:val="single" w:color="auto" w:sz="8" w:space="0"/>
              <w:bottom w:val="inset" w:color="auto" w:sz="6" w:space="0"/>
              <w:right w:val="single" w:color="auto" w:sz="4"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详细地址</w:t>
            </w:r>
          </w:p>
        </w:tc>
        <w:tc>
          <w:tcPr>
            <w:tcW w:w="7444"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auto"/>
              <w:rPr>
                <w:rFonts w:ascii="Times New Roman" w:hAnsi="Times New Roman"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44" w:hRule="atLeast"/>
          <w:jc w:val="center"/>
        </w:trPr>
        <w:tc>
          <w:tcPr>
            <w:tcW w:w="2077" w:type="dxa"/>
            <w:tcBorders>
              <w:top w:val="inset" w:color="auto" w:sz="6" w:space="0"/>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主要负责人及电话</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rPr>
                <w:rFonts w:ascii="Times New Roman" w:hAnsi="Times New Roman"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44" w:hRule="atLeast"/>
          <w:jc w:val="center"/>
        </w:trPr>
        <w:tc>
          <w:tcPr>
            <w:tcW w:w="9521" w:type="dxa"/>
            <w:gridSpan w:val="2"/>
            <w:tcBorders>
              <w:top w:val="inset" w:color="auto" w:sz="6" w:space="0"/>
              <w:left w:val="single" w:color="auto" w:sz="8" w:space="0"/>
              <w:bottom w:val="inset" w:color="auto" w:sz="6" w:space="0"/>
              <w:right w:val="single" w:color="auto" w:sz="8"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b/>
                <w:bCs/>
                <w:sz w:val="18"/>
                <w:szCs w:val="18"/>
              </w:rPr>
              <w:t>使用风险评估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24" w:hRule="atLeast"/>
          <w:jc w:val="center"/>
        </w:trPr>
        <w:tc>
          <w:tcPr>
            <w:tcW w:w="2077" w:type="dxa"/>
            <w:tcBorders>
              <w:top w:val="inset" w:color="auto" w:sz="6" w:space="0"/>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用电风险</w:t>
            </w:r>
          </w:p>
        </w:tc>
        <w:tc>
          <w:tcPr>
            <w:tcW w:w="7444" w:type="dxa"/>
            <w:tcBorders>
              <w:top w:val="inset" w:color="auto" w:sz="6" w:space="0"/>
              <w:left w:val="nil"/>
              <w:bottom w:val="inset" w:color="auto" w:sz="6" w:space="0"/>
              <w:right w:val="single" w:color="auto" w:sz="8" w:space="0"/>
            </w:tcBorders>
            <w:shd w:val="clear" w:color="auto" w:fill="auto"/>
            <w:vAlign w:val="center"/>
          </w:tcPr>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1.是否存在私拉乱接电线、超负荷用电的情况：□是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2.是否按要求安装漏电保护装置及电气火灾报警监控系统：□是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3.是否存在场所电气线路、开关、插座直接敷设在可燃材料上：□是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4.配电房/箱通风良好，并采取防雨雪、防火、防小动物出入的措施：□是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5.配电房/箱设立明显的安全标志：□是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24" w:hRule="atLeast"/>
          <w:jc w:val="center"/>
        </w:trPr>
        <w:tc>
          <w:tcPr>
            <w:tcW w:w="2077" w:type="dxa"/>
            <w:tcBorders>
              <w:top w:val="inset" w:color="auto" w:sz="6" w:space="0"/>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疏散风险</w:t>
            </w:r>
          </w:p>
        </w:tc>
        <w:tc>
          <w:tcPr>
            <w:tcW w:w="7444" w:type="dxa"/>
            <w:tcBorders>
              <w:top w:val="inset" w:color="auto" w:sz="6" w:space="0"/>
              <w:left w:val="nil"/>
              <w:bottom w:val="inset" w:color="auto" w:sz="6" w:space="0"/>
              <w:right w:val="single" w:color="auto" w:sz="8" w:space="0"/>
            </w:tcBorders>
            <w:shd w:val="clear" w:color="auto" w:fill="auto"/>
            <w:vAlign w:val="center"/>
          </w:tcPr>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1.是否在各楼层、房间内设置安全疏散示意图：□是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2.是否存在安全出口、疏散通道被堵塞、锁闭未保持畅通：□是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3.是否存在场所外窗加装防盗网等影响逃生和火灾扑救的障碍物：□是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4.是否存在安全出口、公共疏散走道安装栅栏、卷帘门等情况：□是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24" w:hRule="atLeast"/>
          <w:jc w:val="center"/>
        </w:trPr>
        <w:tc>
          <w:tcPr>
            <w:tcW w:w="2077" w:type="dxa"/>
            <w:tcBorders>
              <w:top w:val="inset" w:color="auto" w:sz="6" w:space="0"/>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消防风险</w:t>
            </w:r>
          </w:p>
        </w:tc>
        <w:tc>
          <w:tcPr>
            <w:tcW w:w="7444" w:type="dxa"/>
            <w:tcBorders>
              <w:top w:val="inset" w:color="auto" w:sz="6" w:space="0"/>
              <w:left w:val="nil"/>
              <w:bottom w:val="inset" w:color="auto" w:sz="6" w:space="0"/>
              <w:right w:val="single" w:color="auto" w:sz="8" w:space="0"/>
            </w:tcBorders>
            <w:shd w:val="clear" w:color="auto" w:fill="auto"/>
            <w:vAlign w:val="center"/>
          </w:tcPr>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1.火灾自动报警系统、消火栓、自动喷淋装置、消防广播、音响切换系统是否正常：□是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2.主、备用电源切换正常：□是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3.ABC干粉灭火器，清洁保养、签到检查情况是否良好，无失效、过期情况：□是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4.事故照明及疏散指示标志安装的数量、位置和照度是否符合防火要求：□是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5.消防检查材料是否真实完整：□是   □否</w:t>
            </w:r>
          </w:p>
          <w:p>
            <w:pPr>
              <w:widowControl/>
              <w:numPr>
                <w:ilvl w:val="255"/>
                <w:numId w:val="0"/>
              </w:numPr>
              <w:spacing w:line="240" w:lineRule="auto"/>
              <w:jc w:val="left"/>
              <w:rPr>
                <w:rFonts w:ascii="Times New Roman" w:hAnsi="Times New Roman" w:cs="宋体"/>
                <w:sz w:val="18"/>
                <w:szCs w:val="18"/>
              </w:rPr>
            </w:pPr>
            <w:r>
              <w:rPr>
                <w:rFonts w:hint="eastAsia" w:ascii="Times New Roman" w:hAnsi="Times New Roman" w:cs="宋体"/>
                <w:sz w:val="18"/>
                <w:szCs w:val="18"/>
              </w:rPr>
              <w:t>6.值班人员持证上岗，能熟练掌握各系统操作，值班记录真实完整：□是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24" w:hRule="atLeast"/>
          <w:jc w:val="center"/>
        </w:trPr>
        <w:tc>
          <w:tcPr>
            <w:tcW w:w="2077" w:type="dxa"/>
            <w:tcBorders>
              <w:top w:val="inset" w:color="auto" w:sz="6" w:space="0"/>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电梯风险</w:t>
            </w:r>
          </w:p>
        </w:tc>
        <w:tc>
          <w:tcPr>
            <w:tcW w:w="7444" w:type="dxa"/>
            <w:tcBorders>
              <w:top w:val="inset" w:color="auto" w:sz="6" w:space="0"/>
              <w:left w:val="nil"/>
              <w:bottom w:val="inset" w:color="auto" w:sz="6" w:space="0"/>
              <w:right w:val="single" w:color="auto" w:sz="8" w:space="0"/>
            </w:tcBorders>
            <w:shd w:val="clear" w:color="auto" w:fill="auto"/>
            <w:vAlign w:val="center"/>
          </w:tcPr>
          <w:p>
            <w:pPr>
              <w:pStyle w:val="238"/>
              <w:numPr>
                <w:ilvl w:val="255"/>
                <w:numId w:val="0"/>
              </w:numPr>
              <w:spacing w:line="240" w:lineRule="auto"/>
              <w:rPr>
                <w:rFonts w:ascii="Times New Roman" w:hAnsi="Times New Roman" w:cs="宋体"/>
                <w:sz w:val="18"/>
                <w:szCs w:val="18"/>
              </w:rPr>
            </w:pPr>
            <w:r>
              <w:rPr>
                <w:rFonts w:hint="eastAsia" w:ascii="Times New Roman" w:hAnsi="Times New Roman" w:cs="宋体"/>
                <w:sz w:val="18"/>
                <w:szCs w:val="18"/>
              </w:rPr>
              <w:t>1.电梯使用是否正常、具备维养单位、合格证书、安检报告：□是   □否</w:t>
            </w:r>
          </w:p>
          <w:p>
            <w:pPr>
              <w:pStyle w:val="238"/>
              <w:numPr>
                <w:ilvl w:val="255"/>
                <w:numId w:val="0"/>
              </w:numPr>
              <w:spacing w:line="240" w:lineRule="auto"/>
              <w:rPr>
                <w:rFonts w:ascii="Times New Roman" w:hAnsi="Times New Roman" w:cs="宋体"/>
                <w:sz w:val="18"/>
                <w:szCs w:val="18"/>
              </w:rPr>
            </w:pPr>
            <w:r>
              <w:rPr>
                <w:rFonts w:hint="eastAsia" w:ascii="Times New Roman" w:hAnsi="Times New Roman" w:cs="宋体"/>
                <w:sz w:val="18"/>
                <w:szCs w:val="18"/>
              </w:rPr>
              <w:t>2.电梯内是否张贴作业风险提示：□是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24" w:hRule="atLeast"/>
          <w:jc w:val="center"/>
        </w:trPr>
        <w:tc>
          <w:tcPr>
            <w:tcW w:w="2077" w:type="dxa"/>
            <w:tcBorders>
              <w:top w:val="inset" w:color="auto" w:sz="6" w:space="0"/>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物资储备</w:t>
            </w:r>
          </w:p>
          <w:p>
            <w:pPr>
              <w:spacing w:line="240" w:lineRule="auto"/>
              <w:jc w:val="center"/>
              <w:rPr>
                <w:rFonts w:ascii="Times New Roman" w:hAnsi="Times New Roman" w:cs="宋体"/>
                <w:sz w:val="18"/>
                <w:szCs w:val="18"/>
              </w:rPr>
            </w:pPr>
            <w:r>
              <w:rPr>
                <w:rFonts w:hint="eastAsia" w:ascii="Times New Roman" w:hAnsi="Times New Roman" w:cs="宋体"/>
                <w:sz w:val="18"/>
                <w:szCs w:val="18"/>
              </w:rPr>
              <w:t>安全</w:t>
            </w:r>
          </w:p>
        </w:tc>
        <w:tc>
          <w:tcPr>
            <w:tcW w:w="7444" w:type="dxa"/>
            <w:tcBorders>
              <w:top w:val="inset" w:color="auto" w:sz="6" w:space="0"/>
              <w:left w:val="nil"/>
              <w:bottom w:val="inset" w:color="auto" w:sz="6" w:space="0"/>
              <w:right w:val="single" w:color="auto" w:sz="8" w:space="0"/>
            </w:tcBorders>
            <w:shd w:val="clear" w:color="auto" w:fill="auto"/>
            <w:vAlign w:val="center"/>
          </w:tcPr>
          <w:p>
            <w:pPr>
              <w:pStyle w:val="238"/>
              <w:numPr>
                <w:ilvl w:val="255"/>
                <w:numId w:val="0"/>
              </w:numPr>
              <w:spacing w:line="240" w:lineRule="auto"/>
              <w:rPr>
                <w:rFonts w:ascii="Times New Roman" w:hAnsi="Times New Roman" w:cs="宋体"/>
                <w:sz w:val="18"/>
                <w:szCs w:val="18"/>
              </w:rPr>
            </w:pPr>
            <w:r>
              <w:rPr>
                <w:rFonts w:hint="eastAsia" w:ascii="Times New Roman" w:hAnsi="Times New Roman" w:cs="宋体"/>
                <w:sz w:val="18"/>
                <w:szCs w:val="18"/>
              </w:rPr>
              <w:t>1.除了固定照明外，是否违规使用其它电器：□是   □否</w:t>
            </w:r>
          </w:p>
          <w:p>
            <w:pPr>
              <w:pStyle w:val="238"/>
              <w:numPr>
                <w:ilvl w:val="255"/>
                <w:numId w:val="0"/>
              </w:numPr>
              <w:spacing w:line="240" w:lineRule="auto"/>
              <w:rPr>
                <w:rFonts w:ascii="Times New Roman" w:hAnsi="Times New Roman" w:cs="宋体"/>
                <w:sz w:val="18"/>
                <w:szCs w:val="18"/>
              </w:rPr>
            </w:pPr>
            <w:r>
              <w:rPr>
                <w:rFonts w:hint="eastAsia" w:ascii="Times New Roman" w:hAnsi="Times New Roman" w:cs="宋体"/>
                <w:sz w:val="18"/>
                <w:szCs w:val="18"/>
              </w:rPr>
              <w:t>2.是否设置醒目的防火、防毒、禁止吸烟和禁止动用明火等标志：□是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24" w:hRule="atLeast"/>
          <w:jc w:val="center"/>
        </w:trPr>
        <w:tc>
          <w:tcPr>
            <w:tcW w:w="2077" w:type="dxa"/>
            <w:tcBorders>
              <w:top w:val="inset" w:color="auto" w:sz="6" w:space="0"/>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食品安全</w:t>
            </w:r>
          </w:p>
        </w:tc>
        <w:tc>
          <w:tcPr>
            <w:tcW w:w="7444" w:type="dxa"/>
            <w:tcBorders>
              <w:top w:val="inset" w:color="auto" w:sz="6" w:space="0"/>
              <w:left w:val="nil"/>
              <w:bottom w:val="inset" w:color="auto" w:sz="6" w:space="0"/>
              <w:right w:val="single" w:color="auto" w:sz="8" w:space="0"/>
            </w:tcBorders>
            <w:shd w:val="clear" w:color="auto" w:fill="auto"/>
            <w:vAlign w:val="center"/>
          </w:tcPr>
          <w:p>
            <w:pPr>
              <w:pStyle w:val="238"/>
              <w:numPr>
                <w:ilvl w:val="255"/>
                <w:numId w:val="0"/>
              </w:numPr>
              <w:spacing w:line="240" w:lineRule="auto"/>
              <w:rPr>
                <w:rFonts w:ascii="Times New Roman" w:hAnsi="Times New Roman" w:cs="宋体"/>
                <w:sz w:val="18"/>
                <w:szCs w:val="18"/>
              </w:rPr>
            </w:pPr>
            <w:r>
              <w:rPr>
                <w:rFonts w:hint="eastAsia" w:ascii="Times New Roman" w:hAnsi="Times New Roman" w:cs="宋体"/>
                <w:sz w:val="18"/>
                <w:szCs w:val="18"/>
              </w:rPr>
              <w:t>1.是否具备厨房卫生符合相关法规标准规定的证明材料：□是   □否</w:t>
            </w:r>
          </w:p>
          <w:p>
            <w:pPr>
              <w:pStyle w:val="238"/>
              <w:numPr>
                <w:ilvl w:val="255"/>
                <w:numId w:val="0"/>
              </w:numPr>
              <w:spacing w:line="240" w:lineRule="auto"/>
              <w:rPr>
                <w:rFonts w:ascii="Times New Roman" w:hAnsi="Times New Roman" w:cs="宋体"/>
                <w:sz w:val="18"/>
                <w:szCs w:val="18"/>
              </w:rPr>
            </w:pPr>
            <w:r>
              <w:rPr>
                <w:rFonts w:hint="eastAsia" w:ascii="Times New Roman" w:hAnsi="Times New Roman" w:cs="宋体"/>
                <w:sz w:val="18"/>
                <w:szCs w:val="18"/>
              </w:rPr>
              <w:t>2.是否完善配备消毒器具、通风设备，炊具、餐具清洁消毒等设备：□是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24" w:hRule="atLeast"/>
          <w:jc w:val="center"/>
        </w:trPr>
        <w:tc>
          <w:tcPr>
            <w:tcW w:w="9521" w:type="dxa"/>
            <w:gridSpan w:val="2"/>
            <w:tcBorders>
              <w:top w:val="inset" w:color="auto" w:sz="6" w:space="0"/>
              <w:left w:val="single" w:color="auto" w:sz="8" w:space="0"/>
              <w:bottom w:val="inset" w:color="auto" w:sz="6" w:space="0"/>
              <w:right w:val="single" w:color="auto" w:sz="8"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b/>
                <w:bCs/>
                <w:sz w:val="18"/>
                <w:szCs w:val="18"/>
              </w:rPr>
              <w:t>启用转换条件评估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供水设施</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□市政供水运转正常   □应急储水设施运转正常  □供水运转异常（详细说明）</w:t>
            </w:r>
            <w:r>
              <w:rPr>
                <w:rFonts w:hint="eastAsia" w:ascii="Times New Roman" w:hAnsi="Times New Roman" w:cs="宋体"/>
                <w:sz w:val="18"/>
                <w:szCs w:val="18"/>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供电设施</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□市政供电运转正常   □应急发电设施运转正常   □供电运转异常（详细说明）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供暖设施</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□空调运转正常   □暖气温度正常  □供暖运转异常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通讯设施</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□网络运转正常  □座机通话正常  □通讯运转异常（应急通讯设备  □正常 □异常）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卫生盥洗设施</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□卫生盥洗设施运转正常，无堵塞   □运转异常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物资储备</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□物资储备间（库）运转正常   □运转异常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消防设施</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□具备消防检查合格记录，运转正常   □运转异常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餐饮设施</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□餐饮设施运转正常   □运转异常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温度控制设施</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□温度控制设施运转正常   □运转异常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439" w:hRule="atLeast"/>
          <w:jc w:val="center"/>
        </w:trPr>
        <w:tc>
          <w:tcPr>
            <w:tcW w:w="2077" w:type="dxa"/>
            <w:tcBorders>
              <w:top w:val="inset" w:color="auto" w:sz="6" w:space="0"/>
              <w:left w:val="single" w:color="auto" w:sz="8" w:space="0"/>
              <w:bottom w:val="single" w:color="auto" w:sz="4"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通风设施</w:t>
            </w:r>
          </w:p>
        </w:tc>
        <w:tc>
          <w:tcPr>
            <w:tcW w:w="7444" w:type="dxa"/>
            <w:tcBorders>
              <w:top w:val="inset" w:color="auto" w:sz="6" w:space="0"/>
              <w:left w:val="nil"/>
              <w:bottom w:val="single" w:color="auto" w:sz="4" w:space="0"/>
              <w:right w:val="single" w:color="auto" w:sz="8" w:space="0"/>
            </w:tcBorders>
            <w:shd w:val="clear" w:color="auto" w:fill="auto"/>
            <w:vAlign w:val="center"/>
          </w:tcPr>
          <w:p>
            <w:pPr>
              <w:spacing w:line="240" w:lineRule="auto"/>
              <w:jc w:val="left"/>
              <w:rPr>
                <w:rFonts w:ascii="Times New Roman" w:hAnsi="Times New Roman" w:cs="宋体"/>
                <w:sz w:val="18"/>
                <w:szCs w:val="18"/>
              </w:rPr>
            </w:pPr>
            <w:r>
              <w:rPr>
                <w:rFonts w:hint="eastAsia" w:ascii="Times New Roman" w:hAnsi="Times New Roman" w:cs="宋体"/>
                <w:sz w:val="18"/>
                <w:szCs w:val="18"/>
              </w:rPr>
              <w:t>□通风设施运转正常   □运转异常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99" w:hRule="atLeast"/>
          <w:jc w:val="center"/>
        </w:trPr>
        <w:tc>
          <w:tcPr>
            <w:tcW w:w="9521" w:type="dxa"/>
            <w:gridSpan w:val="2"/>
            <w:tcBorders>
              <w:top w:val="single" w:color="auto" w:sz="4" w:space="0"/>
              <w:left w:val="single" w:color="auto" w:sz="8" w:space="0"/>
              <w:bottom w:val="inset" w:color="auto" w:sz="6" w:space="0"/>
              <w:right w:val="single" w:color="auto" w:sz="8"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b/>
                <w:bCs/>
                <w:sz w:val="18"/>
                <w:szCs w:val="18"/>
              </w:rPr>
              <w:t>评估结论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99" w:hRule="atLeast"/>
          <w:jc w:val="center"/>
        </w:trPr>
        <w:tc>
          <w:tcPr>
            <w:tcW w:w="2077" w:type="dxa"/>
            <w:tcBorders>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可转换的应急避难场所类型</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ind w:firstLine="180" w:firstLineChars="100"/>
              <w:rPr>
                <w:rFonts w:ascii="Times New Roman" w:hAnsi="Times New Roman" w:cs="宋体"/>
                <w:sz w:val="18"/>
                <w:szCs w:val="18"/>
              </w:rPr>
            </w:pPr>
            <w:r>
              <w:rPr>
                <w:rFonts w:hint="eastAsia" w:ascii="Times New Roman" w:hAnsi="Times New Roman" w:cs="宋体"/>
                <w:sz w:val="18"/>
                <w:szCs w:val="18"/>
              </w:rPr>
              <w:t>□紧急    □短期   □长期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99" w:hRule="atLeast"/>
          <w:jc w:val="center"/>
        </w:trPr>
        <w:tc>
          <w:tcPr>
            <w:tcW w:w="2077" w:type="dxa"/>
            <w:tcBorders>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有效避难面积</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ind w:firstLine="180" w:firstLineChars="100"/>
              <w:rPr>
                <w:rFonts w:ascii="Times New Roman" w:hAnsi="Times New Roman" w:cs="宋体"/>
                <w:sz w:val="18"/>
                <w:szCs w:val="18"/>
              </w:rPr>
            </w:pPr>
            <w:r>
              <w:rPr>
                <w:rFonts w:hint="eastAsia" w:ascii="Times New Roman" w:hAnsi="Times New Roman" w:cs="宋体"/>
                <w:sz w:val="18"/>
                <w:szCs w:val="18"/>
              </w:rPr>
              <w:t>（根据DB11/T2141-2023计算面积）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99" w:hRule="atLeast"/>
          <w:jc w:val="center"/>
        </w:trPr>
        <w:tc>
          <w:tcPr>
            <w:tcW w:w="2077" w:type="dxa"/>
            <w:tcBorders>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可容纳避难人数</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ind w:firstLine="180" w:firstLineChars="100"/>
              <w:rPr>
                <w:rFonts w:ascii="Times New Roman" w:hAnsi="Times New Roman" w:cs="宋体"/>
                <w:sz w:val="18"/>
                <w:szCs w:val="18"/>
              </w:rPr>
            </w:pPr>
            <w:r>
              <w:rPr>
                <w:rFonts w:hint="eastAsia" w:ascii="Times New Roman" w:hAnsi="Times New Roman" w:cs="宋体"/>
                <w:sz w:val="18"/>
                <w:szCs w:val="18"/>
              </w:rPr>
              <w:t>（根据DB11/T2141-2023计算人数）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99" w:hRule="atLeast"/>
          <w:jc w:val="center"/>
        </w:trPr>
        <w:tc>
          <w:tcPr>
            <w:tcW w:w="2077" w:type="dxa"/>
            <w:tcBorders>
              <w:left w:val="single" w:color="auto" w:sz="8" w:space="0"/>
              <w:bottom w:val="inset" w:color="auto" w:sz="6" w:space="0"/>
              <w:right w:val="inset" w:color="auto" w:sz="6"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评估结论</w:t>
            </w:r>
          </w:p>
        </w:tc>
        <w:tc>
          <w:tcPr>
            <w:tcW w:w="7444" w:type="dxa"/>
            <w:tcBorders>
              <w:top w:val="inset" w:color="auto" w:sz="6" w:space="0"/>
              <w:left w:val="nil"/>
              <w:bottom w:val="inset" w:color="auto" w:sz="6" w:space="0"/>
              <w:right w:val="single" w:color="auto" w:sz="8" w:space="0"/>
            </w:tcBorders>
            <w:shd w:val="clear" w:color="auto" w:fill="auto"/>
            <w:vAlign w:val="center"/>
          </w:tcPr>
          <w:p>
            <w:pPr>
              <w:spacing w:line="240" w:lineRule="auto"/>
              <w:ind w:firstLine="180" w:firstLineChars="100"/>
              <w:rPr>
                <w:rFonts w:ascii="Times New Roman" w:hAnsi="Times New Roman" w:cs="宋体"/>
                <w:sz w:val="18"/>
                <w:szCs w:val="18"/>
                <w:vertAlign w:val="subscript"/>
              </w:rPr>
            </w:pPr>
            <w:r>
              <w:rPr>
                <w:rFonts w:hint="eastAsia" w:ascii="Times New Roman" w:hAnsi="Times New Roman" w:cs="宋体"/>
                <w:sz w:val="18"/>
                <w:szCs w:val="18"/>
              </w:rPr>
              <w:t>□评估合格，可直接开展平急转换</w:t>
            </w:r>
          </w:p>
          <w:p>
            <w:pPr>
              <w:spacing w:line="240" w:lineRule="auto"/>
              <w:ind w:firstLine="180" w:firstLineChars="100"/>
              <w:rPr>
                <w:rFonts w:ascii="Times New Roman" w:hAnsi="Times New Roman" w:cs="宋体"/>
                <w:sz w:val="18"/>
                <w:szCs w:val="18"/>
              </w:rPr>
            </w:pPr>
            <w:r>
              <w:rPr>
                <w:rFonts w:hint="eastAsia" w:ascii="Times New Roman" w:hAnsi="Times New Roman" w:cs="宋体"/>
                <w:sz w:val="18"/>
                <w:szCs w:val="18"/>
              </w:rPr>
              <w:t>□评估不合格，需整改后开展平急转换</w:t>
            </w:r>
          </w:p>
          <w:p>
            <w:pPr>
              <w:spacing w:line="240" w:lineRule="auto"/>
              <w:ind w:firstLine="180" w:firstLineChars="100"/>
              <w:rPr>
                <w:rFonts w:ascii="Times New Roman" w:hAnsi="Times New Roman" w:cs="宋体"/>
                <w:sz w:val="18"/>
                <w:szCs w:val="18"/>
                <w:u w:val="single"/>
              </w:rPr>
            </w:pPr>
            <w:r>
              <w:rPr>
                <w:rFonts w:hint="eastAsia" w:ascii="Times New Roman" w:hAnsi="Times New Roman" w:cs="宋体"/>
                <w:sz w:val="18"/>
                <w:szCs w:val="18"/>
              </w:rPr>
              <w:t>其他补充说明：</w:t>
            </w:r>
            <w:r>
              <w:rPr>
                <w:rFonts w:hint="eastAsia" w:ascii="Times New Roman" w:hAnsi="Times New Roman" w:cs="宋体"/>
                <w:sz w:val="18"/>
                <w:szCs w:val="18"/>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8" w:type="dxa"/>
          <w:trHeight w:val="199" w:hRule="atLeast"/>
          <w:jc w:val="center"/>
        </w:trPr>
        <w:tc>
          <w:tcPr>
            <w:tcW w:w="9521" w:type="dxa"/>
            <w:gridSpan w:val="2"/>
            <w:tcBorders>
              <w:left w:val="single" w:color="auto" w:sz="8" w:space="0"/>
              <w:bottom w:val="single" w:color="auto" w:sz="8" w:space="0"/>
              <w:right w:val="single" w:color="auto" w:sz="8" w:space="0"/>
            </w:tcBorders>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评估结果判定规则：当评估指标合格项全部符合要求可判定为“评估合格，可直接开展平急转换”，当出现其余情况时可判定为“评估不合格，需整改后开展平急转换”。</w:t>
            </w:r>
          </w:p>
        </w:tc>
      </w:tr>
    </w:tbl>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p>
    <w:p>
      <w:pPr>
        <w:pStyle w:val="202"/>
        <w:rPr>
          <w:rFonts w:ascii="Times New Roman" w:hAnsi="Times New Roman"/>
        </w:rPr>
      </w:pPr>
    </w:p>
    <w:p>
      <w:pPr>
        <w:pStyle w:val="203"/>
        <w:rPr>
          <w:rFonts w:ascii="Times New Roman"/>
        </w:rPr>
      </w:pPr>
    </w:p>
    <w:p>
      <w:pPr>
        <w:pStyle w:val="80"/>
        <w:spacing w:after="156"/>
        <w:rPr>
          <w:rFonts w:ascii="Times New Roman"/>
        </w:rPr>
      </w:pPr>
      <w:r>
        <w:rPr>
          <w:rFonts w:ascii="Times New Roman"/>
        </w:rPr>
        <w:br w:type="textWrapping"/>
      </w:r>
      <w:bookmarkStart w:id="264" w:name="_Toc171686090"/>
      <w:bookmarkStart w:id="265" w:name="_Toc170749559"/>
      <w:bookmarkStart w:id="266" w:name="_Toc176513582"/>
      <w:bookmarkStart w:id="267" w:name="_Toc170749617"/>
      <w:bookmarkStart w:id="268" w:name="_Toc174006523"/>
      <w:bookmarkStart w:id="269" w:name="_Toc170749688"/>
      <w:bookmarkStart w:id="270" w:name="_Toc173671685"/>
      <w:bookmarkStart w:id="271" w:name="_Toc171687455"/>
      <w:r>
        <w:rPr>
          <w:rFonts w:hint="eastAsia" w:ascii="Times New Roman"/>
        </w:rPr>
        <w:t>（资料性）</w:t>
      </w:r>
      <w:r>
        <w:rPr>
          <w:rFonts w:ascii="Times New Roman"/>
        </w:rPr>
        <w:br w:type="textWrapping"/>
      </w:r>
      <w:r>
        <w:rPr>
          <w:rFonts w:hint="eastAsia" w:ascii="Times New Roman"/>
        </w:rPr>
        <w:t>应急转换设施设备表</w:t>
      </w:r>
      <w:bookmarkEnd w:id="264"/>
      <w:bookmarkEnd w:id="265"/>
      <w:bookmarkEnd w:id="266"/>
      <w:bookmarkEnd w:id="267"/>
      <w:bookmarkEnd w:id="268"/>
      <w:bookmarkEnd w:id="269"/>
      <w:bookmarkEnd w:id="270"/>
      <w:bookmarkEnd w:id="271"/>
    </w:p>
    <w:p>
      <w:pPr>
        <w:pStyle w:val="60"/>
        <w:ind w:firstLine="420"/>
      </w:pPr>
      <w:r>
        <w:rPr>
          <w:rFonts w:hint="eastAsia"/>
        </w:rPr>
        <w:t>应急转换设施设备表见表D.1。</w:t>
      </w:r>
    </w:p>
    <w:p>
      <w:pPr>
        <w:pStyle w:val="81"/>
        <w:spacing w:before="156" w:after="156"/>
        <w:rPr>
          <w:rFonts w:ascii="Times New Roman"/>
        </w:rPr>
      </w:pPr>
      <w:r>
        <w:rPr>
          <w:rFonts w:hint="eastAsia" w:ascii="Times New Roman"/>
        </w:rPr>
        <w:t>应急转换设施设备表</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2557"/>
        <w:gridCol w:w="3693"/>
        <w:gridCol w:w="2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374"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cs="宋体"/>
                <w:b/>
                <w:sz w:val="18"/>
                <w:szCs w:val="18"/>
              </w:rPr>
            </w:pPr>
            <w:r>
              <w:rPr>
                <w:rFonts w:hint="eastAsia" w:ascii="Times New Roman" w:hAnsi="Times New Roman" w:cs="宋体"/>
                <w:b/>
                <w:sz w:val="18"/>
                <w:szCs w:val="18"/>
              </w:rPr>
              <w:t>序号</w:t>
            </w:r>
          </w:p>
        </w:tc>
        <w:tc>
          <w:tcPr>
            <w:tcW w:w="1364"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cs="宋体"/>
                <w:b/>
                <w:sz w:val="18"/>
                <w:szCs w:val="18"/>
              </w:rPr>
            </w:pPr>
            <w:r>
              <w:rPr>
                <w:rFonts w:hint="eastAsia" w:ascii="Times New Roman" w:hAnsi="Times New Roman" w:cs="宋体"/>
                <w:b/>
                <w:sz w:val="18"/>
                <w:szCs w:val="18"/>
              </w:rPr>
              <w:t>应急避难场所所需设施设备</w:t>
            </w:r>
          </w:p>
        </w:tc>
        <w:tc>
          <w:tcPr>
            <w:tcW w:w="1970"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cs="宋体"/>
                <w:b/>
                <w:sz w:val="18"/>
                <w:szCs w:val="18"/>
              </w:rPr>
            </w:pPr>
            <w:r>
              <w:rPr>
                <w:rFonts w:hint="eastAsia" w:ascii="Times New Roman" w:hAnsi="Times New Roman" w:cs="宋体"/>
                <w:b/>
                <w:sz w:val="18"/>
                <w:szCs w:val="18"/>
              </w:rPr>
              <w:t>内容与要求</w:t>
            </w:r>
          </w:p>
        </w:tc>
        <w:tc>
          <w:tcPr>
            <w:tcW w:w="1292"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cs="宋体"/>
                <w:b/>
                <w:sz w:val="18"/>
                <w:szCs w:val="18"/>
              </w:rPr>
            </w:pPr>
            <w:r>
              <w:rPr>
                <w:rFonts w:hint="eastAsia" w:ascii="Times New Roman" w:hAnsi="Times New Roman" w:cs="宋体"/>
                <w:b/>
                <w:sz w:val="18"/>
                <w:szCs w:val="18"/>
              </w:rPr>
              <w:t>应急转换要求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5000" w:type="pct"/>
            <w:gridSpan w:val="4"/>
            <w:tcBorders>
              <w:top w:val="single" w:color="auto" w:sz="8" w:space="0"/>
            </w:tcBorders>
            <w:shd w:val="clear" w:color="auto" w:fill="auto"/>
            <w:vAlign w:val="center"/>
          </w:tcPr>
          <w:p>
            <w:pPr>
              <w:spacing w:line="240" w:lineRule="auto"/>
              <w:jc w:val="left"/>
              <w:rPr>
                <w:rFonts w:ascii="Times New Roman" w:hAnsi="Times New Roman" w:cs="宋体"/>
                <w:b/>
                <w:sz w:val="18"/>
                <w:szCs w:val="18"/>
              </w:rPr>
            </w:pPr>
            <w:r>
              <w:rPr>
                <w:rFonts w:hint="eastAsia" w:ascii="Times New Roman" w:hAnsi="Times New Roman" w:cs="宋体"/>
                <w:b/>
                <w:sz w:val="18"/>
                <w:szCs w:val="18"/>
              </w:rPr>
              <w:t>一、平急转换时建设的设施设备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1</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应急供水</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按人员避难区设置的供水管网、供水龙头、洗消龙头</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主要共用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2</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应急水源</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包括应急水源(水井)、净水、滤水设施</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独立设置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3</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应急厕所</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按每个避难场所内人数和男女比例确定的固定厕所或移动厕所</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独立设置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4</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应急排污</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按应急避难场所设计要求的污水管网、污水井、 化粪池</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主要共用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应急广播</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避难场所需设置的广播线路和喇叭</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主要共用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6</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应急供电</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指避难场所需增设的应急供电线路、配电开关、照明设备，按平时加强设置。提供应急发电机组的配电设施</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独立设置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7</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应急通风排烟</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主要共用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8</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应急指挥通信设施</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指避难场所需增设的有线、无线、网络接口、交换柜等</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独立设置</w:t>
            </w:r>
          </w:p>
          <w:p>
            <w:pPr>
              <w:spacing w:line="240" w:lineRule="auto"/>
              <w:jc w:val="center"/>
              <w:rPr>
                <w:rFonts w:ascii="Times New Roman" w:hAnsi="Times New Roman" w:cs="宋体"/>
                <w:sz w:val="18"/>
                <w:szCs w:val="18"/>
              </w:rPr>
            </w:pPr>
            <w:r>
              <w:rPr>
                <w:rFonts w:hint="eastAsia" w:ascii="Times New Roman" w:hAnsi="Times New Roman" w:cs="宋体"/>
                <w:sz w:val="18"/>
                <w:szCs w:val="18"/>
              </w:rPr>
              <w:t>有条件共用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9</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应急监控</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指避难场所需增设的监控线路、监控探头和相关监控设施。</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独立设置</w:t>
            </w:r>
          </w:p>
          <w:p>
            <w:pPr>
              <w:spacing w:line="240" w:lineRule="auto"/>
              <w:jc w:val="center"/>
              <w:rPr>
                <w:rFonts w:ascii="Times New Roman" w:hAnsi="Times New Roman" w:cs="宋体"/>
                <w:sz w:val="18"/>
                <w:szCs w:val="18"/>
              </w:rPr>
            </w:pPr>
            <w:r>
              <w:rPr>
                <w:rFonts w:hint="eastAsia" w:ascii="Times New Roman" w:hAnsi="Times New Roman" w:cs="宋体"/>
                <w:sz w:val="18"/>
                <w:szCs w:val="18"/>
              </w:rPr>
              <w:t>有条件共用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10</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应急消防设施</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按应急避难场所灾时人数，结合平时增设</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主要共用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11</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应急标志</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有条件共用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12</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应急集散场地</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包括人员集散场地、物资集散场地。</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主要共用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13</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应急保障用房</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指指挥、医疗救护、物资储存保障用房</w:t>
            </w:r>
          </w:p>
          <w:p>
            <w:pPr>
              <w:spacing w:line="240" w:lineRule="auto"/>
              <w:rPr>
                <w:rFonts w:ascii="Times New Roman" w:hAnsi="Times New Roman" w:cs="宋体"/>
                <w:sz w:val="18"/>
                <w:szCs w:val="18"/>
              </w:rPr>
            </w:pPr>
            <w:r>
              <w:rPr>
                <w:rFonts w:hint="eastAsia" w:ascii="Times New Roman" w:hAnsi="Times New Roman" w:cs="宋体"/>
                <w:sz w:val="18"/>
                <w:szCs w:val="18"/>
              </w:rPr>
              <w:t>按标准以合理配置面积修建。</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合理配置面积为独立设置最低配置面积。</w:t>
            </w:r>
          </w:p>
          <w:p>
            <w:pPr>
              <w:spacing w:line="240" w:lineRule="auto"/>
              <w:jc w:val="center"/>
              <w:rPr>
                <w:rFonts w:ascii="Times New Roman" w:hAnsi="Times New Roman" w:cs="宋体"/>
                <w:sz w:val="18"/>
                <w:szCs w:val="18"/>
              </w:rPr>
            </w:pPr>
            <w:r>
              <w:rPr>
                <w:rFonts w:hint="eastAsia" w:ascii="Times New Roman" w:hAnsi="Times New Roman" w:cs="宋体"/>
                <w:sz w:val="18"/>
                <w:szCs w:val="18"/>
              </w:rPr>
              <w:t>主要共用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000" w:type="pct"/>
            <w:gridSpan w:val="4"/>
            <w:shd w:val="clear" w:color="auto" w:fill="auto"/>
            <w:vAlign w:val="center"/>
          </w:tcPr>
          <w:p>
            <w:pPr>
              <w:spacing w:line="240" w:lineRule="auto"/>
              <w:jc w:val="left"/>
              <w:rPr>
                <w:rFonts w:ascii="Times New Roman" w:hAnsi="Times New Roman" w:cs="宋体"/>
                <w:b/>
                <w:sz w:val="18"/>
                <w:szCs w:val="18"/>
              </w:rPr>
            </w:pPr>
            <w:r>
              <w:rPr>
                <w:rFonts w:hint="eastAsia" w:ascii="Times New Roman" w:hAnsi="Times New Roman" w:cs="宋体"/>
                <w:b/>
                <w:sz w:val="18"/>
                <w:szCs w:val="18"/>
              </w:rPr>
              <w:t>二、急时调配设施设备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1</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移动厕所</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2</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应急发电机组</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3</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发电车</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4</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储水罐（袋）、应急水箱、净（滤）水器</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5</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污水吸运设备</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6</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应急生活用品</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7</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应急交通设备</w:t>
            </w:r>
          </w:p>
        </w:tc>
        <w:tc>
          <w:tcPr>
            <w:tcW w:w="1970" w:type="pct"/>
            <w:shd w:val="clear" w:color="auto" w:fill="auto"/>
            <w:vAlign w:val="center"/>
          </w:tcPr>
          <w:p>
            <w:pPr>
              <w:spacing w:line="240" w:lineRule="auto"/>
              <w:rPr>
                <w:rFonts w:ascii="Times New Roman" w:hAnsi="Times New Roman" w:cs="宋体"/>
                <w:sz w:val="18"/>
                <w:szCs w:val="18"/>
              </w:rPr>
            </w:pP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8</w:t>
            </w:r>
          </w:p>
        </w:tc>
        <w:tc>
          <w:tcPr>
            <w:tcW w:w="1364"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应急指挥设施设备</w:t>
            </w:r>
          </w:p>
        </w:tc>
        <w:tc>
          <w:tcPr>
            <w:tcW w:w="1970" w:type="pct"/>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指灾时指挥通信必要的全套指挥通信设施设备，包括流动指挥车</w:t>
            </w:r>
          </w:p>
        </w:tc>
        <w:tc>
          <w:tcPr>
            <w:tcW w:w="1292" w:type="pct"/>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场所启用前保障到位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tcBorders>
              <w:bottom w:val="single" w:color="auto" w:sz="8"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9</w:t>
            </w:r>
          </w:p>
        </w:tc>
        <w:tc>
          <w:tcPr>
            <w:tcW w:w="1364" w:type="pct"/>
            <w:tcBorders>
              <w:bottom w:val="single" w:color="auto" w:sz="8"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应急医疗设施设备</w:t>
            </w:r>
          </w:p>
        </w:tc>
        <w:tc>
          <w:tcPr>
            <w:tcW w:w="1970" w:type="pct"/>
            <w:tcBorders>
              <w:bottom w:val="single" w:color="auto" w:sz="8" w:space="0"/>
            </w:tcBorders>
            <w:shd w:val="clear" w:color="auto" w:fill="auto"/>
            <w:vAlign w:val="center"/>
          </w:tcPr>
          <w:p>
            <w:pPr>
              <w:spacing w:line="240" w:lineRule="auto"/>
              <w:rPr>
                <w:rFonts w:ascii="Times New Roman" w:hAnsi="Times New Roman" w:cs="宋体"/>
                <w:sz w:val="18"/>
                <w:szCs w:val="18"/>
              </w:rPr>
            </w:pPr>
            <w:r>
              <w:rPr>
                <w:rFonts w:hint="eastAsia" w:ascii="Times New Roman" w:hAnsi="Times New Roman" w:cs="宋体"/>
                <w:sz w:val="18"/>
                <w:szCs w:val="18"/>
              </w:rPr>
              <w:t>包括抢救伤病员的全套医疗设备，包括野战医院</w:t>
            </w:r>
          </w:p>
        </w:tc>
        <w:tc>
          <w:tcPr>
            <w:tcW w:w="1292" w:type="pct"/>
            <w:tcBorders>
              <w:bottom w:val="single" w:color="auto" w:sz="8" w:space="0"/>
            </w:tcBorders>
            <w:shd w:val="clear" w:color="auto" w:fill="auto"/>
            <w:vAlign w:val="center"/>
          </w:tcPr>
          <w:p>
            <w:pPr>
              <w:spacing w:line="240" w:lineRule="auto"/>
              <w:jc w:val="center"/>
              <w:rPr>
                <w:rFonts w:ascii="Times New Roman" w:hAnsi="Times New Roman" w:cs="宋体"/>
                <w:sz w:val="18"/>
                <w:szCs w:val="18"/>
              </w:rPr>
            </w:pPr>
            <w:r>
              <w:rPr>
                <w:rFonts w:hint="eastAsia" w:ascii="Times New Roman" w:hAnsi="Times New Roman" w:cs="宋体"/>
                <w:sz w:val="18"/>
                <w:szCs w:val="18"/>
              </w:rPr>
              <w:t>场所启用前保障到位</w:t>
            </w:r>
          </w:p>
        </w:tc>
      </w:tr>
    </w:tbl>
    <w:p>
      <w:pPr>
        <w:pStyle w:val="60"/>
        <w:ind w:firstLine="420"/>
        <w:rPr>
          <w:rFonts w:ascii="Times New Roman"/>
        </w:rPr>
      </w:pPr>
    </w:p>
    <w:bookmarkEnd w:id="239"/>
    <w:p>
      <w:pPr>
        <w:pStyle w:val="60"/>
        <w:ind w:firstLine="420"/>
        <w:rPr>
          <w:rFonts w:ascii="Times New Roman"/>
        </w:rPr>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pPr>
      <w:bookmarkStart w:id="272" w:name="BookMark6"/>
    </w:p>
    <w:p>
      <w:pPr>
        <w:pStyle w:val="67"/>
        <w:spacing w:after="156"/>
        <w:rPr>
          <w:rFonts w:ascii="Times New Roman" w:hAnsi="Times New Roman"/>
        </w:rPr>
      </w:pPr>
      <w:bookmarkStart w:id="273" w:name="_Toc174006524"/>
      <w:bookmarkStart w:id="274" w:name="_Toc176513583"/>
      <w:r>
        <w:rPr>
          <w:rFonts w:hint="eastAsia" w:ascii="Times New Roman" w:hAnsi="Times New Roman"/>
          <w:spacing w:val="105"/>
        </w:rPr>
        <w:t>参考文</w:t>
      </w:r>
      <w:r>
        <w:rPr>
          <w:rFonts w:hint="eastAsia" w:ascii="Times New Roman" w:hAnsi="Times New Roman"/>
        </w:rPr>
        <w:t>献</w:t>
      </w:r>
      <w:bookmarkEnd w:id="273"/>
      <w:bookmarkEnd w:id="274"/>
    </w:p>
    <w:p>
      <w:pPr>
        <w:pStyle w:val="60"/>
        <w:ind w:firstLine="420"/>
        <w:rPr>
          <w:rFonts w:ascii="Times New Roman"/>
        </w:rPr>
      </w:pPr>
      <w:r>
        <w:rPr>
          <w:rFonts w:hint="eastAsia" w:ascii="Times New Roman"/>
        </w:rPr>
        <w:t>[1]  GB 55037  建筑防火通用规范</w:t>
      </w:r>
    </w:p>
    <w:p>
      <w:pPr>
        <w:pStyle w:val="60"/>
        <w:ind w:firstLine="420"/>
        <w:rPr>
          <w:rFonts w:ascii="Times New Roman"/>
        </w:rPr>
      </w:pPr>
      <w:r>
        <w:rPr>
          <w:rFonts w:hint="eastAsia" w:ascii="Times New Roman"/>
        </w:rPr>
        <w:t>[2]  GB 50011  建筑抗震设计规范</w:t>
      </w:r>
    </w:p>
    <w:p>
      <w:pPr>
        <w:pStyle w:val="60"/>
        <w:ind w:firstLine="420"/>
        <w:rPr>
          <w:rFonts w:ascii="Times New Roman"/>
        </w:rPr>
      </w:pPr>
      <w:r>
        <w:rPr>
          <w:rFonts w:hint="eastAsia" w:ascii="Times New Roman"/>
        </w:rPr>
        <w:t>[3]  GB 50057  建筑物防雷设计规范</w:t>
      </w:r>
    </w:p>
    <w:p>
      <w:pPr>
        <w:pStyle w:val="60"/>
        <w:ind w:firstLine="420"/>
        <w:rPr>
          <w:rFonts w:ascii="Times New Roman"/>
        </w:rPr>
      </w:pPr>
      <w:r>
        <w:rPr>
          <w:rFonts w:hint="eastAsia" w:ascii="Times New Roman"/>
        </w:rPr>
        <w:t>[4]  GB 55028  特殊设施工程项目规范</w:t>
      </w:r>
    </w:p>
    <w:bookmarkEnd w:id="272"/>
    <w:p>
      <w:pPr>
        <w:pStyle w:val="60"/>
        <w:ind w:firstLine="0" w:firstLineChars="0"/>
        <w:jc w:val="center"/>
        <w:rPr>
          <w:rFonts w:ascii="Times New Roman"/>
        </w:rPr>
      </w:pPr>
      <w:bookmarkStart w:id="275" w:name="BookMark8"/>
      <w:r>
        <w:rPr>
          <w:rFonts w:ascii="Times New Roman"/>
        </w:rPr>
        <w:drawing>
          <wp:inline distT="0" distB="0" distL="0" distR="0">
            <wp:extent cx="1485900" cy="317500"/>
            <wp:effectExtent l="0" t="0" r="0" b="6350"/>
            <wp:docPr id="2058742215" name="图片 1"/>
            <wp:cNvGraphicFramePr/>
            <a:graphic xmlns:a="http://schemas.openxmlformats.org/drawingml/2006/main">
              <a:graphicData uri="http://schemas.openxmlformats.org/drawingml/2006/picture">
                <pic:pic xmlns:pic="http://schemas.openxmlformats.org/drawingml/2006/picture">
                  <pic:nvPicPr>
                    <pic:cNvPr id="2058742215" name="图片 1"/>
                    <pic:cNvPicPr/>
                  </pic:nvPicPr>
                  <pic:blipFill>
                    <a:blip r:embed="rId45" cstate="print">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75"/>
    </w:p>
    <w:sectPr>
      <w:headerReference r:id="rId39" w:type="default"/>
      <w:footerReference r:id="rId41" w:type="default"/>
      <w:headerReference r:id="rId40" w:type="even"/>
      <w:footerReference r:id="rId4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南构曲传波隶书"/>
    <w:panose1 w:val="00000000000000000000"/>
    <w:charset w:val="00"/>
    <w:family w:val="auto"/>
    <w:pitch w:val="default"/>
    <w:sig w:usb0="00000000" w:usb1="00000000" w:usb2="00000000" w:usb3="00000000" w:csb0="00000000" w:csb1="00000000"/>
  </w:font>
  <w:font w:name="南构曲传波隶书">
    <w:panose1 w:val="00020600040101010101"/>
    <w:charset w:val="86"/>
    <w:family w:val="auto"/>
    <w:pitch w:val="default"/>
    <w:sig w:usb0="A00002BF" w:usb1="18EF7CFA" w:usb2="00000016"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87936" behindDoc="0" locked="0" layoutInCell="1" allowOverlap="1">
              <wp:simplePos x="0" y="0"/>
              <wp:positionH relativeFrom="page">
                <wp:posOffset>719455</wp:posOffset>
              </wp:positionH>
              <wp:positionV relativeFrom="page">
                <wp:posOffset>6482080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6"/>
                          </w:pPr>
                          <w:r>
                            <w:fldChar w:fldCharType="begin"/>
                          </w:r>
                          <w:r>
                            <w:instrText xml:space="preserve">PAGE   \* MERGEFORMAT</w:instrText>
                          </w:r>
                          <w:r>
                            <w:fldChar w:fldCharType="separate"/>
                          </w:r>
                          <w:r>
                            <w:rPr>
                              <w:lang w:val="zh-CN"/>
                            </w:rPr>
                            <w:t>17</w:t>
                          </w:r>
                          <w:r>
                            <w:fldChar w:fldCharType="end"/>
                          </w:r>
                        </w:p>
                      </w:txbxContent>
                    </wps:txbx>
                    <wps:bodyPr rot="0" spcFirstLastPara="0" vertOverflow="overflow" horzOverflow="overflow" vert="eaVert" wrap="none" lIns="91440" tIns="45720" rIns="91440" bIns="45720" numCol="1" spcCol="0" rtlCol="0" fromWordArt="false" anchor="b" anchorCtr="false" forceAA="false" compatLnSpc="true">
                      <a:spAutoFit/>
                    </wps:bodyPr>
                  </wps:wsp>
                </a:graphicData>
              </a:graphic>
            </wp:anchor>
          </w:drawing>
        </mc:Choice>
        <mc:Fallback>
          <w:pict>
            <v:shape id="文本框 5" o:spid="_x0000_s1026" o:spt="202" type="#_x0000_t202" style="position:absolute;left:0pt;margin-left:56.65pt;margin-top:510.4pt;height:144pt;width:144pt;mso-position-horizontal-relative:page;mso-position-vertical-relative:page;mso-wrap-style:none;z-index:251687936;v-text-anchor:bottom;mso-width-relative:page;mso-height-relative:page;" filled="f" stroked="f" coordsize="21600,21600" o:gfxdata="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AFayu2QAAAA0BAAAPAAAAAAAAAAEAIAAAADgAAABk&#10;cnMvZG93bnJldi54bWxQSwECFAAUAAAACACHTuJAy2n1uygCAAA5BAAADgAAAAAAAAABACAAAAA+&#10;AQAAZHJzL2Uyb0RvYy54bWxQSwUGAAAAAAYABgBZAQAA2AUAAAAA&#10;">
              <v:fill on="f" focussize="0,0"/>
              <v:stroke on="f" weight="0.5pt"/>
              <v:imagedata o:title=""/>
              <o:lock v:ext="edit" aspectratio="f"/>
              <v:textbox style="layout-flow:vertical-ideographic;mso-fit-shape-to-text:t;">
                <w:txbxContent>
                  <w:p>
                    <w:pPr>
                      <w:pStyle w:val="56"/>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718656" behindDoc="0" locked="0" layoutInCell="1" allowOverlap="1">
              <wp:simplePos x="0" y="0"/>
              <wp:positionH relativeFrom="page">
                <wp:posOffset>719455</wp:posOffset>
              </wp:positionH>
              <wp:positionV relativeFrom="page">
                <wp:posOffset>863600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5"/>
                          </w:pPr>
                          <w:r>
                            <w:fldChar w:fldCharType="begin"/>
                          </w:r>
                          <w:r>
                            <w:instrText xml:space="preserve"> PAGE   \* MERGEFORMAT \* MERGEFORMAT </w:instrText>
                          </w:r>
                          <w:r>
                            <w:fldChar w:fldCharType="separate"/>
                          </w:r>
                          <w:r>
                            <w:t>14</w:t>
                          </w:r>
                          <w:r>
                            <w:fldChar w:fldCharType="end"/>
                          </w:r>
                        </w:p>
                      </w:txbxContent>
                    </wps:txbx>
                    <wps:bodyPr rot="0" spcFirstLastPara="0" vertOverflow="overflow" horzOverflow="overflow" vert="eaVert" wrap="none" lIns="0" tIns="0" rIns="0" bIns="0" numCol="1" spcCol="0" rtlCol="0" fromWordArt="false" anchor="b" anchorCtr="false" forceAA="false" compatLnSpc="true">
                      <a:spAutoFit/>
                    </wps:bodyPr>
                  </wps:wsp>
                </a:graphicData>
              </a:graphic>
            </wp:anchor>
          </w:drawing>
        </mc:Choice>
        <mc:Fallback>
          <w:pict>
            <v:shape id="文本框 4" o:spid="_x0000_s1026" o:spt="202" type="#_x0000_t202" style="position:absolute;left:0pt;margin-left:56.65pt;margin-top:68pt;height:144pt;width:144pt;mso-position-horizontal-relative:page;mso-position-vertical-relative:page;mso-wrap-style:none;z-index:251718656;v-text-anchor:bottom;mso-width-relative:page;mso-height-relative:page;" filled="f" stroked="f" coordsize="21600,21600" o:gfxdata="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gYhOXWAAAACwEAAA8AAAAAAAAAAQAgAAAAOAAAAGRycy9kb3ducmV2Lnht&#10;bFBLAQIUABQAAAAIAIdO4kB3F8q6HgIAACoEAAAOAAAAAAAAAAEAIAAAADsBAABkcnMvZTJvRG9j&#10;LnhtbFBLBQYAAAAABgAGAFkBAADLBQAAAAA=&#10;">
              <v:fill on="f" focussize="0,0"/>
              <v:stroke on="f" weight="0.5pt"/>
              <v:imagedata o:title=""/>
              <o:lock v:ext="edit" aspectratio="f"/>
              <v:textbox inset="0mm,0mm,0mm,0mm" style="layout-flow:vertical-ideographic;mso-fit-shape-to-text:t;">
                <w:txbxContent>
                  <w:p>
                    <w:pPr>
                      <w:pStyle w:val="55"/>
                    </w:pPr>
                    <w:r>
                      <w:fldChar w:fldCharType="begin"/>
                    </w:r>
                    <w:r>
                      <w:instrText xml:space="preserve"> PAGE   \* MERGEFORMAT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26496" behindDoc="0" locked="0" layoutInCell="1" allowOverlap="1">
              <wp:simplePos x="0" y="0"/>
              <wp:positionH relativeFrom="page">
                <wp:posOffset>719455</wp:posOffset>
              </wp:positionH>
              <wp:positionV relativeFrom="page">
                <wp:posOffset>6478270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6"/>
                          </w:pPr>
                          <w:r>
                            <w:fldChar w:fldCharType="begin"/>
                          </w:r>
                          <w:r>
                            <w:instrText xml:space="preserve">PAGE   \* MERGEFORMAT</w:instrText>
                          </w:r>
                          <w:r>
                            <w:fldChar w:fldCharType="separate"/>
                          </w:r>
                          <w:r>
                            <w:rPr>
                              <w:lang w:val="zh-CN"/>
                            </w:rPr>
                            <w:t>23</w:t>
                          </w:r>
                          <w:r>
                            <w:fldChar w:fldCharType="end"/>
                          </w:r>
                        </w:p>
                      </w:txbxContent>
                    </wps:txbx>
                    <wps:bodyPr rot="0" spcFirstLastPara="0" vertOverflow="overflow" horzOverflow="overflow" vert="eaVert" wrap="none" lIns="91440" tIns="45720" rIns="91440" bIns="45720" numCol="1" spcCol="0" rtlCol="0" fromWordArt="false" anchor="b" anchorCtr="false" forceAA="false" compatLnSpc="true">
                      <a:spAutoFit/>
                    </wps:bodyPr>
                  </wps:wsp>
                </a:graphicData>
              </a:graphic>
            </wp:anchor>
          </w:drawing>
        </mc:Choice>
        <mc:Fallback>
          <w:pict>
            <v:shape id="文本框 9" o:spid="_x0000_s1026" o:spt="202" type="#_x0000_t202" style="position:absolute;left:0pt;margin-left:56.65pt;margin-top:510.1pt;height:144pt;width:144pt;mso-position-horizontal-relative:page;mso-position-vertical-relative:page;mso-wrap-style:none;z-index:251626496;v-text-anchor:bottom;mso-width-relative:page;mso-height-relative:page;" filled="f" stroked="f" coordsize="21600,21600" o:gfxdata="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nCbik2wAAAA0BAAAPAAAAAAAAAAEAIAAAADgA&#10;AABkcnMvZG93bnJldi54bWxQSwECFAAUAAAACACHTuJAGEwplykCAAA5BAAADgAAAAAAAAABACAA&#10;AABAAQAAZHJzL2Uyb0RvYy54bWxQSwUGAAAAAAYABgBZAQAA2wUAAAAA&#10;">
              <v:fill on="f" focussize="0,0"/>
              <v:stroke on="f" weight="0.5pt"/>
              <v:imagedata o:title=""/>
              <o:lock v:ext="edit" aspectratio="f"/>
              <v:textbox style="layout-flow:vertical-ideographic;mso-fit-shape-to-text:t;">
                <w:txbxContent>
                  <w:p>
                    <w:pPr>
                      <w:pStyle w:val="56"/>
                    </w:pPr>
                    <w:r>
                      <w:fldChar w:fldCharType="begin"/>
                    </w:r>
                    <w:r>
                      <w:instrText xml:space="preserve">PAGE   \* MERGEFORMAT</w:instrText>
                    </w:r>
                    <w:r>
                      <w:fldChar w:fldCharType="separate"/>
                    </w:r>
                    <w:r>
                      <w:rPr>
                        <w:lang w:val="zh-CN"/>
                      </w:rP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7216" behindDoc="0" locked="0" layoutInCell="1" allowOverlap="1">
              <wp:simplePos x="0" y="0"/>
              <wp:positionH relativeFrom="page">
                <wp:posOffset>719455</wp:posOffset>
              </wp:positionH>
              <wp:positionV relativeFrom="page">
                <wp:posOffset>863600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5"/>
                          </w:pPr>
                          <w:r>
                            <w:fldChar w:fldCharType="begin"/>
                          </w:r>
                          <w:r>
                            <w:instrText xml:space="preserve"> PAGE   \* MERGEFORMAT \* MERGEFORMAT </w:instrText>
                          </w:r>
                          <w:r>
                            <w:fldChar w:fldCharType="separate"/>
                          </w:r>
                          <w:r>
                            <w:t>22</w:t>
                          </w:r>
                          <w:r>
                            <w:fldChar w:fldCharType="end"/>
                          </w:r>
                        </w:p>
                      </w:txbxContent>
                    </wps:txbx>
                    <wps:bodyPr rot="0" spcFirstLastPara="0" vertOverflow="overflow" horzOverflow="overflow" vert="eaVert" wrap="none" lIns="0" tIns="0" rIns="0" bIns="0" numCol="1" spcCol="0" rtlCol="0" fromWordArt="false" anchor="b" anchorCtr="false" forceAA="false" compatLnSpc="true">
                      <a:spAutoFit/>
                    </wps:bodyPr>
                  </wps:wsp>
                </a:graphicData>
              </a:graphic>
            </wp:anchor>
          </w:drawing>
        </mc:Choice>
        <mc:Fallback>
          <w:pict>
            <v:shape id="文本框 8" o:spid="_x0000_s1026" o:spt="202" type="#_x0000_t202" style="position:absolute;left:0pt;margin-left:56.65pt;margin-top:68pt;height:144pt;width:144pt;mso-position-horizontal-relative:page;mso-position-vertical-relative:page;mso-wrap-style:none;z-index:251657216;v-text-anchor:bottom;mso-width-relative:page;mso-height-relative:page;" filled="f" stroked="f" coordsize="21600,21600" o:gfxdata="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BiE5dYAAAALAQAADwAAAAAAAAABACAAAAA4AAAAZHJzL2Rvd25yZXYueG1s&#10;UEsBAhQAFAAAAAgAh07iQPHRcFkdAgAAKQQAAA4AAAAAAAAAAQAgAAAAOwEAAGRycy9lMm9Eb2Mu&#10;eG1sUEsFBgAAAAAGAAYAWQEAAMoFAAAAAA==&#10;">
              <v:fill on="f" focussize="0,0"/>
              <v:stroke on="f" weight="0.5pt"/>
              <v:imagedata o:title=""/>
              <o:lock v:ext="edit" aspectratio="f"/>
              <v:textbox inset="0mm,0mm,0mm,0mm" style="layout-flow:vertical-ideographic;mso-fit-shape-to-text:t;">
                <w:txbxContent>
                  <w:p>
                    <w:pPr>
                      <w:pStyle w:val="55"/>
                    </w:pPr>
                    <w:r>
                      <w:fldChar w:fldCharType="begin"/>
                    </w:r>
                    <w:r>
                      <w:instrText xml:space="preserve"> PAGE   \* MERGEFORMAT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26</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27</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28</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29</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72576" behindDoc="0" locked="0" layoutInCell="1" allowOverlap="1">
              <wp:simplePos x="0" y="0"/>
              <wp:positionH relativeFrom="page">
                <wp:posOffset>9539605</wp:posOffset>
              </wp:positionH>
              <wp:positionV relativeFrom="page">
                <wp:posOffset>5227955</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5"/>
                          </w:pPr>
                          <w:r>
                            <w:fldChar w:fldCharType="begin"/>
                          </w:r>
                          <w:r>
                            <w:instrText xml:space="preserve"> STYLEREF  标准文件_文件编号  \* MERGEFORMAT </w:instrText>
                          </w:r>
                          <w:r>
                            <w:fldChar w:fldCharType="separate"/>
                          </w:r>
                          <w:r>
                            <w:t>DB 11/T XXXX—XXXX</w:t>
                          </w:r>
                          <w:r>
                            <w:fldChar w:fldCharType="end"/>
                          </w:r>
                        </w:p>
                      </w:txbxContent>
                    </wps:txbx>
                    <wps:bodyPr rot="0" spcFirstLastPara="0" vertOverflow="overflow" horzOverflow="overflow" vert="eaVert" wrap="none" lIns="91440" tIns="45720" rIns="91440" bIns="45720" numCol="1" spcCol="0" rtlCol="0" fromWordArt="false" anchor="b" anchorCtr="false" forceAA="false" compatLnSpc="true">
                      <a:spAutoFit/>
                    </wps:bodyPr>
                  </wps:wsp>
                </a:graphicData>
              </a:graphic>
            </wp:anchor>
          </w:drawing>
        </mc:Choice>
        <mc:Fallback>
          <w:pict>
            <v:shape id="文本框 3" o:spid="_x0000_s1026" o:spt="202" type="#_x0000_t202" style="position:absolute;left:0pt;margin-left:751.15pt;margin-top:411.65pt;height:144pt;width:144pt;mso-position-horizontal-relative:page;mso-position-vertical-relative:page;mso-wrap-style:none;z-index:251672576;v-text-anchor:bottom;mso-width-relative:page;mso-height-relative:page;" filled="f" stroked="f" coordsize="21600,21600" o:gfxdata="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irV0B2wAAAA4BAAAPAAAAAAAAAAEAIAAAADgA&#10;AABkcnMvZG93bnJldi54bWxQSwECFAAUAAAACACHTuJAV/54HykCAAA5BAAADgAAAAAAAAABACAA&#10;AABAAQAAZHJzL2Uyb0RvYy54bWxQSwUGAAAAAAYABgBZAQAA2wUAAAAA&#10;">
              <v:fill on="f" focussize="0,0"/>
              <v:stroke on="f" weight="0.5pt"/>
              <v:imagedata o:title=""/>
              <o:lock v:ext="edit" aspectratio="f"/>
              <v:textbox style="layout-flow:vertical-ideographic;mso-fit-shape-to-text:t;">
                <w:txbxContent>
                  <w:p>
                    <w:pPr>
                      <w:pStyle w:val="65"/>
                    </w:pPr>
                    <w:r>
                      <w:fldChar w:fldCharType="begin"/>
                    </w:r>
                    <w:r>
                      <w:instrText xml:space="preserve"> STYLEREF  标准文件_文件编号  \* MERGEFORMAT </w:instrText>
                    </w:r>
                    <w:r>
                      <w:fldChar w:fldCharType="separate"/>
                    </w:r>
                    <w:r>
                      <w:t>DB 11/T XXXX—XXXX</w:t>
                    </w:r>
                    <w:r>
                      <w:fldChar w:fldCharType="end"/>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mc:AlternateContent>
        <mc:Choice Requires="wps">
          <w:drawing>
            <wp:anchor distT="0" distB="0" distL="114300" distR="114300" simplePos="0" relativeHeight="251703296" behindDoc="0" locked="0" layoutInCell="1" allowOverlap="1">
              <wp:simplePos x="0" y="0"/>
              <wp:positionH relativeFrom="page">
                <wp:posOffset>9719945</wp:posOffset>
              </wp:positionH>
              <wp:positionV relativeFrom="page">
                <wp:posOffset>899795</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6"/>
                          </w:pPr>
                          <w:r>
                            <w:fldChar w:fldCharType="begin"/>
                          </w:r>
                          <w:r>
                            <w:instrText xml:space="preserve"> STYLEREF  标准文件_文件编号 \* MERGEFORMAT </w:instrText>
                          </w:r>
                          <w:r>
                            <w:fldChar w:fldCharType="separate"/>
                          </w:r>
                          <w:r>
                            <w:t>DB 11/T XXXX—XXXX</w:t>
                          </w:r>
                          <w:r>
                            <w:fldChar w:fldCharType="end"/>
                          </w:r>
                        </w:p>
                      </w:txbxContent>
                    </wps:txbx>
                    <wps:bodyPr rot="0" spcFirstLastPara="0" vertOverflow="overflow" horzOverflow="overflow" vert="eaVert" wrap="none" lIns="0" tIns="0" rIns="0" bIns="0" numCol="1" spcCol="0" rtlCol="0" fromWordArt="false" anchor="b" anchorCtr="false" forceAA="false" compatLnSpc="true">
                      <a:spAutoFit/>
                    </wps:bodyPr>
                  </wps:wsp>
                </a:graphicData>
              </a:graphic>
            </wp:anchor>
          </w:drawing>
        </mc:Choice>
        <mc:Fallback>
          <w:pict>
            <v:shape id="文本框 1" o:spid="_x0000_s1026" o:spt="202" type="#_x0000_t202" style="position:absolute;left:0pt;margin-left:765.35pt;margin-top:70.85pt;height:144pt;width:144pt;mso-position-horizontal-relative:page;mso-position-vertical-relative:page;mso-wrap-style:none;z-index:251703296;v-text-anchor:bottom;mso-width-relative:page;mso-height-relative:page;" filled="f" stroked="f" coordsize="21600,21600" o:gfxdata="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SyLsc2QAAAA0BAAAPAAAAAAAAAAEAIAAAADgAAABkcnMvZG93bnJl&#10;di54bWxQSwECFAAUAAAACACHTuJARPmcwB8CAAApBAAADgAAAAAAAAABACAAAAA+AQAAZHJzL2Uy&#10;b0RvYy54bWxQSwUGAAAAAAYABgBZAQAAzwUAAAAA&#10;">
              <v:fill on="f" focussize="0,0"/>
              <v:stroke on="f" weight="0.5pt"/>
              <v:imagedata o:title=""/>
              <o:lock v:ext="edit" aspectratio="f"/>
              <v:textbox inset="0mm,0mm,0mm,0mm" style="layout-flow:vertical-ideographic;mso-fit-shape-to-text:t;">
                <w:txbxContent>
                  <w:p>
                    <w:pPr>
                      <w:pStyle w:val="66"/>
                    </w:pPr>
                    <w:r>
                      <w:fldChar w:fldCharType="begin"/>
                    </w:r>
                    <w:r>
                      <w:instrText xml:space="preserve"> STYLEREF  标准文件_文件编号 \* MERGEFORMAT </w:instrText>
                    </w:r>
                    <w:r>
                      <w:fldChar w:fldCharType="separate"/>
                    </w:r>
                    <w:r>
                      <w:t>DB 11/T XXXX—XXXX</w:t>
                    </w:r>
                    <w:r>
                      <w:fldChar w:fldCharType="end"/>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11136" behindDoc="0" locked="0" layoutInCell="1" allowOverlap="1">
              <wp:simplePos x="0" y="0"/>
              <wp:positionH relativeFrom="page">
                <wp:posOffset>9539605</wp:posOffset>
              </wp:positionH>
              <wp:positionV relativeFrom="page">
                <wp:posOffset>5234305</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5"/>
                          </w:pPr>
                          <w:r>
                            <w:fldChar w:fldCharType="begin"/>
                          </w:r>
                          <w:r>
                            <w:instrText xml:space="preserve"> STYLEREF  标准文件_文件编号  \* MERGEFORMAT </w:instrText>
                          </w:r>
                          <w:r>
                            <w:fldChar w:fldCharType="separate"/>
                          </w:r>
                          <w:r>
                            <w:t>DB 11/T XXXX—XXXX</w:t>
                          </w:r>
                          <w:r>
                            <w:fldChar w:fldCharType="end"/>
                          </w:r>
                        </w:p>
                      </w:txbxContent>
                    </wps:txbx>
                    <wps:bodyPr rot="0" spcFirstLastPara="0" vertOverflow="overflow" horzOverflow="overflow" vert="eaVert" wrap="none" lIns="91440" tIns="45720" rIns="91440" bIns="45720" numCol="1" spcCol="0" rtlCol="0" fromWordArt="false" anchor="b" anchorCtr="false" forceAA="false" compatLnSpc="true">
                      <a:spAutoFit/>
                    </wps:bodyPr>
                  </wps:wsp>
                </a:graphicData>
              </a:graphic>
            </wp:anchor>
          </w:drawing>
        </mc:Choice>
        <mc:Fallback>
          <w:pict>
            <v:shape id="文本框 7" o:spid="_x0000_s1026" o:spt="202" type="#_x0000_t202" style="position:absolute;left:0pt;margin-left:751.15pt;margin-top:412.15pt;height:144pt;width:144pt;mso-position-horizontal-relative:page;mso-position-vertical-relative:page;mso-wrap-style:none;z-index:251611136;v-text-anchor:bottom;mso-width-relative:page;mso-height-relative:page;" filled="f" stroked="f" coordsize="21600,21600" o:gfxdata="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P8TyVTbAAAADgEAAA8AAAAAAAAAAQAgAAAAOAAA&#10;AGRycy9kb3ducmV2LnhtbFBLAQIUABQAAAAIAIdO4kDm4swEKAIAADkEAAAOAAAAAAAAAAEAIAAA&#10;AEABAABkcnMvZTJvRG9jLnhtbFBLBQYAAAAABgAGAFkBAADaBQAAAAA=&#10;">
              <v:fill on="f" focussize="0,0"/>
              <v:stroke on="f" weight="0.5pt"/>
              <v:imagedata o:title=""/>
              <o:lock v:ext="edit" aspectratio="f"/>
              <v:textbox style="layout-flow:vertical-ideographic;mso-fit-shape-to-text:t;">
                <w:txbxContent>
                  <w:p>
                    <w:pPr>
                      <w:pStyle w:val="65"/>
                    </w:pPr>
                    <w:r>
                      <w:fldChar w:fldCharType="begin"/>
                    </w:r>
                    <w:r>
                      <w:instrText xml:space="preserve"> STYLEREF  标准文件_文件编号  \* MERGEFORMAT </w:instrText>
                    </w:r>
                    <w:r>
                      <w:fldChar w:fldCharType="separate"/>
                    </w:r>
                    <w:r>
                      <w:t>DB 11/T XXXX—XXXX</w:t>
                    </w:r>
                    <w:r>
                      <w:fldChar w:fldCharType="end"/>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mc:AlternateContent>
        <mc:Choice Requires="wps">
          <w:drawing>
            <wp:anchor distT="0" distB="0" distL="114300" distR="114300" simplePos="0" relativeHeight="251641856" behindDoc="0" locked="0" layoutInCell="1" allowOverlap="1">
              <wp:simplePos x="0" y="0"/>
              <wp:positionH relativeFrom="page">
                <wp:posOffset>9719945</wp:posOffset>
              </wp:positionH>
              <wp:positionV relativeFrom="page">
                <wp:posOffset>899795</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6"/>
                          </w:pPr>
                          <w:r>
                            <w:fldChar w:fldCharType="begin"/>
                          </w:r>
                          <w:r>
                            <w:instrText xml:space="preserve"> STYLEREF  标准文件_文件编号 \* MERGEFORMAT </w:instrText>
                          </w:r>
                          <w:r>
                            <w:fldChar w:fldCharType="separate"/>
                          </w:r>
                          <w:r>
                            <w:t>DB 11/T XXXX—XXXX</w:t>
                          </w:r>
                          <w:r>
                            <w:fldChar w:fldCharType="end"/>
                          </w:r>
                        </w:p>
                      </w:txbxContent>
                    </wps:txbx>
                    <wps:bodyPr rot="0" spcFirstLastPara="0" vertOverflow="overflow" horzOverflow="overflow" vert="eaVert" wrap="none" lIns="0" tIns="0" rIns="0" bIns="0" numCol="1" spcCol="0" rtlCol="0" fromWordArt="false" anchor="b" anchorCtr="false" forceAA="false" compatLnSpc="true">
                      <a:spAutoFit/>
                    </wps:bodyPr>
                  </wps:wsp>
                </a:graphicData>
              </a:graphic>
            </wp:anchor>
          </w:drawing>
        </mc:Choice>
        <mc:Fallback>
          <w:pict>
            <v:shape id="文本框 6" o:spid="_x0000_s1026" o:spt="202" type="#_x0000_t202" style="position:absolute;left:0pt;margin-left:765.35pt;margin-top:70.85pt;height:144pt;width:144pt;mso-position-horizontal-relative:page;mso-position-vertical-relative:page;mso-wrap-style:none;z-index:251641856;v-text-anchor:bottom;mso-width-relative:page;mso-height-relative:page;" filled="f" stroked="f" coordsize="21600,21600" o:gfxdata="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BLIuxzZAAAADQEAAA8AAAAAAAAAAQAgAAAAOAAAAGRycy9kb3ducmV2&#10;LnhtbFBLAQIUABQAAAAIAIdO4kAqGJ4xHgIAACkEAAAOAAAAAAAAAAEAIAAAAD4BAABkcnMvZTJv&#10;RG9jLnhtbFBLBQYAAAAABgAGAFkBAADOBQAAAAA=&#10;">
              <v:fill on="f" focussize="0,0"/>
              <v:stroke on="f" weight="0.5pt"/>
              <v:imagedata o:title=""/>
              <o:lock v:ext="edit" aspectratio="f"/>
              <v:textbox inset="0mm,0mm,0mm,0mm" style="layout-flow:vertical-ideographic;mso-fit-shape-to-text:t;">
                <w:txbxContent>
                  <w:p>
                    <w:pPr>
                      <w:pStyle w:val="66"/>
                    </w:pPr>
                    <w:r>
                      <w:fldChar w:fldCharType="begin"/>
                    </w:r>
                    <w:r>
                      <w:instrText xml:space="preserve"> STYLEREF  标准文件_文件编号 \* MERGEFORMAT </w:instrText>
                    </w:r>
                    <w:r>
                      <w:fldChar w:fldCharType="separate"/>
                    </w:r>
                    <w:r>
                      <w:t>DB 11/T XXXX—XXXX</w:t>
                    </w:r>
                    <w:r>
                      <w:fldChar w:fldCharType="end"/>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dit="forms" w:enforcement="0"/>
  <w:defaultTabStop w:val="420"/>
  <w:evenAndOddHeaders w:val="true"/>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DNjMGI2OGMwMmM2YzkyODdiNmY1OTY5ZGEzZmEifQ=="/>
  </w:docVars>
  <w:rsids>
    <w:rsidRoot w:val="00754E18"/>
    <w:rsid w:val="0000040A"/>
    <w:rsid w:val="00000A94"/>
    <w:rsid w:val="00000F4E"/>
    <w:rsid w:val="00001972"/>
    <w:rsid w:val="00001D9A"/>
    <w:rsid w:val="000024F1"/>
    <w:rsid w:val="0000351E"/>
    <w:rsid w:val="00005ACD"/>
    <w:rsid w:val="00007866"/>
    <w:rsid w:val="00007B3A"/>
    <w:rsid w:val="00010576"/>
    <w:rsid w:val="000107E0"/>
    <w:rsid w:val="00011FDE"/>
    <w:rsid w:val="00012FFD"/>
    <w:rsid w:val="00014162"/>
    <w:rsid w:val="00014340"/>
    <w:rsid w:val="0001491F"/>
    <w:rsid w:val="00015FD3"/>
    <w:rsid w:val="00016A9C"/>
    <w:rsid w:val="0001788E"/>
    <w:rsid w:val="0002149C"/>
    <w:rsid w:val="000220BD"/>
    <w:rsid w:val="00022184"/>
    <w:rsid w:val="00022762"/>
    <w:rsid w:val="000238E0"/>
    <w:rsid w:val="000249DB"/>
    <w:rsid w:val="0002595E"/>
    <w:rsid w:val="000269D3"/>
    <w:rsid w:val="00027433"/>
    <w:rsid w:val="000303C3"/>
    <w:rsid w:val="00032097"/>
    <w:rsid w:val="000331D3"/>
    <w:rsid w:val="000337DB"/>
    <w:rsid w:val="00033F2B"/>
    <w:rsid w:val="000346A5"/>
    <w:rsid w:val="00035081"/>
    <w:rsid w:val="000359C3"/>
    <w:rsid w:val="00035A7D"/>
    <w:rsid w:val="000365ED"/>
    <w:rsid w:val="0004067F"/>
    <w:rsid w:val="00041474"/>
    <w:rsid w:val="0004201F"/>
    <w:rsid w:val="0004249A"/>
    <w:rsid w:val="00043044"/>
    <w:rsid w:val="00043282"/>
    <w:rsid w:val="00043341"/>
    <w:rsid w:val="0004422B"/>
    <w:rsid w:val="00044286"/>
    <w:rsid w:val="0004460C"/>
    <w:rsid w:val="00046FE6"/>
    <w:rsid w:val="00047F28"/>
    <w:rsid w:val="00047FB8"/>
    <w:rsid w:val="00047FF5"/>
    <w:rsid w:val="000503AA"/>
    <w:rsid w:val="000506A1"/>
    <w:rsid w:val="00050B38"/>
    <w:rsid w:val="00050CFF"/>
    <w:rsid w:val="000515DD"/>
    <w:rsid w:val="0005265A"/>
    <w:rsid w:val="000539DD"/>
    <w:rsid w:val="00053BD3"/>
    <w:rsid w:val="00054121"/>
    <w:rsid w:val="000556ED"/>
    <w:rsid w:val="0005588C"/>
    <w:rsid w:val="00055FE2"/>
    <w:rsid w:val="0005616F"/>
    <w:rsid w:val="00060C2E"/>
    <w:rsid w:val="00061033"/>
    <w:rsid w:val="000619E9"/>
    <w:rsid w:val="00061B3E"/>
    <w:rsid w:val="000622D4"/>
    <w:rsid w:val="0006353C"/>
    <w:rsid w:val="0006357D"/>
    <w:rsid w:val="00063948"/>
    <w:rsid w:val="000649A4"/>
    <w:rsid w:val="00065F2B"/>
    <w:rsid w:val="00067F1E"/>
    <w:rsid w:val="00071C29"/>
    <w:rsid w:val="00071CC0"/>
    <w:rsid w:val="00071D38"/>
    <w:rsid w:val="00072AE1"/>
    <w:rsid w:val="00073C8C"/>
    <w:rsid w:val="0007696E"/>
    <w:rsid w:val="0007750F"/>
    <w:rsid w:val="00077B64"/>
    <w:rsid w:val="00080A1C"/>
    <w:rsid w:val="00080AA9"/>
    <w:rsid w:val="00081068"/>
    <w:rsid w:val="000818DE"/>
    <w:rsid w:val="00082317"/>
    <w:rsid w:val="0008234B"/>
    <w:rsid w:val="00083D2C"/>
    <w:rsid w:val="00086AA1"/>
    <w:rsid w:val="0008738F"/>
    <w:rsid w:val="000879B9"/>
    <w:rsid w:val="00087A77"/>
    <w:rsid w:val="00087BBB"/>
    <w:rsid w:val="0009060C"/>
    <w:rsid w:val="00090CA6"/>
    <w:rsid w:val="00092B8A"/>
    <w:rsid w:val="00092FB0"/>
    <w:rsid w:val="000934C5"/>
    <w:rsid w:val="00093AEF"/>
    <w:rsid w:val="00093D25"/>
    <w:rsid w:val="00093DAB"/>
    <w:rsid w:val="000941FC"/>
    <w:rsid w:val="00094D73"/>
    <w:rsid w:val="00096CAE"/>
    <w:rsid w:val="00096D63"/>
    <w:rsid w:val="000A0877"/>
    <w:rsid w:val="000A0B60"/>
    <w:rsid w:val="000A0EB8"/>
    <w:rsid w:val="000A0FF6"/>
    <w:rsid w:val="000A171B"/>
    <w:rsid w:val="000A19FC"/>
    <w:rsid w:val="000A296B"/>
    <w:rsid w:val="000A5D22"/>
    <w:rsid w:val="000A6B32"/>
    <w:rsid w:val="000A7311"/>
    <w:rsid w:val="000B060F"/>
    <w:rsid w:val="000B1592"/>
    <w:rsid w:val="000B1A22"/>
    <w:rsid w:val="000B1D15"/>
    <w:rsid w:val="000B1FF2"/>
    <w:rsid w:val="000B2740"/>
    <w:rsid w:val="000B2C81"/>
    <w:rsid w:val="000B3899"/>
    <w:rsid w:val="000B3CDA"/>
    <w:rsid w:val="000B4829"/>
    <w:rsid w:val="000B5325"/>
    <w:rsid w:val="000B6A0B"/>
    <w:rsid w:val="000B7F2F"/>
    <w:rsid w:val="000C0F6C"/>
    <w:rsid w:val="000C11DB"/>
    <w:rsid w:val="000C1492"/>
    <w:rsid w:val="000C165F"/>
    <w:rsid w:val="000C2FBD"/>
    <w:rsid w:val="000C4B41"/>
    <w:rsid w:val="000C57D6"/>
    <w:rsid w:val="000C5EF8"/>
    <w:rsid w:val="000C6362"/>
    <w:rsid w:val="000C7666"/>
    <w:rsid w:val="000D0A9C"/>
    <w:rsid w:val="000D11E3"/>
    <w:rsid w:val="000D1795"/>
    <w:rsid w:val="000D18D3"/>
    <w:rsid w:val="000D1F24"/>
    <w:rsid w:val="000D3003"/>
    <w:rsid w:val="000D329A"/>
    <w:rsid w:val="000D4B9C"/>
    <w:rsid w:val="000D4EB6"/>
    <w:rsid w:val="000D522E"/>
    <w:rsid w:val="000D742B"/>
    <w:rsid w:val="000D753B"/>
    <w:rsid w:val="000E13D1"/>
    <w:rsid w:val="000E3256"/>
    <w:rsid w:val="000E3EA5"/>
    <w:rsid w:val="000E4C9E"/>
    <w:rsid w:val="000E6FD7"/>
    <w:rsid w:val="000F06E1"/>
    <w:rsid w:val="000F0E3C"/>
    <w:rsid w:val="000F19D5"/>
    <w:rsid w:val="000F4AEA"/>
    <w:rsid w:val="000F5593"/>
    <w:rsid w:val="000F633F"/>
    <w:rsid w:val="000F67E9"/>
    <w:rsid w:val="001007D9"/>
    <w:rsid w:val="00101B0A"/>
    <w:rsid w:val="0010294F"/>
    <w:rsid w:val="00104926"/>
    <w:rsid w:val="0010642C"/>
    <w:rsid w:val="0011347B"/>
    <w:rsid w:val="00113B1E"/>
    <w:rsid w:val="00114ED9"/>
    <w:rsid w:val="0011711C"/>
    <w:rsid w:val="00117C44"/>
    <w:rsid w:val="0012059C"/>
    <w:rsid w:val="00120996"/>
    <w:rsid w:val="001212DC"/>
    <w:rsid w:val="00123370"/>
    <w:rsid w:val="00124E4F"/>
    <w:rsid w:val="001260B7"/>
    <w:rsid w:val="001265CB"/>
    <w:rsid w:val="00126EC2"/>
    <w:rsid w:val="001321C6"/>
    <w:rsid w:val="001325C4"/>
    <w:rsid w:val="00133010"/>
    <w:rsid w:val="001338EE"/>
    <w:rsid w:val="00133AAE"/>
    <w:rsid w:val="00135323"/>
    <w:rsid w:val="001356C4"/>
    <w:rsid w:val="00136E2A"/>
    <w:rsid w:val="001410F2"/>
    <w:rsid w:val="00141114"/>
    <w:rsid w:val="0014146F"/>
    <w:rsid w:val="001419B1"/>
    <w:rsid w:val="00142969"/>
    <w:rsid w:val="00142FD1"/>
    <w:rsid w:val="001446C2"/>
    <w:rsid w:val="001457E7"/>
    <w:rsid w:val="00145D9D"/>
    <w:rsid w:val="00146388"/>
    <w:rsid w:val="001501DF"/>
    <w:rsid w:val="00150F56"/>
    <w:rsid w:val="00151267"/>
    <w:rsid w:val="001517DF"/>
    <w:rsid w:val="00151BC9"/>
    <w:rsid w:val="001529E5"/>
    <w:rsid w:val="001531DC"/>
    <w:rsid w:val="00153259"/>
    <w:rsid w:val="00153C7E"/>
    <w:rsid w:val="0015419F"/>
    <w:rsid w:val="001558C9"/>
    <w:rsid w:val="00156ACF"/>
    <w:rsid w:val="00156B25"/>
    <w:rsid w:val="00156E1A"/>
    <w:rsid w:val="00157386"/>
    <w:rsid w:val="00157894"/>
    <w:rsid w:val="00157B55"/>
    <w:rsid w:val="00157BE5"/>
    <w:rsid w:val="001606D9"/>
    <w:rsid w:val="00161D09"/>
    <w:rsid w:val="00163502"/>
    <w:rsid w:val="00163D3C"/>
    <w:rsid w:val="00164013"/>
    <w:rsid w:val="001642FA"/>
    <w:rsid w:val="001649EB"/>
    <w:rsid w:val="00164BAF"/>
    <w:rsid w:val="00164E57"/>
    <w:rsid w:val="00164FA8"/>
    <w:rsid w:val="00165065"/>
    <w:rsid w:val="00165427"/>
    <w:rsid w:val="00165434"/>
    <w:rsid w:val="0016580B"/>
    <w:rsid w:val="00165F49"/>
    <w:rsid w:val="00166B88"/>
    <w:rsid w:val="00166C4D"/>
    <w:rsid w:val="0016770A"/>
    <w:rsid w:val="00170804"/>
    <w:rsid w:val="001708E9"/>
    <w:rsid w:val="001715B7"/>
    <w:rsid w:val="0017340B"/>
    <w:rsid w:val="00173FB1"/>
    <w:rsid w:val="001761A0"/>
    <w:rsid w:val="00176C1D"/>
    <w:rsid w:val="00176DFD"/>
    <w:rsid w:val="0018073E"/>
    <w:rsid w:val="00180F28"/>
    <w:rsid w:val="0018136C"/>
    <w:rsid w:val="0018383E"/>
    <w:rsid w:val="001838FC"/>
    <w:rsid w:val="00183DEF"/>
    <w:rsid w:val="001852C9"/>
    <w:rsid w:val="00187FC3"/>
    <w:rsid w:val="00190087"/>
    <w:rsid w:val="00191360"/>
    <w:rsid w:val="001913C4"/>
    <w:rsid w:val="00191485"/>
    <w:rsid w:val="00192DBE"/>
    <w:rsid w:val="0019348F"/>
    <w:rsid w:val="00193A07"/>
    <w:rsid w:val="00193EE5"/>
    <w:rsid w:val="00194C95"/>
    <w:rsid w:val="00195C34"/>
    <w:rsid w:val="00196096"/>
    <w:rsid w:val="00196CEA"/>
    <w:rsid w:val="00196EF5"/>
    <w:rsid w:val="001A127D"/>
    <w:rsid w:val="001A1A53"/>
    <w:rsid w:val="001A2297"/>
    <w:rsid w:val="001A234A"/>
    <w:rsid w:val="001A25A4"/>
    <w:rsid w:val="001A2A89"/>
    <w:rsid w:val="001A36EE"/>
    <w:rsid w:val="001A4CF3"/>
    <w:rsid w:val="001A60C3"/>
    <w:rsid w:val="001A657B"/>
    <w:rsid w:val="001A6F3F"/>
    <w:rsid w:val="001A7610"/>
    <w:rsid w:val="001B0267"/>
    <w:rsid w:val="001B03DB"/>
    <w:rsid w:val="001B03EB"/>
    <w:rsid w:val="001B06E8"/>
    <w:rsid w:val="001B2B55"/>
    <w:rsid w:val="001B4863"/>
    <w:rsid w:val="001B631C"/>
    <w:rsid w:val="001B71D0"/>
    <w:rsid w:val="001B71EE"/>
    <w:rsid w:val="001C04A8"/>
    <w:rsid w:val="001C08A4"/>
    <w:rsid w:val="001C2C03"/>
    <w:rsid w:val="001C42F7"/>
    <w:rsid w:val="001C49E5"/>
    <w:rsid w:val="001C4C90"/>
    <w:rsid w:val="001C680C"/>
    <w:rsid w:val="001C7009"/>
    <w:rsid w:val="001C7FEA"/>
    <w:rsid w:val="001D0499"/>
    <w:rsid w:val="001D0BBE"/>
    <w:rsid w:val="001D0ED4"/>
    <w:rsid w:val="001D196B"/>
    <w:rsid w:val="001D1B10"/>
    <w:rsid w:val="001D212F"/>
    <w:rsid w:val="001D29D7"/>
    <w:rsid w:val="001D2DE7"/>
    <w:rsid w:val="001D2F52"/>
    <w:rsid w:val="001D401A"/>
    <w:rsid w:val="001D411C"/>
    <w:rsid w:val="001E16A7"/>
    <w:rsid w:val="001E18D9"/>
    <w:rsid w:val="001E1B6A"/>
    <w:rsid w:val="001E2484"/>
    <w:rsid w:val="001E287C"/>
    <w:rsid w:val="001E28B9"/>
    <w:rsid w:val="001E3CC4"/>
    <w:rsid w:val="001E4882"/>
    <w:rsid w:val="001E53A7"/>
    <w:rsid w:val="001E59A9"/>
    <w:rsid w:val="001E6679"/>
    <w:rsid w:val="001E6E6B"/>
    <w:rsid w:val="001E73AB"/>
    <w:rsid w:val="001F022F"/>
    <w:rsid w:val="001F092D"/>
    <w:rsid w:val="001F1038"/>
    <w:rsid w:val="001F143A"/>
    <w:rsid w:val="001F1605"/>
    <w:rsid w:val="001F2508"/>
    <w:rsid w:val="001F35C3"/>
    <w:rsid w:val="001F424D"/>
    <w:rsid w:val="001F4816"/>
    <w:rsid w:val="001F4EE9"/>
    <w:rsid w:val="001F54E1"/>
    <w:rsid w:val="001F69B4"/>
    <w:rsid w:val="001F77C7"/>
    <w:rsid w:val="00200183"/>
    <w:rsid w:val="00200333"/>
    <w:rsid w:val="0020082F"/>
    <w:rsid w:val="0020107D"/>
    <w:rsid w:val="00202753"/>
    <w:rsid w:val="00202AA4"/>
    <w:rsid w:val="002031F7"/>
    <w:rsid w:val="00203D74"/>
    <w:rsid w:val="002040E6"/>
    <w:rsid w:val="0020527B"/>
    <w:rsid w:val="00205F2C"/>
    <w:rsid w:val="00207528"/>
    <w:rsid w:val="00210B15"/>
    <w:rsid w:val="002142EA"/>
    <w:rsid w:val="00217826"/>
    <w:rsid w:val="002204BB"/>
    <w:rsid w:val="00221B79"/>
    <w:rsid w:val="00221C6B"/>
    <w:rsid w:val="0022257B"/>
    <w:rsid w:val="00223B2F"/>
    <w:rsid w:val="002253A1"/>
    <w:rsid w:val="00225CF8"/>
    <w:rsid w:val="0022794E"/>
    <w:rsid w:val="00233D64"/>
    <w:rsid w:val="00233D93"/>
    <w:rsid w:val="00233F58"/>
    <w:rsid w:val="0023482A"/>
    <w:rsid w:val="002359CB"/>
    <w:rsid w:val="00236FEA"/>
    <w:rsid w:val="002420AA"/>
    <w:rsid w:val="00243540"/>
    <w:rsid w:val="0024497B"/>
    <w:rsid w:val="0024515B"/>
    <w:rsid w:val="00246021"/>
    <w:rsid w:val="0024666E"/>
    <w:rsid w:val="0024695B"/>
    <w:rsid w:val="00247F52"/>
    <w:rsid w:val="00250B25"/>
    <w:rsid w:val="00250BBE"/>
    <w:rsid w:val="002515C2"/>
    <w:rsid w:val="0025194F"/>
    <w:rsid w:val="00255D89"/>
    <w:rsid w:val="00256400"/>
    <w:rsid w:val="00257E8B"/>
    <w:rsid w:val="002603A1"/>
    <w:rsid w:val="002605C8"/>
    <w:rsid w:val="0026148A"/>
    <w:rsid w:val="00262696"/>
    <w:rsid w:val="00263D25"/>
    <w:rsid w:val="00264007"/>
    <w:rsid w:val="002643C3"/>
    <w:rsid w:val="00264A0C"/>
    <w:rsid w:val="0026530E"/>
    <w:rsid w:val="00266254"/>
    <w:rsid w:val="00266A13"/>
    <w:rsid w:val="00266EEB"/>
    <w:rsid w:val="002676DA"/>
    <w:rsid w:val="00267EF4"/>
    <w:rsid w:val="00270092"/>
    <w:rsid w:val="00270AC4"/>
    <w:rsid w:val="00270CB8"/>
    <w:rsid w:val="00272B08"/>
    <w:rsid w:val="00272FF4"/>
    <w:rsid w:val="002750E7"/>
    <w:rsid w:val="00275147"/>
    <w:rsid w:val="0027564C"/>
    <w:rsid w:val="00276ED7"/>
    <w:rsid w:val="002771AC"/>
    <w:rsid w:val="00277E61"/>
    <w:rsid w:val="002810D9"/>
    <w:rsid w:val="00281BB8"/>
    <w:rsid w:val="00281E9E"/>
    <w:rsid w:val="00282405"/>
    <w:rsid w:val="0028266B"/>
    <w:rsid w:val="00283655"/>
    <w:rsid w:val="002841ED"/>
    <w:rsid w:val="00285170"/>
    <w:rsid w:val="00285361"/>
    <w:rsid w:val="00286A2B"/>
    <w:rsid w:val="00287135"/>
    <w:rsid w:val="002900E3"/>
    <w:rsid w:val="002915F5"/>
    <w:rsid w:val="00291A54"/>
    <w:rsid w:val="00292D60"/>
    <w:rsid w:val="00293B30"/>
    <w:rsid w:val="00294C32"/>
    <w:rsid w:val="00294D34"/>
    <w:rsid w:val="00294E3B"/>
    <w:rsid w:val="00295FED"/>
    <w:rsid w:val="00296193"/>
    <w:rsid w:val="00296C66"/>
    <w:rsid w:val="00296EBE"/>
    <w:rsid w:val="002970EB"/>
    <w:rsid w:val="002974E3"/>
    <w:rsid w:val="002A00BA"/>
    <w:rsid w:val="002A084B"/>
    <w:rsid w:val="002A1235"/>
    <w:rsid w:val="002A1260"/>
    <w:rsid w:val="002A1589"/>
    <w:rsid w:val="002A1608"/>
    <w:rsid w:val="002A25DC"/>
    <w:rsid w:val="002A34C2"/>
    <w:rsid w:val="002A3AAB"/>
    <w:rsid w:val="002A4CEA"/>
    <w:rsid w:val="002A5166"/>
    <w:rsid w:val="002A57A2"/>
    <w:rsid w:val="002A5892"/>
    <w:rsid w:val="002A5977"/>
    <w:rsid w:val="002A5A13"/>
    <w:rsid w:val="002A6D8F"/>
    <w:rsid w:val="002A757F"/>
    <w:rsid w:val="002A7A78"/>
    <w:rsid w:val="002A7F44"/>
    <w:rsid w:val="002B0C40"/>
    <w:rsid w:val="002B1966"/>
    <w:rsid w:val="002B4508"/>
    <w:rsid w:val="002B5779"/>
    <w:rsid w:val="002B5AF8"/>
    <w:rsid w:val="002B7332"/>
    <w:rsid w:val="002B7F51"/>
    <w:rsid w:val="002C09E7"/>
    <w:rsid w:val="002C1AFA"/>
    <w:rsid w:val="002C1E06"/>
    <w:rsid w:val="002C1E1C"/>
    <w:rsid w:val="002C3F07"/>
    <w:rsid w:val="002C46D4"/>
    <w:rsid w:val="002C5278"/>
    <w:rsid w:val="002C6164"/>
    <w:rsid w:val="002C749A"/>
    <w:rsid w:val="002C7EBB"/>
    <w:rsid w:val="002D0121"/>
    <w:rsid w:val="002D06C1"/>
    <w:rsid w:val="002D1FA2"/>
    <w:rsid w:val="002D42B5"/>
    <w:rsid w:val="002D4F1A"/>
    <w:rsid w:val="002D502A"/>
    <w:rsid w:val="002D60A1"/>
    <w:rsid w:val="002D6EC6"/>
    <w:rsid w:val="002D7608"/>
    <w:rsid w:val="002D79AC"/>
    <w:rsid w:val="002E0312"/>
    <w:rsid w:val="002E039D"/>
    <w:rsid w:val="002E41F9"/>
    <w:rsid w:val="002E4D5A"/>
    <w:rsid w:val="002E6326"/>
    <w:rsid w:val="002E7112"/>
    <w:rsid w:val="002E714E"/>
    <w:rsid w:val="002E7AE9"/>
    <w:rsid w:val="002E7E2F"/>
    <w:rsid w:val="002F14F0"/>
    <w:rsid w:val="002F160D"/>
    <w:rsid w:val="002F19DB"/>
    <w:rsid w:val="002F30E0"/>
    <w:rsid w:val="002F35E4"/>
    <w:rsid w:val="002F3730"/>
    <w:rsid w:val="002F3752"/>
    <w:rsid w:val="002F38E1"/>
    <w:rsid w:val="002F3F17"/>
    <w:rsid w:val="002F7AF6"/>
    <w:rsid w:val="00300BA8"/>
    <w:rsid w:val="00300E63"/>
    <w:rsid w:val="00301C24"/>
    <w:rsid w:val="00302B0E"/>
    <w:rsid w:val="00302F5F"/>
    <w:rsid w:val="0030441D"/>
    <w:rsid w:val="00306063"/>
    <w:rsid w:val="00312BA7"/>
    <w:rsid w:val="00312C79"/>
    <w:rsid w:val="00313B85"/>
    <w:rsid w:val="0031544D"/>
    <w:rsid w:val="00317988"/>
    <w:rsid w:val="003200F0"/>
    <w:rsid w:val="0032058E"/>
    <w:rsid w:val="003221B4"/>
    <w:rsid w:val="0032258D"/>
    <w:rsid w:val="00322CCD"/>
    <w:rsid w:val="00322E62"/>
    <w:rsid w:val="00323AF4"/>
    <w:rsid w:val="00323BDB"/>
    <w:rsid w:val="00324D13"/>
    <w:rsid w:val="00324D2A"/>
    <w:rsid w:val="00324E4D"/>
    <w:rsid w:val="00324EDD"/>
    <w:rsid w:val="00326944"/>
    <w:rsid w:val="00327C15"/>
    <w:rsid w:val="003323B5"/>
    <w:rsid w:val="003331E4"/>
    <w:rsid w:val="003342D6"/>
    <w:rsid w:val="00335D5C"/>
    <w:rsid w:val="00335DA8"/>
    <w:rsid w:val="00336C64"/>
    <w:rsid w:val="00337162"/>
    <w:rsid w:val="00337E26"/>
    <w:rsid w:val="0034071A"/>
    <w:rsid w:val="00340A42"/>
    <w:rsid w:val="003411CE"/>
    <w:rsid w:val="0034194F"/>
    <w:rsid w:val="00342720"/>
    <w:rsid w:val="0034331A"/>
    <w:rsid w:val="003433E1"/>
    <w:rsid w:val="00343680"/>
    <w:rsid w:val="00343CC4"/>
    <w:rsid w:val="00344605"/>
    <w:rsid w:val="00344C1E"/>
    <w:rsid w:val="0034574A"/>
    <w:rsid w:val="00345E74"/>
    <w:rsid w:val="003474AA"/>
    <w:rsid w:val="00350364"/>
    <w:rsid w:val="00350D1D"/>
    <w:rsid w:val="003510C4"/>
    <w:rsid w:val="003514D5"/>
    <w:rsid w:val="0035249B"/>
    <w:rsid w:val="003525DE"/>
    <w:rsid w:val="00352905"/>
    <w:rsid w:val="00352C83"/>
    <w:rsid w:val="00353CAA"/>
    <w:rsid w:val="003544E8"/>
    <w:rsid w:val="003609CC"/>
    <w:rsid w:val="003615D2"/>
    <w:rsid w:val="0036354E"/>
    <w:rsid w:val="0036429C"/>
    <w:rsid w:val="00364A53"/>
    <w:rsid w:val="003654CB"/>
    <w:rsid w:val="00365AA9"/>
    <w:rsid w:val="00365B8F"/>
    <w:rsid w:val="00365F86"/>
    <w:rsid w:val="00365F87"/>
    <w:rsid w:val="00366E89"/>
    <w:rsid w:val="003705F4"/>
    <w:rsid w:val="0037073E"/>
    <w:rsid w:val="00370901"/>
    <w:rsid w:val="00370D58"/>
    <w:rsid w:val="00371316"/>
    <w:rsid w:val="00376713"/>
    <w:rsid w:val="00377262"/>
    <w:rsid w:val="00380A62"/>
    <w:rsid w:val="00381815"/>
    <w:rsid w:val="003819AF"/>
    <w:rsid w:val="003820E9"/>
    <w:rsid w:val="00382DE7"/>
    <w:rsid w:val="00384EEF"/>
    <w:rsid w:val="00384FFC"/>
    <w:rsid w:val="003872FC"/>
    <w:rsid w:val="00387ADC"/>
    <w:rsid w:val="00390020"/>
    <w:rsid w:val="003903D6"/>
    <w:rsid w:val="00390EE6"/>
    <w:rsid w:val="0039118F"/>
    <w:rsid w:val="0039247A"/>
    <w:rsid w:val="00392AD7"/>
    <w:rsid w:val="003938D9"/>
    <w:rsid w:val="00394376"/>
    <w:rsid w:val="003943FF"/>
    <w:rsid w:val="00394CB2"/>
    <w:rsid w:val="00395700"/>
    <w:rsid w:val="003963DD"/>
    <w:rsid w:val="0039693D"/>
    <w:rsid w:val="003974EB"/>
    <w:rsid w:val="00397A9A"/>
    <w:rsid w:val="00397CC5"/>
    <w:rsid w:val="003A0D00"/>
    <w:rsid w:val="003A1582"/>
    <w:rsid w:val="003A2A7A"/>
    <w:rsid w:val="003A4077"/>
    <w:rsid w:val="003A774F"/>
    <w:rsid w:val="003B09AD"/>
    <w:rsid w:val="003B1F18"/>
    <w:rsid w:val="003B4B84"/>
    <w:rsid w:val="003B5BF0"/>
    <w:rsid w:val="003B60BF"/>
    <w:rsid w:val="003B650E"/>
    <w:rsid w:val="003B6BE3"/>
    <w:rsid w:val="003C010C"/>
    <w:rsid w:val="003C0A6C"/>
    <w:rsid w:val="003C14F8"/>
    <w:rsid w:val="003C5A43"/>
    <w:rsid w:val="003C5BD7"/>
    <w:rsid w:val="003C6BC1"/>
    <w:rsid w:val="003D0519"/>
    <w:rsid w:val="003D0FF6"/>
    <w:rsid w:val="003D174C"/>
    <w:rsid w:val="003D262C"/>
    <w:rsid w:val="003D3372"/>
    <w:rsid w:val="003D5344"/>
    <w:rsid w:val="003D64FA"/>
    <w:rsid w:val="003D6B4E"/>
    <w:rsid w:val="003D6D61"/>
    <w:rsid w:val="003D71A6"/>
    <w:rsid w:val="003D79C6"/>
    <w:rsid w:val="003E091D"/>
    <w:rsid w:val="003E1C53"/>
    <w:rsid w:val="003E2A69"/>
    <w:rsid w:val="003E2D49"/>
    <w:rsid w:val="003E2FD4"/>
    <w:rsid w:val="003E49F6"/>
    <w:rsid w:val="003E4D77"/>
    <w:rsid w:val="003E660F"/>
    <w:rsid w:val="003E6AFC"/>
    <w:rsid w:val="003E7C01"/>
    <w:rsid w:val="003F0659"/>
    <w:rsid w:val="003F0841"/>
    <w:rsid w:val="003F0C0C"/>
    <w:rsid w:val="003F1208"/>
    <w:rsid w:val="003F1BB2"/>
    <w:rsid w:val="003F1CED"/>
    <w:rsid w:val="003F23D3"/>
    <w:rsid w:val="003F3267"/>
    <w:rsid w:val="003F3F08"/>
    <w:rsid w:val="003F49F1"/>
    <w:rsid w:val="003F54B4"/>
    <w:rsid w:val="003F566D"/>
    <w:rsid w:val="003F6272"/>
    <w:rsid w:val="003F73D6"/>
    <w:rsid w:val="00400E72"/>
    <w:rsid w:val="00401400"/>
    <w:rsid w:val="0040214D"/>
    <w:rsid w:val="00402561"/>
    <w:rsid w:val="00402C4D"/>
    <w:rsid w:val="00404869"/>
    <w:rsid w:val="0040573C"/>
    <w:rsid w:val="00405884"/>
    <w:rsid w:val="00405899"/>
    <w:rsid w:val="00406CE0"/>
    <w:rsid w:val="00407126"/>
    <w:rsid w:val="00407D39"/>
    <w:rsid w:val="00410C0D"/>
    <w:rsid w:val="00411A15"/>
    <w:rsid w:val="004134E0"/>
    <w:rsid w:val="00414390"/>
    <w:rsid w:val="00414402"/>
    <w:rsid w:val="0041477A"/>
    <w:rsid w:val="00415675"/>
    <w:rsid w:val="004160A6"/>
    <w:rsid w:val="004167A3"/>
    <w:rsid w:val="00432331"/>
    <w:rsid w:val="00432DAA"/>
    <w:rsid w:val="00433770"/>
    <w:rsid w:val="00433E08"/>
    <w:rsid w:val="00434305"/>
    <w:rsid w:val="00434732"/>
    <w:rsid w:val="00435DF7"/>
    <w:rsid w:val="00437B5C"/>
    <w:rsid w:val="0044083F"/>
    <w:rsid w:val="00440BD6"/>
    <w:rsid w:val="0044194E"/>
    <w:rsid w:val="00441AE7"/>
    <w:rsid w:val="004441F5"/>
    <w:rsid w:val="00445574"/>
    <w:rsid w:val="004467FB"/>
    <w:rsid w:val="004521CF"/>
    <w:rsid w:val="00452D6B"/>
    <w:rsid w:val="00453196"/>
    <w:rsid w:val="0045348F"/>
    <w:rsid w:val="00454484"/>
    <w:rsid w:val="0045485F"/>
    <w:rsid w:val="00455041"/>
    <w:rsid w:val="0045517B"/>
    <w:rsid w:val="004553AE"/>
    <w:rsid w:val="00455E8B"/>
    <w:rsid w:val="00462EFC"/>
    <w:rsid w:val="004634D8"/>
    <w:rsid w:val="00463B77"/>
    <w:rsid w:val="00463C7B"/>
    <w:rsid w:val="0046420A"/>
    <w:rsid w:val="004644A6"/>
    <w:rsid w:val="00464F2C"/>
    <w:rsid w:val="004659BD"/>
    <w:rsid w:val="004666E5"/>
    <w:rsid w:val="00470608"/>
    <w:rsid w:val="00470775"/>
    <w:rsid w:val="00471844"/>
    <w:rsid w:val="00472798"/>
    <w:rsid w:val="004746B1"/>
    <w:rsid w:val="0047583F"/>
    <w:rsid w:val="00475CC3"/>
    <w:rsid w:val="00475DE8"/>
    <w:rsid w:val="00481C44"/>
    <w:rsid w:val="00484936"/>
    <w:rsid w:val="00485C89"/>
    <w:rsid w:val="00486BE3"/>
    <w:rsid w:val="004905E4"/>
    <w:rsid w:val="00490A89"/>
    <w:rsid w:val="00490AB4"/>
    <w:rsid w:val="00492F02"/>
    <w:rsid w:val="004939AE"/>
    <w:rsid w:val="00494883"/>
    <w:rsid w:val="004A12DF"/>
    <w:rsid w:val="004A17E6"/>
    <w:rsid w:val="004A1BA8"/>
    <w:rsid w:val="004A2094"/>
    <w:rsid w:val="004A2C32"/>
    <w:rsid w:val="004A2D5F"/>
    <w:rsid w:val="004A36AE"/>
    <w:rsid w:val="004A3B58"/>
    <w:rsid w:val="004A4B57"/>
    <w:rsid w:val="004A4BCA"/>
    <w:rsid w:val="004A4CEB"/>
    <w:rsid w:val="004A5BD0"/>
    <w:rsid w:val="004A63FA"/>
    <w:rsid w:val="004A66F3"/>
    <w:rsid w:val="004A6C41"/>
    <w:rsid w:val="004B0272"/>
    <w:rsid w:val="004B0EF4"/>
    <w:rsid w:val="004B1166"/>
    <w:rsid w:val="004B1412"/>
    <w:rsid w:val="004B1922"/>
    <w:rsid w:val="004B1E52"/>
    <w:rsid w:val="004B2701"/>
    <w:rsid w:val="004B2E1B"/>
    <w:rsid w:val="004B3AA8"/>
    <w:rsid w:val="004B3E93"/>
    <w:rsid w:val="004B46A2"/>
    <w:rsid w:val="004B60BB"/>
    <w:rsid w:val="004B702D"/>
    <w:rsid w:val="004B7192"/>
    <w:rsid w:val="004C1FBC"/>
    <w:rsid w:val="004C2BE9"/>
    <w:rsid w:val="004C3856"/>
    <w:rsid w:val="004C3F1D"/>
    <w:rsid w:val="004C458D"/>
    <w:rsid w:val="004C4F08"/>
    <w:rsid w:val="004C4F28"/>
    <w:rsid w:val="004C596B"/>
    <w:rsid w:val="004C61AD"/>
    <w:rsid w:val="004C73AF"/>
    <w:rsid w:val="004C7556"/>
    <w:rsid w:val="004C7B1A"/>
    <w:rsid w:val="004C7E8B"/>
    <w:rsid w:val="004C7E9D"/>
    <w:rsid w:val="004C7F67"/>
    <w:rsid w:val="004D076D"/>
    <w:rsid w:val="004D0EF1"/>
    <w:rsid w:val="004D1BE1"/>
    <w:rsid w:val="004D1D45"/>
    <w:rsid w:val="004D2253"/>
    <w:rsid w:val="004D3D80"/>
    <w:rsid w:val="004D4406"/>
    <w:rsid w:val="004D69E2"/>
    <w:rsid w:val="004D6C1C"/>
    <w:rsid w:val="004D7C42"/>
    <w:rsid w:val="004E0465"/>
    <w:rsid w:val="004E1230"/>
    <w:rsid w:val="004E127B"/>
    <w:rsid w:val="004E147B"/>
    <w:rsid w:val="004E1C0A"/>
    <w:rsid w:val="004E2B06"/>
    <w:rsid w:val="004E30C5"/>
    <w:rsid w:val="004E4AA5"/>
    <w:rsid w:val="004E4AEE"/>
    <w:rsid w:val="004E5219"/>
    <w:rsid w:val="004E59E3"/>
    <w:rsid w:val="004E67C0"/>
    <w:rsid w:val="004F0232"/>
    <w:rsid w:val="004F05F7"/>
    <w:rsid w:val="004F09B5"/>
    <w:rsid w:val="004F126C"/>
    <w:rsid w:val="004F1F05"/>
    <w:rsid w:val="004F2863"/>
    <w:rsid w:val="004F391A"/>
    <w:rsid w:val="004F3CFB"/>
    <w:rsid w:val="004F48B4"/>
    <w:rsid w:val="004F5858"/>
    <w:rsid w:val="004F6456"/>
    <w:rsid w:val="004F696E"/>
    <w:rsid w:val="004F6C71"/>
    <w:rsid w:val="005000C9"/>
    <w:rsid w:val="00500380"/>
    <w:rsid w:val="0050053B"/>
    <w:rsid w:val="0050102F"/>
    <w:rsid w:val="00501139"/>
    <w:rsid w:val="005024A2"/>
    <w:rsid w:val="00502D9E"/>
    <w:rsid w:val="0050363E"/>
    <w:rsid w:val="005039BC"/>
    <w:rsid w:val="00504224"/>
    <w:rsid w:val="005043BB"/>
    <w:rsid w:val="0050448F"/>
    <w:rsid w:val="0050485B"/>
    <w:rsid w:val="00504A3D"/>
    <w:rsid w:val="00505767"/>
    <w:rsid w:val="00506199"/>
    <w:rsid w:val="005063CB"/>
    <w:rsid w:val="005073F0"/>
    <w:rsid w:val="00510A54"/>
    <w:rsid w:val="00510A7B"/>
    <w:rsid w:val="00512F6E"/>
    <w:rsid w:val="00513038"/>
    <w:rsid w:val="00514174"/>
    <w:rsid w:val="00514FD9"/>
    <w:rsid w:val="00515DEE"/>
    <w:rsid w:val="00516088"/>
    <w:rsid w:val="00516B0B"/>
    <w:rsid w:val="005220EC"/>
    <w:rsid w:val="005227E0"/>
    <w:rsid w:val="005233D0"/>
    <w:rsid w:val="00523F95"/>
    <w:rsid w:val="00524AE3"/>
    <w:rsid w:val="00524D65"/>
    <w:rsid w:val="0052544D"/>
    <w:rsid w:val="00525B16"/>
    <w:rsid w:val="00526095"/>
    <w:rsid w:val="00527197"/>
    <w:rsid w:val="00527840"/>
    <w:rsid w:val="00533286"/>
    <w:rsid w:val="00533D04"/>
    <w:rsid w:val="00534804"/>
    <w:rsid w:val="00534BDF"/>
    <w:rsid w:val="005354EA"/>
    <w:rsid w:val="0053585F"/>
    <w:rsid w:val="00535EC4"/>
    <w:rsid w:val="00535ED9"/>
    <w:rsid w:val="00535FC0"/>
    <w:rsid w:val="0053692B"/>
    <w:rsid w:val="00540E26"/>
    <w:rsid w:val="00540F50"/>
    <w:rsid w:val="0054180A"/>
    <w:rsid w:val="00541853"/>
    <w:rsid w:val="005422C4"/>
    <w:rsid w:val="00542CCC"/>
    <w:rsid w:val="00543BDA"/>
    <w:rsid w:val="005441CC"/>
    <w:rsid w:val="005447E6"/>
    <w:rsid w:val="00544C6C"/>
    <w:rsid w:val="00545E0F"/>
    <w:rsid w:val="00546381"/>
    <w:rsid w:val="005479DA"/>
    <w:rsid w:val="00547BCC"/>
    <w:rsid w:val="00547CDE"/>
    <w:rsid w:val="0055013B"/>
    <w:rsid w:val="00551F6F"/>
    <w:rsid w:val="0055474D"/>
    <w:rsid w:val="00555044"/>
    <w:rsid w:val="00555B5A"/>
    <w:rsid w:val="00555F38"/>
    <w:rsid w:val="005568EA"/>
    <w:rsid w:val="00561475"/>
    <w:rsid w:val="005614DC"/>
    <w:rsid w:val="005641DF"/>
    <w:rsid w:val="0056487B"/>
    <w:rsid w:val="00564FB9"/>
    <w:rsid w:val="005662EF"/>
    <w:rsid w:val="00570C24"/>
    <w:rsid w:val="00571398"/>
    <w:rsid w:val="005713E5"/>
    <w:rsid w:val="00571404"/>
    <w:rsid w:val="00573D9E"/>
    <w:rsid w:val="0057405C"/>
    <w:rsid w:val="00574D80"/>
    <w:rsid w:val="005770A2"/>
    <w:rsid w:val="005801E3"/>
    <w:rsid w:val="00580780"/>
    <w:rsid w:val="00580E1A"/>
    <w:rsid w:val="005815DC"/>
    <w:rsid w:val="00581689"/>
    <w:rsid w:val="00581802"/>
    <w:rsid w:val="00582604"/>
    <w:rsid w:val="00583175"/>
    <w:rsid w:val="005836A8"/>
    <w:rsid w:val="0058409C"/>
    <w:rsid w:val="00584262"/>
    <w:rsid w:val="00584B9A"/>
    <w:rsid w:val="00585A9C"/>
    <w:rsid w:val="00586630"/>
    <w:rsid w:val="00587ADD"/>
    <w:rsid w:val="00590967"/>
    <w:rsid w:val="00590A74"/>
    <w:rsid w:val="00590D0C"/>
    <w:rsid w:val="00591E27"/>
    <w:rsid w:val="00593A88"/>
    <w:rsid w:val="00594057"/>
    <w:rsid w:val="00595A73"/>
    <w:rsid w:val="00596160"/>
    <w:rsid w:val="005966E2"/>
    <w:rsid w:val="005967B1"/>
    <w:rsid w:val="00597007"/>
    <w:rsid w:val="005A03EB"/>
    <w:rsid w:val="005A062F"/>
    <w:rsid w:val="005A0966"/>
    <w:rsid w:val="005A11B7"/>
    <w:rsid w:val="005A260B"/>
    <w:rsid w:val="005A2FEA"/>
    <w:rsid w:val="005A3563"/>
    <w:rsid w:val="005A42BA"/>
    <w:rsid w:val="005A44C5"/>
    <w:rsid w:val="005A4A1B"/>
    <w:rsid w:val="005A4EBB"/>
    <w:rsid w:val="005A6875"/>
    <w:rsid w:val="005A7830"/>
    <w:rsid w:val="005A78D6"/>
    <w:rsid w:val="005A7CBD"/>
    <w:rsid w:val="005A7FCE"/>
    <w:rsid w:val="005B0C46"/>
    <w:rsid w:val="005B0F3F"/>
    <w:rsid w:val="005B11BA"/>
    <w:rsid w:val="005B4903"/>
    <w:rsid w:val="005B4C68"/>
    <w:rsid w:val="005B51CE"/>
    <w:rsid w:val="005B5885"/>
    <w:rsid w:val="005B5CD7"/>
    <w:rsid w:val="005B6CF6"/>
    <w:rsid w:val="005B7422"/>
    <w:rsid w:val="005C08D7"/>
    <w:rsid w:val="005C29B8"/>
    <w:rsid w:val="005C5F21"/>
    <w:rsid w:val="005C7156"/>
    <w:rsid w:val="005C74A5"/>
    <w:rsid w:val="005C7728"/>
    <w:rsid w:val="005D0AE9"/>
    <w:rsid w:val="005D0C75"/>
    <w:rsid w:val="005D1DF5"/>
    <w:rsid w:val="005D3F46"/>
    <w:rsid w:val="005D4171"/>
    <w:rsid w:val="005D6A95"/>
    <w:rsid w:val="005D6B2C"/>
    <w:rsid w:val="005D6C01"/>
    <w:rsid w:val="005D6D9C"/>
    <w:rsid w:val="005E0265"/>
    <w:rsid w:val="005E1935"/>
    <w:rsid w:val="005E2335"/>
    <w:rsid w:val="005E3339"/>
    <w:rsid w:val="005E34CA"/>
    <w:rsid w:val="005E3C18"/>
    <w:rsid w:val="005E51CC"/>
    <w:rsid w:val="005E5B47"/>
    <w:rsid w:val="005E6812"/>
    <w:rsid w:val="005E7053"/>
    <w:rsid w:val="005E7750"/>
    <w:rsid w:val="005E7881"/>
    <w:rsid w:val="005E78E0"/>
    <w:rsid w:val="005F0D9C"/>
    <w:rsid w:val="005F284E"/>
    <w:rsid w:val="005F44B3"/>
    <w:rsid w:val="005F4712"/>
    <w:rsid w:val="005F7AAE"/>
    <w:rsid w:val="006015CE"/>
    <w:rsid w:val="00601F10"/>
    <w:rsid w:val="00603C94"/>
    <w:rsid w:val="00604034"/>
    <w:rsid w:val="006042C1"/>
    <w:rsid w:val="00604784"/>
    <w:rsid w:val="00604D8F"/>
    <w:rsid w:val="00606378"/>
    <w:rsid w:val="00606419"/>
    <w:rsid w:val="00607928"/>
    <w:rsid w:val="00607D29"/>
    <w:rsid w:val="00607DD6"/>
    <w:rsid w:val="006102DA"/>
    <w:rsid w:val="00612952"/>
    <w:rsid w:val="0061378D"/>
    <w:rsid w:val="00614931"/>
    <w:rsid w:val="00614CC1"/>
    <w:rsid w:val="00615427"/>
    <w:rsid w:val="00615A9D"/>
    <w:rsid w:val="00616175"/>
    <w:rsid w:val="00616463"/>
    <w:rsid w:val="00617387"/>
    <w:rsid w:val="006205D6"/>
    <w:rsid w:val="00620617"/>
    <w:rsid w:val="006211B3"/>
    <w:rsid w:val="006229E6"/>
    <w:rsid w:val="00622DD9"/>
    <w:rsid w:val="006252D8"/>
    <w:rsid w:val="006259BC"/>
    <w:rsid w:val="0062636B"/>
    <w:rsid w:val="006265D0"/>
    <w:rsid w:val="00627253"/>
    <w:rsid w:val="00627DCD"/>
    <w:rsid w:val="00630412"/>
    <w:rsid w:val="00630968"/>
    <w:rsid w:val="00632182"/>
    <w:rsid w:val="00632AE0"/>
    <w:rsid w:val="00633C17"/>
    <w:rsid w:val="00633CA6"/>
    <w:rsid w:val="0063498D"/>
    <w:rsid w:val="00634D9E"/>
    <w:rsid w:val="00634FA1"/>
    <w:rsid w:val="006363A4"/>
    <w:rsid w:val="00636D95"/>
    <w:rsid w:val="00636E3E"/>
    <w:rsid w:val="006379F7"/>
    <w:rsid w:val="00637E4D"/>
    <w:rsid w:val="00640620"/>
    <w:rsid w:val="00641A1F"/>
    <w:rsid w:val="00641EB5"/>
    <w:rsid w:val="006437E5"/>
    <w:rsid w:val="00643E8D"/>
    <w:rsid w:val="00645790"/>
    <w:rsid w:val="00645904"/>
    <w:rsid w:val="00647D88"/>
    <w:rsid w:val="00651ACB"/>
    <w:rsid w:val="00651C47"/>
    <w:rsid w:val="00652003"/>
    <w:rsid w:val="00652AB2"/>
    <w:rsid w:val="0065321B"/>
    <w:rsid w:val="00653FED"/>
    <w:rsid w:val="0065458A"/>
    <w:rsid w:val="00654651"/>
    <w:rsid w:val="00654EC0"/>
    <w:rsid w:val="0065525B"/>
    <w:rsid w:val="00655D4F"/>
    <w:rsid w:val="006560B9"/>
    <w:rsid w:val="00656D29"/>
    <w:rsid w:val="00657FB1"/>
    <w:rsid w:val="006603B1"/>
    <w:rsid w:val="00660A54"/>
    <w:rsid w:val="00661158"/>
    <w:rsid w:val="006640E5"/>
    <w:rsid w:val="006646F1"/>
    <w:rsid w:val="00664929"/>
    <w:rsid w:val="006649DA"/>
    <w:rsid w:val="00664F62"/>
    <w:rsid w:val="006655E1"/>
    <w:rsid w:val="00665A3E"/>
    <w:rsid w:val="00666127"/>
    <w:rsid w:val="00666891"/>
    <w:rsid w:val="0067103C"/>
    <w:rsid w:val="0067179A"/>
    <w:rsid w:val="00671C86"/>
    <w:rsid w:val="00672060"/>
    <w:rsid w:val="00672BFD"/>
    <w:rsid w:val="00674440"/>
    <w:rsid w:val="006770F4"/>
    <w:rsid w:val="0067754D"/>
    <w:rsid w:val="0067786D"/>
    <w:rsid w:val="00677A84"/>
    <w:rsid w:val="00677F33"/>
    <w:rsid w:val="0068026D"/>
    <w:rsid w:val="006805FD"/>
    <w:rsid w:val="00680A27"/>
    <w:rsid w:val="006816A4"/>
    <w:rsid w:val="006819B8"/>
    <w:rsid w:val="006840A6"/>
    <w:rsid w:val="0068482F"/>
    <w:rsid w:val="006850CD"/>
    <w:rsid w:val="00685AAB"/>
    <w:rsid w:val="00686B82"/>
    <w:rsid w:val="006870CE"/>
    <w:rsid w:val="00690EA7"/>
    <w:rsid w:val="00691E4D"/>
    <w:rsid w:val="00692BC4"/>
    <w:rsid w:val="00695D22"/>
    <w:rsid w:val="00697A46"/>
    <w:rsid w:val="006A07AA"/>
    <w:rsid w:val="006A0A10"/>
    <w:rsid w:val="006A25E5"/>
    <w:rsid w:val="006A2785"/>
    <w:rsid w:val="006A2B46"/>
    <w:rsid w:val="006A336D"/>
    <w:rsid w:val="006A37B9"/>
    <w:rsid w:val="006A564D"/>
    <w:rsid w:val="006B0D23"/>
    <w:rsid w:val="006B2672"/>
    <w:rsid w:val="006B3485"/>
    <w:rsid w:val="006B3C5F"/>
    <w:rsid w:val="006B3E92"/>
    <w:rsid w:val="006B531F"/>
    <w:rsid w:val="006B54BF"/>
    <w:rsid w:val="006B5AA2"/>
    <w:rsid w:val="006B5F44"/>
    <w:rsid w:val="006B5F90"/>
    <w:rsid w:val="006B62E4"/>
    <w:rsid w:val="006C0EAC"/>
    <w:rsid w:val="006C1BBA"/>
    <w:rsid w:val="006C2079"/>
    <w:rsid w:val="006C27BB"/>
    <w:rsid w:val="006C34BF"/>
    <w:rsid w:val="006C3A14"/>
    <w:rsid w:val="006C5A62"/>
    <w:rsid w:val="006C5B57"/>
    <w:rsid w:val="006C5D68"/>
    <w:rsid w:val="006C6976"/>
    <w:rsid w:val="006C6AC0"/>
    <w:rsid w:val="006C6DD0"/>
    <w:rsid w:val="006D0227"/>
    <w:rsid w:val="006D04EA"/>
    <w:rsid w:val="006D0773"/>
    <w:rsid w:val="006D0AB7"/>
    <w:rsid w:val="006D16C4"/>
    <w:rsid w:val="006D19DC"/>
    <w:rsid w:val="006D3E96"/>
    <w:rsid w:val="006D4515"/>
    <w:rsid w:val="006D4BB1"/>
    <w:rsid w:val="006D4F38"/>
    <w:rsid w:val="006D6593"/>
    <w:rsid w:val="006E0D2C"/>
    <w:rsid w:val="006E23EA"/>
    <w:rsid w:val="006E31CB"/>
    <w:rsid w:val="006E3C7C"/>
    <w:rsid w:val="006E417B"/>
    <w:rsid w:val="006E60F4"/>
    <w:rsid w:val="006E6B86"/>
    <w:rsid w:val="006E6C4E"/>
    <w:rsid w:val="006F03A8"/>
    <w:rsid w:val="006F20DD"/>
    <w:rsid w:val="006F2752"/>
    <w:rsid w:val="006F2ACA"/>
    <w:rsid w:val="006F2ADC"/>
    <w:rsid w:val="006F2BFE"/>
    <w:rsid w:val="006F31E9"/>
    <w:rsid w:val="006F4596"/>
    <w:rsid w:val="006F6284"/>
    <w:rsid w:val="006F7065"/>
    <w:rsid w:val="007002C5"/>
    <w:rsid w:val="007008D0"/>
    <w:rsid w:val="00703B8E"/>
    <w:rsid w:val="00704387"/>
    <w:rsid w:val="00706EF0"/>
    <w:rsid w:val="00707669"/>
    <w:rsid w:val="00711CBA"/>
    <w:rsid w:val="00711FB5"/>
    <w:rsid w:val="00712A01"/>
    <w:rsid w:val="0071351B"/>
    <w:rsid w:val="0071373A"/>
    <w:rsid w:val="00714F58"/>
    <w:rsid w:val="007153D4"/>
    <w:rsid w:val="007160C2"/>
    <w:rsid w:val="00716FA2"/>
    <w:rsid w:val="00717280"/>
    <w:rsid w:val="00717817"/>
    <w:rsid w:val="00720791"/>
    <w:rsid w:val="00722FBF"/>
    <w:rsid w:val="00722FC2"/>
    <w:rsid w:val="0072318B"/>
    <w:rsid w:val="00724879"/>
    <w:rsid w:val="00724E1B"/>
    <w:rsid w:val="00725949"/>
    <w:rsid w:val="00725C50"/>
    <w:rsid w:val="007269E8"/>
    <w:rsid w:val="00727FA2"/>
    <w:rsid w:val="00730A23"/>
    <w:rsid w:val="007322D9"/>
    <w:rsid w:val="00732BC0"/>
    <w:rsid w:val="007340FC"/>
    <w:rsid w:val="00734C18"/>
    <w:rsid w:val="00734DD5"/>
    <w:rsid w:val="00735AE4"/>
    <w:rsid w:val="00735F45"/>
    <w:rsid w:val="0073720F"/>
    <w:rsid w:val="00737796"/>
    <w:rsid w:val="0074165C"/>
    <w:rsid w:val="00741D13"/>
    <w:rsid w:val="007429D8"/>
    <w:rsid w:val="00742C35"/>
    <w:rsid w:val="007432CA"/>
    <w:rsid w:val="00743371"/>
    <w:rsid w:val="00743756"/>
    <w:rsid w:val="007439EB"/>
    <w:rsid w:val="00743CB4"/>
    <w:rsid w:val="00743F0A"/>
    <w:rsid w:val="007444E8"/>
    <w:rsid w:val="0074530B"/>
    <w:rsid w:val="0074548E"/>
    <w:rsid w:val="00745773"/>
    <w:rsid w:val="00746800"/>
    <w:rsid w:val="007501A8"/>
    <w:rsid w:val="00750D61"/>
    <w:rsid w:val="00750EE1"/>
    <w:rsid w:val="00752B4D"/>
    <w:rsid w:val="00754DBD"/>
    <w:rsid w:val="00754E18"/>
    <w:rsid w:val="00755402"/>
    <w:rsid w:val="0075564A"/>
    <w:rsid w:val="00755845"/>
    <w:rsid w:val="00756B26"/>
    <w:rsid w:val="00756EDF"/>
    <w:rsid w:val="007600E3"/>
    <w:rsid w:val="00761B33"/>
    <w:rsid w:val="007626D7"/>
    <w:rsid w:val="00763666"/>
    <w:rsid w:val="007636D3"/>
    <w:rsid w:val="0076535E"/>
    <w:rsid w:val="00765C43"/>
    <w:rsid w:val="00765EFB"/>
    <w:rsid w:val="0076603A"/>
    <w:rsid w:val="007671CA"/>
    <w:rsid w:val="00767C61"/>
    <w:rsid w:val="00767E2D"/>
    <w:rsid w:val="0077008A"/>
    <w:rsid w:val="007709B1"/>
    <w:rsid w:val="00772B12"/>
    <w:rsid w:val="007735D6"/>
    <w:rsid w:val="00773C1F"/>
    <w:rsid w:val="00773CF5"/>
    <w:rsid w:val="00774DA4"/>
    <w:rsid w:val="00774F35"/>
    <w:rsid w:val="0077504D"/>
    <w:rsid w:val="00775CAC"/>
    <w:rsid w:val="00776599"/>
    <w:rsid w:val="0078050F"/>
    <w:rsid w:val="0078114B"/>
    <w:rsid w:val="00781DD2"/>
    <w:rsid w:val="007822C4"/>
    <w:rsid w:val="0078337B"/>
    <w:rsid w:val="00783EB0"/>
    <w:rsid w:val="00783ECF"/>
    <w:rsid w:val="0078413A"/>
    <w:rsid w:val="00790300"/>
    <w:rsid w:val="0079349B"/>
    <w:rsid w:val="0079533E"/>
    <w:rsid w:val="007959E8"/>
    <w:rsid w:val="00795E9C"/>
    <w:rsid w:val="007A0234"/>
    <w:rsid w:val="007A0521"/>
    <w:rsid w:val="007A0AB7"/>
    <w:rsid w:val="007A2E12"/>
    <w:rsid w:val="007A3475"/>
    <w:rsid w:val="007A38F2"/>
    <w:rsid w:val="007A41C8"/>
    <w:rsid w:val="007A54CE"/>
    <w:rsid w:val="007A6FD9"/>
    <w:rsid w:val="007A7FFA"/>
    <w:rsid w:val="007B0085"/>
    <w:rsid w:val="007B04EB"/>
    <w:rsid w:val="007B0699"/>
    <w:rsid w:val="007B0D4F"/>
    <w:rsid w:val="007B4315"/>
    <w:rsid w:val="007B5A3D"/>
    <w:rsid w:val="007B5B95"/>
    <w:rsid w:val="007B68EA"/>
    <w:rsid w:val="007B7453"/>
    <w:rsid w:val="007C0934"/>
    <w:rsid w:val="007C1E49"/>
    <w:rsid w:val="007C1E8B"/>
    <w:rsid w:val="007C2D89"/>
    <w:rsid w:val="007C4593"/>
    <w:rsid w:val="007C50D3"/>
    <w:rsid w:val="007C5309"/>
    <w:rsid w:val="007C6069"/>
    <w:rsid w:val="007C73C4"/>
    <w:rsid w:val="007C7F86"/>
    <w:rsid w:val="007D06C4"/>
    <w:rsid w:val="007D1352"/>
    <w:rsid w:val="007D2508"/>
    <w:rsid w:val="007D2661"/>
    <w:rsid w:val="007D2C35"/>
    <w:rsid w:val="007D346A"/>
    <w:rsid w:val="007D4266"/>
    <w:rsid w:val="007D6518"/>
    <w:rsid w:val="007D76BD"/>
    <w:rsid w:val="007E0BF1"/>
    <w:rsid w:val="007E14B4"/>
    <w:rsid w:val="007E6C7F"/>
    <w:rsid w:val="007E6C9B"/>
    <w:rsid w:val="007E7B3C"/>
    <w:rsid w:val="007E7E75"/>
    <w:rsid w:val="007F0ED8"/>
    <w:rsid w:val="007F0F22"/>
    <w:rsid w:val="007F0F63"/>
    <w:rsid w:val="007F587A"/>
    <w:rsid w:val="007F7115"/>
    <w:rsid w:val="007F75CE"/>
    <w:rsid w:val="007F7B2B"/>
    <w:rsid w:val="00800BAE"/>
    <w:rsid w:val="008013A4"/>
    <w:rsid w:val="008027CE"/>
    <w:rsid w:val="00802F42"/>
    <w:rsid w:val="00804383"/>
    <w:rsid w:val="00804BB7"/>
    <w:rsid w:val="00804D41"/>
    <w:rsid w:val="008057F6"/>
    <w:rsid w:val="00807016"/>
    <w:rsid w:val="008100BA"/>
    <w:rsid w:val="00810257"/>
    <w:rsid w:val="008104F5"/>
    <w:rsid w:val="00811072"/>
    <w:rsid w:val="00811369"/>
    <w:rsid w:val="00811B2D"/>
    <w:rsid w:val="00815419"/>
    <w:rsid w:val="0081621E"/>
    <w:rsid w:val="008163C8"/>
    <w:rsid w:val="008164A1"/>
    <w:rsid w:val="0081674B"/>
    <w:rsid w:val="00817325"/>
    <w:rsid w:val="008209E6"/>
    <w:rsid w:val="008227E2"/>
    <w:rsid w:val="00823303"/>
    <w:rsid w:val="008233B2"/>
    <w:rsid w:val="00823A9F"/>
    <w:rsid w:val="00823B2A"/>
    <w:rsid w:val="00823C85"/>
    <w:rsid w:val="00823CD5"/>
    <w:rsid w:val="00824E08"/>
    <w:rsid w:val="00825138"/>
    <w:rsid w:val="008266AA"/>
    <w:rsid w:val="008269DD"/>
    <w:rsid w:val="0082772D"/>
    <w:rsid w:val="00830621"/>
    <w:rsid w:val="0083348C"/>
    <w:rsid w:val="00833D01"/>
    <w:rsid w:val="00834920"/>
    <w:rsid w:val="00834CFD"/>
    <w:rsid w:val="008373D3"/>
    <w:rsid w:val="00840617"/>
    <w:rsid w:val="00840F84"/>
    <w:rsid w:val="00841CFB"/>
    <w:rsid w:val="00842A47"/>
    <w:rsid w:val="00842D36"/>
    <w:rsid w:val="00843C13"/>
    <w:rsid w:val="008453D9"/>
    <w:rsid w:val="008454F8"/>
    <w:rsid w:val="00847104"/>
    <w:rsid w:val="00850261"/>
    <w:rsid w:val="008505E6"/>
    <w:rsid w:val="0085149F"/>
    <w:rsid w:val="0085173A"/>
    <w:rsid w:val="0085174A"/>
    <w:rsid w:val="00853F24"/>
    <w:rsid w:val="00856316"/>
    <w:rsid w:val="008572AB"/>
    <w:rsid w:val="008603CE"/>
    <w:rsid w:val="00860C9F"/>
    <w:rsid w:val="008620FC"/>
    <w:rsid w:val="008627A5"/>
    <w:rsid w:val="00863E05"/>
    <w:rsid w:val="00864C87"/>
    <w:rsid w:val="00865ACA"/>
    <w:rsid w:val="00865D28"/>
    <w:rsid w:val="00865F85"/>
    <w:rsid w:val="00867C10"/>
    <w:rsid w:val="00870439"/>
    <w:rsid w:val="00870DA1"/>
    <w:rsid w:val="008710F4"/>
    <w:rsid w:val="00871754"/>
    <w:rsid w:val="00871B20"/>
    <w:rsid w:val="008747EC"/>
    <w:rsid w:val="00880B0E"/>
    <w:rsid w:val="00881878"/>
    <w:rsid w:val="008818DF"/>
    <w:rsid w:val="00883F93"/>
    <w:rsid w:val="0088400D"/>
    <w:rsid w:val="00884DB3"/>
    <w:rsid w:val="00885A9D"/>
    <w:rsid w:val="00885B37"/>
    <w:rsid w:val="00886082"/>
    <w:rsid w:val="008864F6"/>
    <w:rsid w:val="00886795"/>
    <w:rsid w:val="00886964"/>
    <w:rsid w:val="0089049D"/>
    <w:rsid w:val="008924CF"/>
    <w:rsid w:val="008928C9"/>
    <w:rsid w:val="008930CB"/>
    <w:rsid w:val="008938DC"/>
    <w:rsid w:val="00893FD1"/>
    <w:rsid w:val="00894836"/>
    <w:rsid w:val="00895172"/>
    <w:rsid w:val="00895680"/>
    <w:rsid w:val="00896087"/>
    <w:rsid w:val="00896D27"/>
    <w:rsid w:val="00896DFF"/>
    <w:rsid w:val="0089762C"/>
    <w:rsid w:val="008A0095"/>
    <w:rsid w:val="008A03A7"/>
    <w:rsid w:val="008A0A35"/>
    <w:rsid w:val="008A1530"/>
    <w:rsid w:val="008A1893"/>
    <w:rsid w:val="008A26A6"/>
    <w:rsid w:val="008A3215"/>
    <w:rsid w:val="008A3425"/>
    <w:rsid w:val="008A57E6"/>
    <w:rsid w:val="008A6A6C"/>
    <w:rsid w:val="008A6F81"/>
    <w:rsid w:val="008A70D2"/>
    <w:rsid w:val="008A7464"/>
    <w:rsid w:val="008A769A"/>
    <w:rsid w:val="008B0387"/>
    <w:rsid w:val="008B04A6"/>
    <w:rsid w:val="008B0C9C"/>
    <w:rsid w:val="008B166D"/>
    <w:rsid w:val="008B17F4"/>
    <w:rsid w:val="008B1C1F"/>
    <w:rsid w:val="008B3615"/>
    <w:rsid w:val="008B4534"/>
    <w:rsid w:val="008B46E7"/>
    <w:rsid w:val="008B4AC4"/>
    <w:rsid w:val="008B50C8"/>
    <w:rsid w:val="008B5281"/>
    <w:rsid w:val="008B6E6F"/>
    <w:rsid w:val="008B7E05"/>
    <w:rsid w:val="008C1797"/>
    <w:rsid w:val="008C1A30"/>
    <w:rsid w:val="008C219C"/>
    <w:rsid w:val="008C2287"/>
    <w:rsid w:val="008C31E3"/>
    <w:rsid w:val="008C37DF"/>
    <w:rsid w:val="008C38FE"/>
    <w:rsid w:val="008C46C9"/>
    <w:rsid w:val="008C475E"/>
    <w:rsid w:val="008C5C71"/>
    <w:rsid w:val="008C619A"/>
    <w:rsid w:val="008C73EF"/>
    <w:rsid w:val="008C7471"/>
    <w:rsid w:val="008D0CE8"/>
    <w:rsid w:val="008D2D1D"/>
    <w:rsid w:val="008D382C"/>
    <w:rsid w:val="008D453D"/>
    <w:rsid w:val="008D53AD"/>
    <w:rsid w:val="008D562B"/>
    <w:rsid w:val="008D5733"/>
    <w:rsid w:val="008D622B"/>
    <w:rsid w:val="008D666C"/>
    <w:rsid w:val="008D6D62"/>
    <w:rsid w:val="008D7403"/>
    <w:rsid w:val="008D7B54"/>
    <w:rsid w:val="008E0C9D"/>
    <w:rsid w:val="008E1648"/>
    <w:rsid w:val="008E1B3E"/>
    <w:rsid w:val="008E2319"/>
    <w:rsid w:val="008E3B20"/>
    <w:rsid w:val="008E4348"/>
    <w:rsid w:val="008E4BB6"/>
    <w:rsid w:val="008E5518"/>
    <w:rsid w:val="008E65DC"/>
    <w:rsid w:val="008E6A84"/>
    <w:rsid w:val="008E7803"/>
    <w:rsid w:val="008F0CDC"/>
    <w:rsid w:val="008F1195"/>
    <w:rsid w:val="008F17A3"/>
    <w:rsid w:val="008F1ED3"/>
    <w:rsid w:val="008F2173"/>
    <w:rsid w:val="008F23A5"/>
    <w:rsid w:val="008F257B"/>
    <w:rsid w:val="008F4C29"/>
    <w:rsid w:val="008F6E62"/>
    <w:rsid w:val="008F70BD"/>
    <w:rsid w:val="008F788F"/>
    <w:rsid w:val="008F7EA2"/>
    <w:rsid w:val="00900630"/>
    <w:rsid w:val="00902722"/>
    <w:rsid w:val="009027BC"/>
    <w:rsid w:val="009029C0"/>
    <w:rsid w:val="009039DE"/>
    <w:rsid w:val="00905B1E"/>
    <w:rsid w:val="009062E6"/>
    <w:rsid w:val="00911BE5"/>
    <w:rsid w:val="0091237E"/>
    <w:rsid w:val="009137D3"/>
    <w:rsid w:val="00913CA9"/>
    <w:rsid w:val="009145AE"/>
    <w:rsid w:val="009146CE"/>
    <w:rsid w:val="00914CA7"/>
    <w:rsid w:val="00915C3E"/>
    <w:rsid w:val="00915E15"/>
    <w:rsid w:val="009161A8"/>
    <w:rsid w:val="0092026D"/>
    <w:rsid w:val="009229EB"/>
    <w:rsid w:val="009245F5"/>
    <w:rsid w:val="009249EC"/>
    <w:rsid w:val="00924A2C"/>
    <w:rsid w:val="0092539D"/>
    <w:rsid w:val="00925406"/>
    <w:rsid w:val="009273B3"/>
    <w:rsid w:val="00930224"/>
    <w:rsid w:val="009305B5"/>
    <w:rsid w:val="0093136F"/>
    <w:rsid w:val="00931DB6"/>
    <w:rsid w:val="00932A89"/>
    <w:rsid w:val="009347C8"/>
    <w:rsid w:val="009354E0"/>
    <w:rsid w:val="00935DE2"/>
    <w:rsid w:val="0093636C"/>
    <w:rsid w:val="00937336"/>
    <w:rsid w:val="009405A0"/>
    <w:rsid w:val="00940A35"/>
    <w:rsid w:val="009429D5"/>
    <w:rsid w:val="00942BF1"/>
    <w:rsid w:val="00943635"/>
    <w:rsid w:val="009445EB"/>
    <w:rsid w:val="00945180"/>
    <w:rsid w:val="00945428"/>
    <w:rsid w:val="0094607B"/>
    <w:rsid w:val="00947F7D"/>
    <w:rsid w:val="00951E71"/>
    <w:rsid w:val="00952236"/>
    <w:rsid w:val="00952CFB"/>
    <w:rsid w:val="00953009"/>
    <w:rsid w:val="0095331F"/>
    <w:rsid w:val="00953604"/>
    <w:rsid w:val="00953853"/>
    <w:rsid w:val="00953D7D"/>
    <w:rsid w:val="00953FBB"/>
    <w:rsid w:val="0095496B"/>
    <w:rsid w:val="0095668C"/>
    <w:rsid w:val="0095742A"/>
    <w:rsid w:val="009575BC"/>
    <w:rsid w:val="00957F18"/>
    <w:rsid w:val="00960138"/>
    <w:rsid w:val="009610DC"/>
    <w:rsid w:val="00961490"/>
    <w:rsid w:val="009625DB"/>
    <w:rsid w:val="0096381A"/>
    <w:rsid w:val="00963C05"/>
    <w:rsid w:val="0096481B"/>
    <w:rsid w:val="00965E04"/>
    <w:rsid w:val="0096690D"/>
    <w:rsid w:val="009674AD"/>
    <w:rsid w:val="0096790B"/>
    <w:rsid w:val="00970CDC"/>
    <w:rsid w:val="00970D88"/>
    <w:rsid w:val="009710E0"/>
    <w:rsid w:val="009751FC"/>
    <w:rsid w:val="0097650D"/>
    <w:rsid w:val="00977010"/>
    <w:rsid w:val="00977B92"/>
    <w:rsid w:val="00977D02"/>
    <w:rsid w:val="009809BB"/>
    <w:rsid w:val="009810E6"/>
    <w:rsid w:val="0098159B"/>
    <w:rsid w:val="009828F2"/>
    <w:rsid w:val="0098364B"/>
    <w:rsid w:val="009911AF"/>
    <w:rsid w:val="00991298"/>
    <w:rsid w:val="00991875"/>
    <w:rsid w:val="00991F92"/>
    <w:rsid w:val="00992985"/>
    <w:rsid w:val="00993889"/>
    <w:rsid w:val="0099551B"/>
    <w:rsid w:val="009959F8"/>
    <w:rsid w:val="00996A64"/>
    <w:rsid w:val="00996BBC"/>
    <w:rsid w:val="009977C6"/>
    <w:rsid w:val="00997BF1"/>
    <w:rsid w:val="009A089C"/>
    <w:rsid w:val="009A118E"/>
    <w:rsid w:val="009A123A"/>
    <w:rsid w:val="009A166C"/>
    <w:rsid w:val="009A1FA0"/>
    <w:rsid w:val="009A21CD"/>
    <w:rsid w:val="009A278C"/>
    <w:rsid w:val="009A2BC2"/>
    <w:rsid w:val="009A42C1"/>
    <w:rsid w:val="009A5429"/>
    <w:rsid w:val="009A5483"/>
    <w:rsid w:val="009A5939"/>
    <w:rsid w:val="009A69A1"/>
    <w:rsid w:val="009A6B29"/>
    <w:rsid w:val="009A72AD"/>
    <w:rsid w:val="009B09E0"/>
    <w:rsid w:val="009B0BC5"/>
    <w:rsid w:val="009B1247"/>
    <w:rsid w:val="009B19AC"/>
    <w:rsid w:val="009B1FB3"/>
    <w:rsid w:val="009B46F9"/>
    <w:rsid w:val="009B4760"/>
    <w:rsid w:val="009B5907"/>
    <w:rsid w:val="009B6029"/>
    <w:rsid w:val="009B6971"/>
    <w:rsid w:val="009C0B8D"/>
    <w:rsid w:val="009C13CC"/>
    <w:rsid w:val="009C27F1"/>
    <w:rsid w:val="009C3152"/>
    <w:rsid w:val="009C39FC"/>
    <w:rsid w:val="009C45D8"/>
    <w:rsid w:val="009C4CFA"/>
    <w:rsid w:val="009C5070"/>
    <w:rsid w:val="009C50C5"/>
    <w:rsid w:val="009C64CB"/>
    <w:rsid w:val="009D01AE"/>
    <w:rsid w:val="009D112C"/>
    <w:rsid w:val="009D1B42"/>
    <w:rsid w:val="009D47FA"/>
    <w:rsid w:val="009D4AE2"/>
    <w:rsid w:val="009D4C5B"/>
    <w:rsid w:val="009D50D2"/>
    <w:rsid w:val="009D5FE2"/>
    <w:rsid w:val="009D6BCA"/>
    <w:rsid w:val="009E0F62"/>
    <w:rsid w:val="009E346D"/>
    <w:rsid w:val="009E4A58"/>
    <w:rsid w:val="009E54F5"/>
    <w:rsid w:val="009E5A2D"/>
    <w:rsid w:val="009E5AB2"/>
    <w:rsid w:val="009E6219"/>
    <w:rsid w:val="009E6948"/>
    <w:rsid w:val="009F03B3"/>
    <w:rsid w:val="009F2931"/>
    <w:rsid w:val="009F5430"/>
    <w:rsid w:val="009F730D"/>
    <w:rsid w:val="00A0096C"/>
    <w:rsid w:val="00A009DC"/>
    <w:rsid w:val="00A01757"/>
    <w:rsid w:val="00A01F25"/>
    <w:rsid w:val="00A028C0"/>
    <w:rsid w:val="00A02BAE"/>
    <w:rsid w:val="00A04754"/>
    <w:rsid w:val="00A05937"/>
    <w:rsid w:val="00A06A6B"/>
    <w:rsid w:val="00A07E47"/>
    <w:rsid w:val="00A129D0"/>
    <w:rsid w:val="00A12C33"/>
    <w:rsid w:val="00A138BA"/>
    <w:rsid w:val="00A139E6"/>
    <w:rsid w:val="00A13BEF"/>
    <w:rsid w:val="00A14168"/>
    <w:rsid w:val="00A14C8E"/>
    <w:rsid w:val="00A153D9"/>
    <w:rsid w:val="00A15F09"/>
    <w:rsid w:val="00A169B6"/>
    <w:rsid w:val="00A17A84"/>
    <w:rsid w:val="00A20430"/>
    <w:rsid w:val="00A20498"/>
    <w:rsid w:val="00A210D4"/>
    <w:rsid w:val="00A2271D"/>
    <w:rsid w:val="00A237D5"/>
    <w:rsid w:val="00A26F28"/>
    <w:rsid w:val="00A30EFC"/>
    <w:rsid w:val="00A31984"/>
    <w:rsid w:val="00A32D73"/>
    <w:rsid w:val="00A3367B"/>
    <w:rsid w:val="00A3597D"/>
    <w:rsid w:val="00A35C38"/>
    <w:rsid w:val="00A36DD1"/>
    <w:rsid w:val="00A37494"/>
    <w:rsid w:val="00A37D7D"/>
    <w:rsid w:val="00A4006C"/>
    <w:rsid w:val="00A40091"/>
    <w:rsid w:val="00A4030F"/>
    <w:rsid w:val="00A40EF6"/>
    <w:rsid w:val="00A41C79"/>
    <w:rsid w:val="00A41CB5"/>
    <w:rsid w:val="00A4263A"/>
    <w:rsid w:val="00A42CDF"/>
    <w:rsid w:val="00A4397E"/>
    <w:rsid w:val="00A4452E"/>
    <w:rsid w:val="00A4472C"/>
    <w:rsid w:val="00A44967"/>
    <w:rsid w:val="00A44E69"/>
    <w:rsid w:val="00A4661E"/>
    <w:rsid w:val="00A46DF9"/>
    <w:rsid w:val="00A47B69"/>
    <w:rsid w:val="00A5152D"/>
    <w:rsid w:val="00A5385A"/>
    <w:rsid w:val="00A5445F"/>
    <w:rsid w:val="00A55701"/>
    <w:rsid w:val="00A55BD6"/>
    <w:rsid w:val="00A55D50"/>
    <w:rsid w:val="00A57142"/>
    <w:rsid w:val="00A5778B"/>
    <w:rsid w:val="00A57865"/>
    <w:rsid w:val="00A57F51"/>
    <w:rsid w:val="00A6049F"/>
    <w:rsid w:val="00A60C87"/>
    <w:rsid w:val="00A648CD"/>
    <w:rsid w:val="00A64F9D"/>
    <w:rsid w:val="00A65198"/>
    <w:rsid w:val="00A6537A"/>
    <w:rsid w:val="00A6761D"/>
    <w:rsid w:val="00A67866"/>
    <w:rsid w:val="00A70B07"/>
    <w:rsid w:val="00A723F8"/>
    <w:rsid w:val="00A72C02"/>
    <w:rsid w:val="00A7466F"/>
    <w:rsid w:val="00A74F9C"/>
    <w:rsid w:val="00A77CCB"/>
    <w:rsid w:val="00A811A1"/>
    <w:rsid w:val="00A815B8"/>
    <w:rsid w:val="00A81934"/>
    <w:rsid w:val="00A81958"/>
    <w:rsid w:val="00A82671"/>
    <w:rsid w:val="00A82C33"/>
    <w:rsid w:val="00A82EBC"/>
    <w:rsid w:val="00A838FE"/>
    <w:rsid w:val="00A83D8D"/>
    <w:rsid w:val="00A8446B"/>
    <w:rsid w:val="00A8473F"/>
    <w:rsid w:val="00A855CB"/>
    <w:rsid w:val="00A858E1"/>
    <w:rsid w:val="00A862D6"/>
    <w:rsid w:val="00A86CB9"/>
    <w:rsid w:val="00A8715E"/>
    <w:rsid w:val="00A9295B"/>
    <w:rsid w:val="00A92A3A"/>
    <w:rsid w:val="00A92E09"/>
    <w:rsid w:val="00A934E2"/>
    <w:rsid w:val="00A93B09"/>
    <w:rsid w:val="00A94247"/>
    <w:rsid w:val="00A952D7"/>
    <w:rsid w:val="00A953AC"/>
    <w:rsid w:val="00A963F7"/>
    <w:rsid w:val="00A967D9"/>
    <w:rsid w:val="00A96AD8"/>
    <w:rsid w:val="00A97444"/>
    <w:rsid w:val="00AA052C"/>
    <w:rsid w:val="00AA1E45"/>
    <w:rsid w:val="00AA4286"/>
    <w:rsid w:val="00AA456B"/>
    <w:rsid w:val="00AA57F5"/>
    <w:rsid w:val="00AA672E"/>
    <w:rsid w:val="00AA6EC9"/>
    <w:rsid w:val="00AB053D"/>
    <w:rsid w:val="00AB07BC"/>
    <w:rsid w:val="00AB20AE"/>
    <w:rsid w:val="00AB3939"/>
    <w:rsid w:val="00AB41D5"/>
    <w:rsid w:val="00AB4302"/>
    <w:rsid w:val="00AB46EB"/>
    <w:rsid w:val="00AB600D"/>
    <w:rsid w:val="00AB6309"/>
    <w:rsid w:val="00AB6C5F"/>
    <w:rsid w:val="00AB7129"/>
    <w:rsid w:val="00AC20C9"/>
    <w:rsid w:val="00AC27A6"/>
    <w:rsid w:val="00AC30F7"/>
    <w:rsid w:val="00AC3A5A"/>
    <w:rsid w:val="00AC3DC5"/>
    <w:rsid w:val="00AC444D"/>
    <w:rsid w:val="00AC4D95"/>
    <w:rsid w:val="00AC5DF4"/>
    <w:rsid w:val="00AD0AEF"/>
    <w:rsid w:val="00AD10A4"/>
    <w:rsid w:val="00AD11B7"/>
    <w:rsid w:val="00AD198C"/>
    <w:rsid w:val="00AD1A94"/>
    <w:rsid w:val="00AD1C05"/>
    <w:rsid w:val="00AD222B"/>
    <w:rsid w:val="00AD3318"/>
    <w:rsid w:val="00AD4126"/>
    <w:rsid w:val="00AD421C"/>
    <w:rsid w:val="00AD446E"/>
    <w:rsid w:val="00AD44FA"/>
    <w:rsid w:val="00AD4BC6"/>
    <w:rsid w:val="00AD61C6"/>
    <w:rsid w:val="00AD6EAA"/>
    <w:rsid w:val="00AE070A"/>
    <w:rsid w:val="00AE101C"/>
    <w:rsid w:val="00AE1051"/>
    <w:rsid w:val="00AE2563"/>
    <w:rsid w:val="00AE32D1"/>
    <w:rsid w:val="00AE37E5"/>
    <w:rsid w:val="00AE5EB4"/>
    <w:rsid w:val="00AE6DE2"/>
    <w:rsid w:val="00AF0C18"/>
    <w:rsid w:val="00AF3C12"/>
    <w:rsid w:val="00AF47C5"/>
    <w:rsid w:val="00AF5398"/>
    <w:rsid w:val="00AF6317"/>
    <w:rsid w:val="00B0112A"/>
    <w:rsid w:val="00B01162"/>
    <w:rsid w:val="00B012E9"/>
    <w:rsid w:val="00B01E37"/>
    <w:rsid w:val="00B03567"/>
    <w:rsid w:val="00B046FD"/>
    <w:rsid w:val="00B049AF"/>
    <w:rsid w:val="00B05CEA"/>
    <w:rsid w:val="00B05F16"/>
    <w:rsid w:val="00B07242"/>
    <w:rsid w:val="00B10534"/>
    <w:rsid w:val="00B113DB"/>
    <w:rsid w:val="00B116D8"/>
    <w:rsid w:val="00B11C87"/>
    <w:rsid w:val="00B11D8A"/>
    <w:rsid w:val="00B12981"/>
    <w:rsid w:val="00B137D3"/>
    <w:rsid w:val="00B147DD"/>
    <w:rsid w:val="00B1480E"/>
    <w:rsid w:val="00B156FD"/>
    <w:rsid w:val="00B1657C"/>
    <w:rsid w:val="00B21A31"/>
    <w:rsid w:val="00B21F61"/>
    <w:rsid w:val="00B2315D"/>
    <w:rsid w:val="00B261F1"/>
    <w:rsid w:val="00B265BC"/>
    <w:rsid w:val="00B26D62"/>
    <w:rsid w:val="00B3117D"/>
    <w:rsid w:val="00B31FB1"/>
    <w:rsid w:val="00B32BA8"/>
    <w:rsid w:val="00B33952"/>
    <w:rsid w:val="00B33C5E"/>
    <w:rsid w:val="00B342F4"/>
    <w:rsid w:val="00B34369"/>
    <w:rsid w:val="00B34DC2"/>
    <w:rsid w:val="00B35A78"/>
    <w:rsid w:val="00B35E74"/>
    <w:rsid w:val="00B3635E"/>
    <w:rsid w:val="00B36777"/>
    <w:rsid w:val="00B378E5"/>
    <w:rsid w:val="00B37BE8"/>
    <w:rsid w:val="00B41727"/>
    <w:rsid w:val="00B423ED"/>
    <w:rsid w:val="00B42873"/>
    <w:rsid w:val="00B4346D"/>
    <w:rsid w:val="00B440F4"/>
    <w:rsid w:val="00B447A5"/>
    <w:rsid w:val="00B45FEF"/>
    <w:rsid w:val="00B4654C"/>
    <w:rsid w:val="00B46AF0"/>
    <w:rsid w:val="00B47293"/>
    <w:rsid w:val="00B47311"/>
    <w:rsid w:val="00B4797B"/>
    <w:rsid w:val="00B50E50"/>
    <w:rsid w:val="00B52120"/>
    <w:rsid w:val="00B52841"/>
    <w:rsid w:val="00B54779"/>
    <w:rsid w:val="00B54ABC"/>
    <w:rsid w:val="00B54DDE"/>
    <w:rsid w:val="00B5564A"/>
    <w:rsid w:val="00B55FEF"/>
    <w:rsid w:val="00B56D29"/>
    <w:rsid w:val="00B56FBE"/>
    <w:rsid w:val="00B57D73"/>
    <w:rsid w:val="00B60ACF"/>
    <w:rsid w:val="00B61FB3"/>
    <w:rsid w:val="00B62B58"/>
    <w:rsid w:val="00B62EFB"/>
    <w:rsid w:val="00B64914"/>
    <w:rsid w:val="00B65149"/>
    <w:rsid w:val="00B65300"/>
    <w:rsid w:val="00B664CE"/>
    <w:rsid w:val="00B66567"/>
    <w:rsid w:val="00B66F52"/>
    <w:rsid w:val="00B66FE5"/>
    <w:rsid w:val="00B7151A"/>
    <w:rsid w:val="00B72880"/>
    <w:rsid w:val="00B73121"/>
    <w:rsid w:val="00B758BF"/>
    <w:rsid w:val="00B763D5"/>
    <w:rsid w:val="00B7670E"/>
    <w:rsid w:val="00B76DE6"/>
    <w:rsid w:val="00B76E2E"/>
    <w:rsid w:val="00B774FF"/>
    <w:rsid w:val="00B77EC8"/>
    <w:rsid w:val="00B80786"/>
    <w:rsid w:val="00B80FDD"/>
    <w:rsid w:val="00B8139D"/>
    <w:rsid w:val="00B82078"/>
    <w:rsid w:val="00B827A6"/>
    <w:rsid w:val="00B831AF"/>
    <w:rsid w:val="00B831CE"/>
    <w:rsid w:val="00B83E8A"/>
    <w:rsid w:val="00B852D8"/>
    <w:rsid w:val="00B86677"/>
    <w:rsid w:val="00B87131"/>
    <w:rsid w:val="00B92149"/>
    <w:rsid w:val="00B939B1"/>
    <w:rsid w:val="00B945B7"/>
    <w:rsid w:val="00B94F0F"/>
    <w:rsid w:val="00B965B4"/>
    <w:rsid w:val="00B96D40"/>
    <w:rsid w:val="00B97386"/>
    <w:rsid w:val="00B978CB"/>
    <w:rsid w:val="00BA0C9E"/>
    <w:rsid w:val="00BA168E"/>
    <w:rsid w:val="00BA2085"/>
    <w:rsid w:val="00BA22A4"/>
    <w:rsid w:val="00BA263B"/>
    <w:rsid w:val="00BA380C"/>
    <w:rsid w:val="00BA42B2"/>
    <w:rsid w:val="00BA58D4"/>
    <w:rsid w:val="00BA5B9E"/>
    <w:rsid w:val="00BA5D43"/>
    <w:rsid w:val="00BA6F94"/>
    <w:rsid w:val="00BA797A"/>
    <w:rsid w:val="00BA7C9A"/>
    <w:rsid w:val="00BB1A02"/>
    <w:rsid w:val="00BB203B"/>
    <w:rsid w:val="00BB5F8F"/>
    <w:rsid w:val="00BB657A"/>
    <w:rsid w:val="00BB68CB"/>
    <w:rsid w:val="00BB7AB5"/>
    <w:rsid w:val="00BC11C4"/>
    <w:rsid w:val="00BC1A4E"/>
    <w:rsid w:val="00BC218A"/>
    <w:rsid w:val="00BC2960"/>
    <w:rsid w:val="00BC4790"/>
    <w:rsid w:val="00BC5DC7"/>
    <w:rsid w:val="00BC6B8B"/>
    <w:rsid w:val="00BC73D8"/>
    <w:rsid w:val="00BD1CBE"/>
    <w:rsid w:val="00BD291D"/>
    <w:rsid w:val="00BD519A"/>
    <w:rsid w:val="00BD52D7"/>
    <w:rsid w:val="00BD5AD2"/>
    <w:rsid w:val="00BD6310"/>
    <w:rsid w:val="00BD7E24"/>
    <w:rsid w:val="00BE0A87"/>
    <w:rsid w:val="00BE0BC5"/>
    <w:rsid w:val="00BE22F3"/>
    <w:rsid w:val="00BE2C05"/>
    <w:rsid w:val="00BE44A9"/>
    <w:rsid w:val="00BE5B52"/>
    <w:rsid w:val="00BE66EC"/>
    <w:rsid w:val="00BE67DA"/>
    <w:rsid w:val="00BE7B8D"/>
    <w:rsid w:val="00BF0993"/>
    <w:rsid w:val="00BF10A9"/>
    <w:rsid w:val="00BF1703"/>
    <w:rsid w:val="00BF231C"/>
    <w:rsid w:val="00BF234B"/>
    <w:rsid w:val="00BF3932"/>
    <w:rsid w:val="00BF3B93"/>
    <w:rsid w:val="00BF443C"/>
    <w:rsid w:val="00BF51E5"/>
    <w:rsid w:val="00BF74A6"/>
    <w:rsid w:val="00C013AD"/>
    <w:rsid w:val="00C01BA3"/>
    <w:rsid w:val="00C01C5A"/>
    <w:rsid w:val="00C03F12"/>
    <w:rsid w:val="00C04904"/>
    <w:rsid w:val="00C04CB7"/>
    <w:rsid w:val="00C056B3"/>
    <w:rsid w:val="00C05E31"/>
    <w:rsid w:val="00C06A48"/>
    <w:rsid w:val="00C103E5"/>
    <w:rsid w:val="00C10DF2"/>
    <w:rsid w:val="00C112E8"/>
    <w:rsid w:val="00C13311"/>
    <w:rsid w:val="00C13319"/>
    <w:rsid w:val="00C13EE9"/>
    <w:rsid w:val="00C1506D"/>
    <w:rsid w:val="00C15C71"/>
    <w:rsid w:val="00C167EA"/>
    <w:rsid w:val="00C17C72"/>
    <w:rsid w:val="00C21540"/>
    <w:rsid w:val="00C21906"/>
    <w:rsid w:val="00C21BFA"/>
    <w:rsid w:val="00C22148"/>
    <w:rsid w:val="00C24C8D"/>
    <w:rsid w:val="00C25FE2"/>
    <w:rsid w:val="00C26B53"/>
    <w:rsid w:val="00C26D2B"/>
    <w:rsid w:val="00C279B2"/>
    <w:rsid w:val="00C309AF"/>
    <w:rsid w:val="00C3116D"/>
    <w:rsid w:val="00C321BE"/>
    <w:rsid w:val="00C32C33"/>
    <w:rsid w:val="00C33E50"/>
    <w:rsid w:val="00C34B51"/>
    <w:rsid w:val="00C34C20"/>
    <w:rsid w:val="00C35A3E"/>
    <w:rsid w:val="00C40C22"/>
    <w:rsid w:val="00C411D0"/>
    <w:rsid w:val="00C42130"/>
    <w:rsid w:val="00C423A4"/>
    <w:rsid w:val="00C44BF5"/>
    <w:rsid w:val="00C4606C"/>
    <w:rsid w:val="00C4706C"/>
    <w:rsid w:val="00C47CFD"/>
    <w:rsid w:val="00C5053A"/>
    <w:rsid w:val="00C521D6"/>
    <w:rsid w:val="00C524EA"/>
    <w:rsid w:val="00C536AD"/>
    <w:rsid w:val="00C546E8"/>
    <w:rsid w:val="00C55232"/>
    <w:rsid w:val="00C553A4"/>
    <w:rsid w:val="00C55A06"/>
    <w:rsid w:val="00C55D03"/>
    <w:rsid w:val="00C55F2C"/>
    <w:rsid w:val="00C57DC1"/>
    <w:rsid w:val="00C601BC"/>
    <w:rsid w:val="00C609AD"/>
    <w:rsid w:val="00C61B5E"/>
    <w:rsid w:val="00C6329F"/>
    <w:rsid w:val="00C63340"/>
    <w:rsid w:val="00C63CAC"/>
    <w:rsid w:val="00C643F9"/>
    <w:rsid w:val="00C64E95"/>
    <w:rsid w:val="00C71372"/>
    <w:rsid w:val="00C72410"/>
    <w:rsid w:val="00C7287F"/>
    <w:rsid w:val="00C7674B"/>
    <w:rsid w:val="00C804D3"/>
    <w:rsid w:val="00C80CB8"/>
    <w:rsid w:val="00C819F8"/>
    <w:rsid w:val="00C8248C"/>
    <w:rsid w:val="00C839F7"/>
    <w:rsid w:val="00C83C90"/>
    <w:rsid w:val="00C84E33"/>
    <w:rsid w:val="00C862CE"/>
    <w:rsid w:val="00C86D6F"/>
    <w:rsid w:val="00C872A3"/>
    <w:rsid w:val="00C878B5"/>
    <w:rsid w:val="00C8793E"/>
    <w:rsid w:val="00C87F86"/>
    <w:rsid w:val="00C90404"/>
    <w:rsid w:val="00C905FC"/>
    <w:rsid w:val="00C92D03"/>
    <w:rsid w:val="00C9319C"/>
    <w:rsid w:val="00C94113"/>
    <w:rsid w:val="00C9435D"/>
    <w:rsid w:val="00C94DF2"/>
    <w:rsid w:val="00C95EDF"/>
    <w:rsid w:val="00C96741"/>
    <w:rsid w:val="00CA28BF"/>
    <w:rsid w:val="00CA2D1B"/>
    <w:rsid w:val="00CA2D7B"/>
    <w:rsid w:val="00CA375D"/>
    <w:rsid w:val="00CA4C27"/>
    <w:rsid w:val="00CA662A"/>
    <w:rsid w:val="00CA74FD"/>
    <w:rsid w:val="00CA7693"/>
    <w:rsid w:val="00CA7AFD"/>
    <w:rsid w:val="00CA7C3C"/>
    <w:rsid w:val="00CA7CE2"/>
    <w:rsid w:val="00CB0189"/>
    <w:rsid w:val="00CB0489"/>
    <w:rsid w:val="00CB0BA2"/>
    <w:rsid w:val="00CB1A42"/>
    <w:rsid w:val="00CB1B0C"/>
    <w:rsid w:val="00CB2C0B"/>
    <w:rsid w:val="00CB4B25"/>
    <w:rsid w:val="00CB517D"/>
    <w:rsid w:val="00CB5F08"/>
    <w:rsid w:val="00CB6B86"/>
    <w:rsid w:val="00CB6D4A"/>
    <w:rsid w:val="00CB7309"/>
    <w:rsid w:val="00CC038D"/>
    <w:rsid w:val="00CC08DB"/>
    <w:rsid w:val="00CC39FF"/>
    <w:rsid w:val="00CC3C2F"/>
    <w:rsid w:val="00CC4270"/>
    <w:rsid w:val="00CC4AC8"/>
    <w:rsid w:val="00CC4D9C"/>
    <w:rsid w:val="00CC5233"/>
    <w:rsid w:val="00CC5DE6"/>
    <w:rsid w:val="00CC6441"/>
    <w:rsid w:val="00CC6E4E"/>
    <w:rsid w:val="00CC6FE8"/>
    <w:rsid w:val="00CC71D3"/>
    <w:rsid w:val="00CC7202"/>
    <w:rsid w:val="00CC7A21"/>
    <w:rsid w:val="00CD0B73"/>
    <w:rsid w:val="00CD1AEE"/>
    <w:rsid w:val="00CD1D3E"/>
    <w:rsid w:val="00CD2808"/>
    <w:rsid w:val="00CD28BF"/>
    <w:rsid w:val="00CD388D"/>
    <w:rsid w:val="00CD4092"/>
    <w:rsid w:val="00CD4A20"/>
    <w:rsid w:val="00CD50A1"/>
    <w:rsid w:val="00CD519E"/>
    <w:rsid w:val="00CD561D"/>
    <w:rsid w:val="00CD6921"/>
    <w:rsid w:val="00CD6CC5"/>
    <w:rsid w:val="00CD6E04"/>
    <w:rsid w:val="00CD75B7"/>
    <w:rsid w:val="00CE0C4F"/>
    <w:rsid w:val="00CE119E"/>
    <w:rsid w:val="00CE1D9E"/>
    <w:rsid w:val="00CE2FDF"/>
    <w:rsid w:val="00CE30EA"/>
    <w:rsid w:val="00CE34CA"/>
    <w:rsid w:val="00CF02BA"/>
    <w:rsid w:val="00CF048A"/>
    <w:rsid w:val="00CF1412"/>
    <w:rsid w:val="00CF1525"/>
    <w:rsid w:val="00CF155A"/>
    <w:rsid w:val="00CF25CC"/>
    <w:rsid w:val="00CF2947"/>
    <w:rsid w:val="00CF36CD"/>
    <w:rsid w:val="00CF38FE"/>
    <w:rsid w:val="00CF5734"/>
    <w:rsid w:val="00CF686F"/>
    <w:rsid w:val="00CF6E60"/>
    <w:rsid w:val="00CF7BCA"/>
    <w:rsid w:val="00D008FD"/>
    <w:rsid w:val="00D0321C"/>
    <w:rsid w:val="00D035EC"/>
    <w:rsid w:val="00D047ED"/>
    <w:rsid w:val="00D04DE8"/>
    <w:rsid w:val="00D069EC"/>
    <w:rsid w:val="00D06AB1"/>
    <w:rsid w:val="00D06BB4"/>
    <w:rsid w:val="00D072ED"/>
    <w:rsid w:val="00D07A16"/>
    <w:rsid w:val="00D1067E"/>
    <w:rsid w:val="00D10F50"/>
    <w:rsid w:val="00D11272"/>
    <w:rsid w:val="00D12229"/>
    <w:rsid w:val="00D126F5"/>
    <w:rsid w:val="00D13DFC"/>
    <w:rsid w:val="00D1489E"/>
    <w:rsid w:val="00D15602"/>
    <w:rsid w:val="00D15AF0"/>
    <w:rsid w:val="00D16981"/>
    <w:rsid w:val="00D20737"/>
    <w:rsid w:val="00D211D2"/>
    <w:rsid w:val="00D216BD"/>
    <w:rsid w:val="00D21E81"/>
    <w:rsid w:val="00D223DE"/>
    <w:rsid w:val="00D226B7"/>
    <w:rsid w:val="00D241F6"/>
    <w:rsid w:val="00D24257"/>
    <w:rsid w:val="00D2563B"/>
    <w:rsid w:val="00D25E37"/>
    <w:rsid w:val="00D2661A"/>
    <w:rsid w:val="00D272DF"/>
    <w:rsid w:val="00D27582"/>
    <w:rsid w:val="00D27EC4"/>
    <w:rsid w:val="00D30756"/>
    <w:rsid w:val="00D30B8B"/>
    <w:rsid w:val="00D32719"/>
    <w:rsid w:val="00D33333"/>
    <w:rsid w:val="00D33457"/>
    <w:rsid w:val="00D3457A"/>
    <w:rsid w:val="00D352A2"/>
    <w:rsid w:val="00D3589C"/>
    <w:rsid w:val="00D36166"/>
    <w:rsid w:val="00D364F3"/>
    <w:rsid w:val="00D36B69"/>
    <w:rsid w:val="00D37FF9"/>
    <w:rsid w:val="00D4162B"/>
    <w:rsid w:val="00D42884"/>
    <w:rsid w:val="00D42EC0"/>
    <w:rsid w:val="00D43864"/>
    <w:rsid w:val="00D44C37"/>
    <w:rsid w:val="00D4514F"/>
    <w:rsid w:val="00D451E2"/>
    <w:rsid w:val="00D45E89"/>
    <w:rsid w:val="00D45E8D"/>
    <w:rsid w:val="00D466AE"/>
    <w:rsid w:val="00D4723E"/>
    <w:rsid w:val="00D4734F"/>
    <w:rsid w:val="00D47AD0"/>
    <w:rsid w:val="00D51BF3"/>
    <w:rsid w:val="00D57417"/>
    <w:rsid w:val="00D601E3"/>
    <w:rsid w:val="00D60204"/>
    <w:rsid w:val="00D60403"/>
    <w:rsid w:val="00D6110C"/>
    <w:rsid w:val="00D624B4"/>
    <w:rsid w:val="00D66846"/>
    <w:rsid w:val="00D66BBE"/>
    <w:rsid w:val="00D675FB"/>
    <w:rsid w:val="00D67854"/>
    <w:rsid w:val="00D67C42"/>
    <w:rsid w:val="00D67DE5"/>
    <w:rsid w:val="00D71F25"/>
    <w:rsid w:val="00D72A9C"/>
    <w:rsid w:val="00D73766"/>
    <w:rsid w:val="00D74E61"/>
    <w:rsid w:val="00D75CA9"/>
    <w:rsid w:val="00D7640B"/>
    <w:rsid w:val="00D77031"/>
    <w:rsid w:val="00D77A68"/>
    <w:rsid w:val="00D8328B"/>
    <w:rsid w:val="00D84941"/>
    <w:rsid w:val="00D84FA1"/>
    <w:rsid w:val="00D8507A"/>
    <w:rsid w:val="00D851F0"/>
    <w:rsid w:val="00D852E9"/>
    <w:rsid w:val="00D86DB7"/>
    <w:rsid w:val="00D8767A"/>
    <w:rsid w:val="00D87E5A"/>
    <w:rsid w:val="00D91821"/>
    <w:rsid w:val="00D926D0"/>
    <w:rsid w:val="00D93030"/>
    <w:rsid w:val="00D938CA"/>
    <w:rsid w:val="00D94027"/>
    <w:rsid w:val="00D950E1"/>
    <w:rsid w:val="00D952A6"/>
    <w:rsid w:val="00D9727F"/>
    <w:rsid w:val="00D97F99"/>
    <w:rsid w:val="00DA147E"/>
    <w:rsid w:val="00DA1E08"/>
    <w:rsid w:val="00DA24F8"/>
    <w:rsid w:val="00DA26BF"/>
    <w:rsid w:val="00DA28E8"/>
    <w:rsid w:val="00DA2E80"/>
    <w:rsid w:val="00DA38D3"/>
    <w:rsid w:val="00DA3932"/>
    <w:rsid w:val="00DA3AFC"/>
    <w:rsid w:val="00DA5191"/>
    <w:rsid w:val="00DA5304"/>
    <w:rsid w:val="00DA64F8"/>
    <w:rsid w:val="00DA6C15"/>
    <w:rsid w:val="00DA6E9B"/>
    <w:rsid w:val="00DA7F99"/>
    <w:rsid w:val="00DB0258"/>
    <w:rsid w:val="00DB0437"/>
    <w:rsid w:val="00DB17B5"/>
    <w:rsid w:val="00DB2CFC"/>
    <w:rsid w:val="00DB38EE"/>
    <w:rsid w:val="00DB3D74"/>
    <w:rsid w:val="00DB498B"/>
    <w:rsid w:val="00DB635F"/>
    <w:rsid w:val="00DB66AF"/>
    <w:rsid w:val="00DB66CA"/>
    <w:rsid w:val="00DB6BCA"/>
    <w:rsid w:val="00DB73F7"/>
    <w:rsid w:val="00DB7637"/>
    <w:rsid w:val="00DC0321"/>
    <w:rsid w:val="00DC0DAB"/>
    <w:rsid w:val="00DC1CB5"/>
    <w:rsid w:val="00DC3067"/>
    <w:rsid w:val="00DC370B"/>
    <w:rsid w:val="00DC3F9C"/>
    <w:rsid w:val="00DC5B90"/>
    <w:rsid w:val="00DD00FF"/>
    <w:rsid w:val="00DD0619"/>
    <w:rsid w:val="00DD07FB"/>
    <w:rsid w:val="00DD183C"/>
    <w:rsid w:val="00DD1F51"/>
    <w:rsid w:val="00DD20D4"/>
    <w:rsid w:val="00DD25C6"/>
    <w:rsid w:val="00DD3271"/>
    <w:rsid w:val="00DD4FE5"/>
    <w:rsid w:val="00DD5494"/>
    <w:rsid w:val="00DD54B0"/>
    <w:rsid w:val="00DD57EE"/>
    <w:rsid w:val="00DD6BCC"/>
    <w:rsid w:val="00DD7876"/>
    <w:rsid w:val="00DE0A4B"/>
    <w:rsid w:val="00DE0AB9"/>
    <w:rsid w:val="00DE1DF1"/>
    <w:rsid w:val="00DE2053"/>
    <w:rsid w:val="00DE2410"/>
    <w:rsid w:val="00DE2939"/>
    <w:rsid w:val="00DE3AE2"/>
    <w:rsid w:val="00DE4459"/>
    <w:rsid w:val="00DE49B7"/>
    <w:rsid w:val="00DE628D"/>
    <w:rsid w:val="00DE666C"/>
    <w:rsid w:val="00DE6E81"/>
    <w:rsid w:val="00DE703F"/>
    <w:rsid w:val="00DE7595"/>
    <w:rsid w:val="00DF09EE"/>
    <w:rsid w:val="00DF1961"/>
    <w:rsid w:val="00DF1A59"/>
    <w:rsid w:val="00DF1DD0"/>
    <w:rsid w:val="00DF1F7B"/>
    <w:rsid w:val="00DF26BC"/>
    <w:rsid w:val="00DF31D6"/>
    <w:rsid w:val="00DF44DE"/>
    <w:rsid w:val="00DF5F11"/>
    <w:rsid w:val="00E01138"/>
    <w:rsid w:val="00E01635"/>
    <w:rsid w:val="00E02DFB"/>
    <w:rsid w:val="00E02F9F"/>
    <w:rsid w:val="00E030F9"/>
    <w:rsid w:val="00E0311A"/>
    <w:rsid w:val="00E03138"/>
    <w:rsid w:val="00E04BE6"/>
    <w:rsid w:val="00E061C4"/>
    <w:rsid w:val="00E06404"/>
    <w:rsid w:val="00E065D2"/>
    <w:rsid w:val="00E0661F"/>
    <w:rsid w:val="00E06D9F"/>
    <w:rsid w:val="00E11A85"/>
    <w:rsid w:val="00E12495"/>
    <w:rsid w:val="00E157F6"/>
    <w:rsid w:val="00E15CCD"/>
    <w:rsid w:val="00E16F95"/>
    <w:rsid w:val="00E202EF"/>
    <w:rsid w:val="00E210B5"/>
    <w:rsid w:val="00E22479"/>
    <w:rsid w:val="00E22777"/>
    <w:rsid w:val="00E237A1"/>
    <w:rsid w:val="00E23D99"/>
    <w:rsid w:val="00E24BB9"/>
    <w:rsid w:val="00E25064"/>
    <w:rsid w:val="00E2552F"/>
    <w:rsid w:val="00E26E68"/>
    <w:rsid w:val="00E27FCA"/>
    <w:rsid w:val="00E3108C"/>
    <w:rsid w:val="00E31260"/>
    <w:rsid w:val="00E3137A"/>
    <w:rsid w:val="00E32C3C"/>
    <w:rsid w:val="00E32CCF"/>
    <w:rsid w:val="00E34607"/>
    <w:rsid w:val="00E34A98"/>
    <w:rsid w:val="00E35D1E"/>
    <w:rsid w:val="00E364F9"/>
    <w:rsid w:val="00E365FA"/>
    <w:rsid w:val="00E36789"/>
    <w:rsid w:val="00E375AE"/>
    <w:rsid w:val="00E435C9"/>
    <w:rsid w:val="00E4379D"/>
    <w:rsid w:val="00E44A83"/>
    <w:rsid w:val="00E46ACC"/>
    <w:rsid w:val="00E46F84"/>
    <w:rsid w:val="00E502C1"/>
    <w:rsid w:val="00E502DD"/>
    <w:rsid w:val="00E50B55"/>
    <w:rsid w:val="00E50D3A"/>
    <w:rsid w:val="00E51387"/>
    <w:rsid w:val="00E514CC"/>
    <w:rsid w:val="00E51E68"/>
    <w:rsid w:val="00E52EFD"/>
    <w:rsid w:val="00E5408A"/>
    <w:rsid w:val="00E54193"/>
    <w:rsid w:val="00E54B46"/>
    <w:rsid w:val="00E56800"/>
    <w:rsid w:val="00E60C63"/>
    <w:rsid w:val="00E6103C"/>
    <w:rsid w:val="00E62396"/>
    <w:rsid w:val="00E62FF9"/>
    <w:rsid w:val="00E635D6"/>
    <w:rsid w:val="00E63944"/>
    <w:rsid w:val="00E639BC"/>
    <w:rsid w:val="00E63AE3"/>
    <w:rsid w:val="00E644DE"/>
    <w:rsid w:val="00E64D3A"/>
    <w:rsid w:val="00E66440"/>
    <w:rsid w:val="00E664CC"/>
    <w:rsid w:val="00E66F29"/>
    <w:rsid w:val="00E67116"/>
    <w:rsid w:val="00E70388"/>
    <w:rsid w:val="00E70556"/>
    <w:rsid w:val="00E70F92"/>
    <w:rsid w:val="00E7109C"/>
    <w:rsid w:val="00E71818"/>
    <w:rsid w:val="00E73B59"/>
    <w:rsid w:val="00E73C0B"/>
    <w:rsid w:val="00E73F63"/>
    <w:rsid w:val="00E74C54"/>
    <w:rsid w:val="00E750EF"/>
    <w:rsid w:val="00E75546"/>
    <w:rsid w:val="00E7737D"/>
    <w:rsid w:val="00E77A03"/>
    <w:rsid w:val="00E802D8"/>
    <w:rsid w:val="00E80338"/>
    <w:rsid w:val="00E80920"/>
    <w:rsid w:val="00E822E8"/>
    <w:rsid w:val="00E82554"/>
    <w:rsid w:val="00E82606"/>
    <w:rsid w:val="00E8356A"/>
    <w:rsid w:val="00E83A0B"/>
    <w:rsid w:val="00E846C8"/>
    <w:rsid w:val="00E84957"/>
    <w:rsid w:val="00E84A55"/>
    <w:rsid w:val="00E85BFF"/>
    <w:rsid w:val="00E901B9"/>
    <w:rsid w:val="00E90391"/>
    <w:rsid w:val="00E906C2"/>
    <w:rsid w:val="00E90CD5"/>
    <w:rsid w:val="00E9311F"/>
    <w:rsid w:val="00E934D1"/>
    <w:rsid w:val="00E938DB"/>
    <w:rsid w:val="00E94AF0"/>
    <w:rsid w:val="00E95D13"/>
    <w:rsid w:val="00E95DD3"/>
    <w:rsid w:val="00E969D5"/>
    <w:rsid w:val="00E96FC2"/>
    <w:rsid w:val="00EA0CAE"/>
    <w:rsid w:val="00EA154E"/>
    <w:rsid w:val="00EA1782"/>
    <w:rsid w:val="00EA17B1"/>
    <w:rsid w:val="00EA1915"/>
    <w:rsid w:val="00EA1DD4"/>
    <w:rsid w:val="00EA2EB8"/>
    <w:rsid w:val="00EA58D1"/>
    <w:rsid w:val="00EA61BC"/>
    <w:rsid w:val="00EA681A"/>
    <w:rsid w:val="00EA7157"/>
    <w:rsid w:val="00EA735B"/>
    <w:rsid w:val="00EB0531"/>
    <w:rsid w:val="00EB0674"/>
    <w:rsid w:val="00EB0716"/>
    <w:rsid w:val="00EB0B1B"/>
    <w:rsid w:val="00EB0DCD"/>
    <w:rsid w:val="00EB115C"/>
    <w:rsid w:val="00EB17DE"/>
    <w:rsid w:val="00EB1E69"/>
    <w:rsid w:val="00EB2086"/>
    <w:rsid w:val="00EB23BF"/>
    <w:rsid w:val="00EB341E"/>
    <w:rsid w:val="00EB5BA7"/>
    <w:rsid w:val="00EB5EDF"/>
    <w:rsid w:val="00EB60FE"/>
    <w:rsid w:val="00EB74DB"/>
    <w:rsid w:val="00EB7F9B"/>
    <w:rsid w:val="00EC0030"/>
    <w:rsid w:val="00EC012E"/>
    <w:rsid w:val="00EC23C1"/>
    <w:rsid w:val="00EC26E7"/>
    <w:rsid w:val="00EC3940"/>
    <w:rsid w:val="00EC3A63"/>
    <w:rsid w:val="00EC491B"/>
    <w:rsid w:val="00EC4A65"/>
    <w:rsid w:val="00EC5359"/>
    <w:rsid w:val="00EC562A"/>
    <w:rsid w:val="00EC6471"/>
    <w:rsid w:val="00ED0568"/>
    <w:rsid w:val="00ED067A"/>
    <w:rsid w:val="00ED0972"/>
    <w:rsid w:val="00ED119B"/>
    <w:rsid w:val="00ED151E"/>
    <w:rsid w:val="00ED2B50"/>
    <w:rsid w:val="00ED3061"/>
    <w:rsid w:val="00ED3B8F"/>
    <w:rsid w:val="00ED5B8A"/>
    <w:rsid w:val="00EE0350"/>
    <w:rsid w:val="00EE0719"/>
    <w:rsid w:val="00EE0E80"/>
    <w:rsid w:val="00EE0ED5"/>
    <w:rsid w:val="00EE392C"/>
    <w:rsid w:val="00EE54A6"/>
    <w:rsid w:val="00EE5D0A"/>
    <w:rsid w:val="00EE613F"/>
    <w:rsid w:val="00EE69A9"/>
    <w:rsid w:val="00EE7295"/>
    <w:rsid w:val="00EE7869"/>
    <w:rsid w:val="00EE7EF3"/>
    <w:rsid w:val="00EF054A"/>
    <w:rsid w:val="00EF29BE"/>
    <w:rsid w:val="00EF3235"/>
    <w:rsid w:val="00EF4E3A"/>
    <w:rsid w:val="00EF5497"/>
    <w:rsid w:val="00EF56D3"/>
    <w:rsid w:val="00EF5732"/>
    <w:rsid w:val="00EF65F3"/>
    <w:rsid w:val="00EF7DC2"/>
    <w:rsid w:val="00EF7E72"/>
    <w:rsid w:val="00F00B70"/>
    <w:rsid w:val="00F051A9"/>
    <w:rsid w:val="00F06D37"/>
    <w:rsid w:val="00F07B9D"/>
    <w:rsid w:val="00F11586"/>
    <w:rsid w:val="00F1183B"/>
    <w:rsid w:val="00F11C9F"/>
    <w:rsid w:val="00F12263"/>
    <w:rsid w:val="00F12ECC"/>
    <w:rsid w:val="00F137D5"/>
    <w:rsid w:val="00F1409D"/>
    <w:rsid w:val="00F14214"/>
    <w:rsid w:val="00F14890"/>
    <w:rsid w:val="00F157A9"/>
    <w:rsid w:val="00F15F7E"/>
    <w:rsid w:val="00F1639E"/>
    <w:rsid w:val="00F20877"/>
    <w:rsid w:val="00F24242"/>
    <w:rsid w:val="00F24461"/>
    <w:rsid w:val="00F25BB6"/>
    <w:rsid w:val="00F26B7E"/>
    <w:rsid w:val="00F26C3F"/>
    <w:rsid w:val="00F27A3B"/>
    <w:rsid w:val="00F31988"/>
    <w:rsid w:val="00F33817"/>
    <w:rsid w:val="00F3459F"/>
    <w:rsid w:val="00F420D5"/>
    <w:rsid w:val="00F424FC"/>
    <w:rsid w:val="00F44748"/>
    <w:rsid w:val="00F451EA"/>
    <w:rsid w:val="00F45447"/>
    <w:rsid w:val="00F456C6"/>
    <w:rsid w:val="00F4577B"/>
    <w:rsid w:val="00F46496"/>
    <w:rsid w:val="00F474D0"/>
    <w:rsid w:val="00F50179"/>
    <w:rsid w:val="00F50731"/>
    <w:rsid w:val="00F515EE"/>
    <w:rsid w:val="00F5281E"/>
    <w:rsid w:val="00F53A3A"/>
    <w:rsid w:val="00F55050"/>
    <w:rsid w:val="00F56511"/>
    <w:rsid w:val="00F5689C"/>
    <w:rsid w:val="00F5705E"/>
    <w:rsid w:val="00F57829"/>
    <w:rsid w:val="00F602DD"/>
    <w:rsid w:val="00F6194E"/>
    <w:rsid w:val="00F623AC"/>
    <w:rsid w:val="00F6412A"/>
    <w:rsid w:val="00F657F1"/>
    <w:rsid w:val="00F65893"/>
    <w:rsid w:val="00F66A4A"/>
    <w:rsid w:val="00F70A18"/>
    <w:rsid w:val="00F70CAC"/>
    <w:rsid w:val="00F71E22"/>
    <w:rsid w:val="00F72142"/>
    <w:rsid w:val="00F72AE7"/>
    <w:rsid w:val="00F7717F"/>
    <w:rsid w:val="00F77A57"/>
    <w:rsid w:val="00F81141"/>
    <w:rsid w:val="00F82F2F"/>
    <w:rsid w:val="00F833BA"/>
    <w:rsid w:val="00F83F72"/>
    <w:rsid w:val="00F84FD0"/>
    <w:rsid w:val="00F859A8"/>
    <w:rsid w:val="00F86D87"/>
    <w:rsid w:val="00F87F67"/>
    <w:rsid w:val="00F9078F"/>
    <w:rsid w:val="00F9108B"/>
    <w:rsid w:val="00F91349"/>
    <w:rsid w:val="00F915CE"/>
    <w:rsid w:val="00F93A8A"/>
    <w:rsid w:val="00F95248"/>
    <w:rsid w:val="00F956A9"/>
    <w:rsid w:val="00F95E71"/>
    <w:rsid w:val="00F963ED"/>
    <w:rsid w:val="00F966CF"/>
    <w:rsid w:val="00F96967"/>
    <w:rsid w:val="00F96CAE"/>
    <w:rsid w:val="00F97242"/>
    <w:rsid w:val="00F97614"/>
    <w:rsid w:val="00F976E4"/>
    <w:rsid w:val="00F97C99"/>
    <w:rsid w:val="00FA1BAF"/>
    <w:rsid w:val="00FA4DAC"/>
    <w:rsid w:val="00FA52DF"/>
    <w:rsid w:val="00FA662D"/>
    <w:rsid w:val="00FA73B1"/>
    <w:rsid w:val="00FB07AC"/>
    <w:rsid w:val="00FB0CB9"/>
    <w:rsid w:val="00FB0D8E"/>
    <w:rsid w:val="00FB231D"/>
    <w:rsid w:val="00FB45F1"/>
    <w:rsid w:val="00FB4A72"/>
    <w:rsid w:val="00FB53CA"/>
    <w:rsid w:val="00FB54E8"/>
    <w:rsid w:val="00FB5644"/>
    <w:rsid w:val="00FB58E3"/>
    <w:rsid w:val="00FB6FE1"/>
    <w:rsid w:val="00FB7054"/>
    <w:rsid w:val="00FC17B7"/>
    <w:rsid w:val="00FC2CB7"/>
    <w:rsid w:val="00FC2F89"/>
    <w:rsid w:val="00FC4090"/>
    <w:rsid w:val="00FC55B4"/>
    <w:rsid w:val="00FC5E24"/>
    <w:rsid w:val="00FD00E6"/>
    <w:rsid w:val="00FD09A1"/>
    <w:rsid w:val="00FD0A04"/>
    <w:rsid w:val="00FD1EBE"/>
    <w:rsid w:val="00FD2A7C"/>
    <w:rsid w:val="00FD3D80"/>
    <w:rsid w:val="00FD554E"/>
    <w:rsid w:val="00FD59EB"/>
    <w:rsid w:val="00FD6056"/>
    <w:rsid w:val="00FD70E7"/>
    <w:rsid w:val="00FD712A"/>
    <w:rsid w:val="00FD7299"/>
    <w:rsid w:val="00FE0B91"/>
    <w:rsid w:val="00FE18E9"/>
    <w:rsid w:val="00FE1FBE"/>
    <w:rsid w:val="00FE3901"/>
    <w:rsid w:val="00FE39D3"/>
    <w:rsid w:val="00FE4BCE"/>
    <w:rsid w:val="00FE54AE"/>
    <w:rsid w:val="00FE576A"/>
    <w:rsid w:val="00FE610F"/>
    <w:rsid w:val="00FE7E79"/>
    <w:rsid w:val="00FF17EE"/>
    <w:rsid w:val="00FF1FB4"/>
    <w:rsid w:val="00FF3705"/>
    <w:rsid w:val="00FF3E7D"/>
    <w:rsid w:val="00FF45E4"/>
    <w:rsid w:val="00FF588A"/>
    <w:rsid w:val="00FF5B99"/>
    <w:rsid w:val="00FF6F69"/>
    <w:rsid w:val="00FF730C"/>
    <w:rsid w:val="00FF73F4"/>
    <w:rsid w:val="00FF7CE4"/>
    <w:rsid w:val="00FF7E39"/>
    <w:rsid w:val="010441FB"/>
    <w:rsid w:val="011522BF"/>
    <w:rsid w:val="01E07603"/>
    <w:rsid w:val="022F6127"/>
    <w:rsid w:val="02A25CCA"/>
    <w:rsid w:val="0336406E"/>
    <w:rsid w:val="044F42C7"/>
    <w:rsid w:val="04AB4D8D"/>
    <w:rsid w:val="057743B8"/>
    <w:rsid w:val="05CE34D3"/>
    <w:rsid w:val="06BD5BE7"/>
    <w:rsid w:val="06EA5DFC"/>
    <w:rsid w:val="079C2BA3"/>
    <w:rsid w:val="07C22DAF"/>
    <w:rsid w:val="08367678"/>
    <w:rsid w:val="08855BB9"/>
    <w:rsid w:val="08E32BEA"/>
    <w:rsid w:val="09097CA3"/>
    <w:rsid w:val="095F3199"/>
    <w:rsid w:val="09BB2205"/>
    <w:rsid w:val="0AD1485C"/>
    <w:rsid w:val="0AEA51F4"/>
    <w:rsid w:val="0B594ADB"/>
    <w:rsid w:val="0C355F4E"/>
    <w:rsid w:val="0C390F11"/>
    <w:rsid w:val="0C4B5C57"/>
    <w:rsid w:val="0E1C78AB"/>
    <w:rsid w:val="0F641687"/>
    <w:rsid w:val="102B24B4"/>
    <w:rsid w:val="10486FEA"/>
    <w:rsid w:val="1114632D"/>
    <w:rsid w:val="117F3043"/>
    <w:rsid w:val="119C10FD"/>
    <w:rsid w:val="11B3016C"/>
    <w:rsid w:val="13EC5383"/>
    <w:rsid w:val="14CA3346"/>
    <w:rsid w:val="15483CD0"/>
    <w:rsid w:val="155F216C"/>
    <w:rsid w:val="157F38E0"/>
    <w:rsid w:val="15952B20"/>
    <w:rsid w:val="160D3102"/>
    <w:rsid w:val="17034679"/>
    <w:rsid w:val="176E2F9F"/>
    <w:rsid w:val="1791130A"/>
    <w:rsid w:val="17C44CC1"/>
    <w:rsid w:val="18C81B15"/>
    <w:rsid w:val="18E35B95"/>
    <w:rsid w:val="18E70F9A"/>
    <w:rsid w:val="193B2F19"/>
    <w:rsid w:val="193C52A5"/>
    <w:rsid w:val="19E2747D"/>
    <w:rsid w:val="1ACF22FC"/>
    <w:rsid w:val="1BE1429A"/>
    <w:rsid w:val="1C7001F5"/>
    <w:rsid w:val="1D350989"/>
    <w:rsid w:val="1DAB6D83"/>
    <w:rsid w:val="1DC553F5"/>
    <w:rsid w:val="1DF70D97"/>
    <w:rsid w:val="1EBC2820"/>
    <w:rsid w:val="1F070103"/>
    <w:rsid w:val="21190222"/>
    <w:rsid w:val="213A6DE5"/>
    <w:rsid w:val="21B0083E"/>
    <w:rsid w:val="238A4EA8"/>
    <w:rsid w:val="23E059B5"/>
    <w:rsid w:val="25EE5B79"/>
    <w:rsid w:val="26666432"/>
    <w:rsid w:val="26897D8D"/>
    <w:rsid w:val="26A60E77"/>
    <w:rsid w:val="27483151"/>
    <w:rsid w:val="27897907"/>
    <w:rsid w:val="27E33AB4"/>
    <w:rsid w:val="28342376"/>
    <w:rsid w:val="28731C84"/>
    <w:rsid w:val="29276654"/>
    <w:rsid w:val="293F6969"/>
    <w:rsid w:val="2A5E084B"/>
    <w:rsid w:val="2B3202B6"/>
    <w:rsid w:val="2B4E3C62"/>
    <w:rsid w:val="2C351E0C"/>
    <w:rsid w:val="2D0B13C8"/>
    <w:rsid w:val="2D192A43"/>
    <w:rsid w:val="306233EC"/>
    <w:rsid w:val="30A15BC1"/>
    <w:rsid w:val="31AD27C6"/>
    <w:rsid w:val="31D9592F"/>
    <w:rsid w:val="31F65325"/>
    <w:rsid w:val="3218159B"/>
    <w:rsid w:val="321B4E34"/>
    <w:rsid w:val="32250B75"/>
    <w:rsid w:val="336A2CE3"/>
    <w:rsid w:val="357B329A"/>
    <w:rsid w:val="3589141A"/>
    <w:rsid w:val="35FA6C34"/>
    <w:rsid w:val="36BD0F7E"/>
    <w:rsid w:val="386D241A"/>
    <w:rsid w:val="39BE051A"/>
    <w:rsid w:val="3AE74073"/>
    <w:rsid w:val="3B6128F0"/>
    <w:rsid w:val="3B9E4D02"/>
    <w:rsid w:val="3BAC7A2F"/>
    <w:rsid w:val="3CD335EA"/>
    <w:rsid w:val="3CF80845"/>
    <w:rsid w:val="3D1E7FD5"/>
    <w:rsid w:val="3D8A3B45"/>
    <w:rsid w:val="3DB25FA3"/>
    <w:rsid w:val="3DE60FCF"/>
    <w:rsid w:val="3E0755D2"/>
    <w:rsid w:val="3E5325C6"/>
    <w:rsid w:val="3EBA00E8"/>
    <w:rsid w:val="3F8832EB"/>
    <w:rsid w:val="407E7DCE"/>
    <w:rsid w:val="409B585E"/>
    <w:rsid w:val="40F243B9"/>
    <w:rsid w:val="40FF5004"/>
    <w:rsid w:val="4147369D"/>
    <w:rsid w:val="41D34932"/>
    <w:rsid w:val="4233787A"/>
    <w:rsid w:val="42AB6C04"/>
    <w:rsid w:val="44CB2272"/>
    <w:rsid w:val="45A74FE6"/>
    <w:rsid w:val="4706132B"/>
    <w:rsid w:val="47CE6158"/>
    <w:rsid w:val="488B2A33"/>
    <w:rsid w:val="488F24E5"/>
    <w:rsid w:val="4A466ABF"/>
    <w:rsid w:val="4CA437F8"/>
    <w:rsid w:val="4CC31993"/>
    <w:rsid w:val="4D0848ED"/>
    <w:rsid w:val="4D4570E3"/>
    <w:rsid w:val="4E434405"/>
    <w:rsid w:val="50FD6672"/>
    <w:rsid w:val="526806C6"/>
    <w:rsid w:val="52BD2C8C"/>
    <w:rsid w:val="5353372C"/>
    <w:rsid w:val="537F20BA"/>
    <w:rsid w:val="53EE4E13"/>
    <w:rsid w:val="53FE4004"/>
    <w:rsid w:val="540B33F2"/>
    <w:rsid w:val="54446FA1"/>
    <w:rsid w:val="54D00447"/>
    <w:rsid w:val="58EF6449"/>
    <w:rsid w:val="59535395"/>
    <w:rsid w:val="5ACA4A89"/>
    <w:rsid w:val="5B0C75BA"/>
    <w:rsid w:val="5DC1219E"/>
    <w:rsid w:val="5E766077"/>
    <w:rsid w:val="5E82185A"/>
    <w:rsid w:val="5EEC6770"/>
    <w:rsid w:val="5EF82676"/>
    <w:rsid w:val="5F4628AF"/>
    <w:rsid w:val="5FCF5104"/>
    <w:rsid w:val="5FF9365E"/>
    <w:rsid w:val="60182BF8"/>
    <w:rsid w:val="602206D3"/>
    <w:rsid w:val="6062071A"/>
    <w:rsid w:val="60F8637A"/>
    <w:rsid w:val="61214E22"/>
    <w:rsid w:val="61F20C43"/>
    <w:rsid w:val="624F2F20"/>
    <w:rsid w:val="62912F24"/>
    <w:rsid w:val="62FF1540"/>
    <w:rsid w:val="63300D31"/>
    <w:rsid w:val="635326F3"/>
    <w:rsid w:val="63570747"/>
    <w:rsid w:val="641C3D9C"/>
    <w:rsid w:val="643B38FE"/>
    <w:rsid w:val="6449399F"/>
    <w:rsid w:val="64692B76"/>
    <w:rsid w:val="64C03C61"/>
    <w:rsid w:val="64DB1977"/>
    <w:rsid w:val="66170FB6"/>
    <w:rsid w:val="664A412A"/>
    <w:rsid w:val="67F457BC"/>
    <w:rsid w:val="69140A20"/>
    <w:rsid w:val="697E5B33"/>
    <w:rsid w:val="69AC15A6"/>
    <w:rsid w:val="69C7705D"/>
    <w:rsid w:val="6A076A9D"/>
    <w:rsid w:val="6A927E4E"/>
    <w:rsid w:val="6AE33073"/>
    <w:rsid w:val="6BAE0CB8"/>
    <w:rsid w:val="6C313D84"/>
    <w:rsid w:val="6E604054"/>
    <w:rsid w:val="6E6C354F"/>
    <w:rsid w:val="6F172792"/>
    <w:rsid w:val="6FA96C92"/>
    <w:rsid w:val="6FD44A65"/>
    <w:rsid w:val="727C7FF6"/>
    <w:rsid w:val="732322BF"/>
    <w:rsid w:val="739EBAAE"/>
    <w:rsid w:val="73BF3D9C"/>
    <w:rsid w:val="74111574"/>
    <w:rsid w:val="74734959"/>
    <w:rsid w:val="74880837"/>
    <w:rsid w:val="75175D2D"/>
    <w:rsid w:val="75525F1A"/>
    <w:rsid w:val="75EA115C"/>
    <w:rsid w:val="76755E14"/>
    <w:rsid w:val="76E51044"/>
    <w:rsid w:val="77200EF4"/>
    <w:rsid w:val="793D18CD"/>
    <w:rsid w:val="794060FE"/>
    <w:rsid w:val="79D4617B"/>
    <w:rsid w:val="7AA35CDC"/>
    <w:rsid w:val="7B7D33BD"/>
    <w:rsid w:val="7CA76747"/>
    <w:rsid w:val="7D9A037C"/>
    <w:rsid w:val="7E135A11"/>
    <w:rsid w:val="7E322BC1"/>
    <w:rsid w:val="7E577C9F"/>
    <w:rsid w:val="AE3F2E9D"/>
    <w:rsid w:val="FA3BB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37"/>
    <w:semiHidden/>
    <w:unhideWhenUsed/>
    <w:qFormat/>
    <w:uiPriority w:val="99"/>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semiHidden/>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5">
    <w:name w:val="批注文字 字符"/>
    <w:basedOn w:val="31"/>
    <w:link w:val="13"/>
    <w:qFormat/>
    <w:uiPriority w:val="99"/>
    <w:rPr>
      <w:kern w:val="2"/>
      <w:sz w:val="21"/>
      <w:szCs w:val="21"/>
    </w:rPr>
  </w:style>
  <w:style w:type="character" w:customStyle="1" w:styleId="236">
    <w:name w:val="批注主题 字符"/>
    <w:basedOn w:val="235"/>
    <w:link w:val="28"/>
    <w:semiHidden/>
    <w:qFormat/>
    <w:uiPriority w:val="99"/>
    <w:rPr>
      <w:b/>
      <w:bCs/>
      <w:kern w:val="2"/>
      <w:sz w:val="21"/>
      <w:szCs w:val="21"/>
    </w:rPr>
  </w:style>
  <w:style w:type="character" w:customStyle="1" w:styleId="237">
    <w:name w:val="日期 字符"/>
    <w:basedOn w:val="31"/>
    <w:link w:val="17"/>
    <w:semiHidden/>
    <w:qFormat/>
    <w:uiPriority w:val="99"/>
    <w:rPr>
      <w:kern w:val="2"/>
      <w:sz w:val="21"/>
      <w:szCs w:val="21"/>
    </w:rPr>
  </w:style>
  <w:style w:type="paragraph" w:styleId="238">
    <w:name w:val="List Paragraph"/>
    <w:basedOn w:val="1"/>
    <w:unhideWhenUsed/>
    <w:qFormat/>
    <w:uiPriority w:val="99"/>
    <w:pPr>
      <w:ind w:firstLine="420" w:firstLineChars="200"/>
    </w:pPr>
  </w:style>
  <w:style w:type="paragraph" w:customStyle="1" w:styleId="239">
    <w:name w:val="修订2"/>
    <w:hidden/>
    <w:semiHidden/>
    <w:qFormat/>
    <w:uiPriority w:val="99"/>
    <w:rPr>
      <w:rFonts w:ascii="Calibri" w:hAnsi="Calibri" w:eastAsia="宋体" w:cs="Times New Roman"/>
      <w:kern w:val="2"/>
      <w:sz w:val="21"/>
      <w:szCs w:val="21"/>
      <w:lang w:val="en-US" w:eastAsia="zh-CN" w:bidi="ar-SA"/>
    </w:rPr>
  </w:style>
  <w:style w:type="character" w:customStyle="1" w:styleId="240">
    <w:name w:val="fontstyle01"/>
    <w:basedOn w:val="31"/>
    <w:qFormat/>
    <w:uiPriority w:val="0"/>
    <w:rPr>
      <w:rFonts w:hint="eastAsia" w:ascii="宋体" w:hAnsi="宋体" w:eastAsia="宋体"/>
      <w:color w:val="000000"/>
      <w:sz w:val="22"/>
      <w:szCs w:val="22"/>
    </w:rPr>
  </w:style>
  <w:style w:type="character" w:customStyle="1" w:styleId="241">
    <w:name w:val="fontstyle11"/>
    <w:basedOn w:val="31"/>
    <w:qFormat/>
    <w:uiPriority w:val="0"/>
    <w:rPr>
      <w:rFonts w:hint="eastAsia" w:ascii="黑体" w:hAnsi="黑体" w:eastAsia="黑体"/>
      <w:color w:val="000000"/>
      <w:sz w:val="22"/>
      <w:szCs w:val="22"/>
    </w:rPr>
  </w:style>
  <w:style w:type="character" w:customStyle="1" w:styleId="242">
    <w:name w:val="fontstyle31"/>
    <w:basedOn w:val="31"/>
    <w:qFormat/>
    <w:uiPriority w:val="0"/>
    <w:rPr>
      <w:rFonts w:hint="default" w:ascii="TimesNewRomanPSMT" w:hAnsi="TimesNewRomanPSMT"/>
      <w:color w:val="000000"/>
      <w:sz w:val="22"/>
      <w:szCs w:val="22"/>
    </w:rPr>
  </w:style>
  <w:style w:type="paragraph" w:customStyle="1" w:styleId="243">
    <w:name w:val="修订3"/>
    <w:hidden/>
    <w:unhideWhenUsed/>
    <w:qFormat/>
    <w:uiPriority w:val="99"/>
    <w:rPr>
      <w:rFonts w:ascii="Calibri" w:hAnsi="Calibri" w:eastAsia="宋体" w:cs="Times New Roman"/>
      <w:kern w:val="2"/>
      <w:sz w:val="21"/>
      <w:szCs w:val="21"/>
      <w:lang w:val="en-US" w:eastAsia="zh-CN" w:bidi="ar-SA"/>
    </w:rPr>
  </w:style>
  <w:style w:type="paragraph" w:customStyle="1" w:styleId="244">
    <w:name w:val="修订4"/>
    <w:hidden/>
    <w:unhideWhenUsed/>
    <w:qFormat/>
    <w:uiPriority w:val="99"/>
    <w:rPr>
      <w:rFonts w:ascii="Calibri" w:hAnsi="Calibri" w:eastAsia="宋体" w:cs="Times New Roman"/>
      <w:kern w:val="2"/>
      <w:sz w:val="21"/>
      <w:szCs w:val="21"/>
      <w:lang w:val="en-US" w:eastAsia="zh-CN" w:bidi="ar-SA"/>
    </w:rPr>
  </w:style>
  <w:style w:type="paragraph" w:customStyle="1" w:styleId="245">
    <w:name w:val="修订5"/>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glossaryDocument" Target="glossary/document.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jpeg"/><Relationship Id="rId44" Type="http://schemas.openxmlformats.org/officeDocument/2006/relationships/image" Target="media/image1.tiff"/><Relationship Id="rId43" Type="http://schemas.openxmlformats.org/officeDocument/2006/relationships/theme" Target="theme/theme1.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4918139CC54C16A528B7B5E6B5F125"/>
        <w:style w:val=""/>
        <w:category>
          <w:name w:val="常规"/>
          <w:gallery w:val="placeholder"/>
        </w:category>
        <w:types>
          <w:type w:val="bbPlcHdr"/>
        </w:types>
        <w:behaviors>
          <w:behavior w:val="content"/>
        </w:behaviors>
        <w:description w:val=""/>
        <w:guid w:val="{4866E53B-79EB-459A-AA80-9E293F7DB02D}"/>
      </w:docPartPr>
      <w:docPartBody>
        <w:p>
          <w:pPr>
            <w:pStyle w:val="5"/>
          </w:pPr>
          <w:r>
            <w:rPr>
              <w:rStyle w:val="4"/>
              <w:rFonts w:hint="eastAsia"/>
            </w:rPr>
            <w:t>单击或点击此处输入文字。</w:t>
          </w:r>
        </w:p>
      </w:docPartBody>
    </w:docPart>
    <w:docPart>
      <w:docPartPr>
        <w:name w:val="45F87B8A5D1C416695A8DCAE12C17548"/>
        <w:style w:val=""/>
        <w:category>
          <w:name w:val="常规"/>
          <w:gallery w:val="placeholder"/>
        </w:category>
        <w:types>
          <w:type w:val="bbPlcHdr"/>
        </w:types>
        <w:behaviors>
          <w:behavior w:val="content"/>
        </w:behaviors>
        <w:description w:val=""/>
        <w:guid w:val="{4985A52E-0B6F-4C2F-AAF7-6D571F20830D}"/>
      </w:docPartPr>
      <w:docPartBody>
        <w:p>
          <w:pPr>
            <w:pStyle w:val="6"/>
          </w:pPr>
          <w:r>
            <w:rPr>
              <w:rStyle w:val="4"/>
              <w:rFonts w:hint="eastAsia"/>
            </w:rPr>
            <w:t>选择一项。</w:t>
          </w:r>
        </w:p>
      </w:docPartBody>
    </w:docPart>
    <w:docPart>
      <w:docPartPr>
        <w:name w:val="E11C20A7414B495DAA2777D2B4BE87A5"/>
        <w:style w:val=""/>
        <w:category>
          <w:name w:val="常规"/>
          <w:gallery w:val="placeholder"/>
        </w:category>
        <w:types>
          <w:type w:val="bbPlcHdr"/>
        </w:types>
        <w:behaviors>
          <w:behavior w:val="content"/>
        </w:behaviors>
        <w:description w:val=""/>
        <w:guid w:val="{C5193F4A-8045-473F-AC12-8DE5B6C5A70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南构曲传波隶书"/>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C46342"/>
    <w:rsid w:val="000139DE"/>
    <w:rsid w:val="000215CC"/>
    <w:rsid w:val="00042267"/>
    <w:rsid w:val="000532F4"/>
    <w:rsid w:val="00060D03"/>
    <w:rsid w:val="000A130D"/>
    <w:rsid w:val="0011730E"/>
    <w:rsid w:val="00162506"/>
    <w:rsid w:val="001849F3"/>
    <w:rsid w:val="001A0191"/>
    <w:rsid w:val="001A3F20"/>
    <w:rsid w:val="001C7D31"/>
    <w:rsid w:val="001D196B"/>
    <w:rsid w:val="001F42FC"/>
    <w:rsid w:val="00203EF1"/>
    <w:rsid w:val="00221FE6"/>
    <w:rsid w:val="00282865"/>
    <w:rsid w:val="002A045C"/>
    <w:rsid w:val="002C6F0B"/>
    <w:rsid w:val="002E4DA9"/>
    <w:rsid w:val="002F2014"/>
    <w:rsid w:val="003148D5"/>
    <w:rsid w:val="00331052"/>
    <w:rsid w:val="00332952"/>
    <w:rsid w:val="003538F7"/>
    <w:rsid w:val="00370683"/>
    <w:rsid w:val="0037070E"/>
    <w:rsid w:val="003A003E"/>
    <w:rsid w:val="003C1E6C"/>
    <w:rsid w:val="003D7C1C"/>
    <w:rsid w:val="003E0C5F"/>
    <w:rsid w:val="003F6782"/>
    <w:rsid w:val="004022B4"/>
    <w:rsid w:val="00424488"/>
    <w:rsid w:val="004244C1"/>
    <w:rsid w:val="00444C17"/>
    <w:rsid w:val="004725BE"/>
    <w:rsid w:val="00487713"/>
    <w:rsid w:val="004A14C9"/>
    <w:rsid w:val="004D78F1"/>
    <w:rsid w:val="004F2A3F"/>
    <w:rsid w:val="00512230"/>
    <w:rsid w:val="00526095"/>
    <w:rsid w:val="0054587F"/>
    <w:rsid w:val="00550110"/>
    <w:rsid w:val="00555490"/>
    <w:rsid w:val="00556AA5"/>
    <w:rsid w:val="00634244"/>
    <w:rsid w:val="00655A41"/>
    <w:rsid w:val="00657081"/>
    <w:rsid w:val="00690F2F"/>
    <w:rsid w:val="006A4619"/>
    <w:rsid w:val="00710AED"/>
    <w:rsid w:val="007632B6"/>
    <w:rsid w:val="00776591"/>
    <w:rsid w:val="007B748F"/>
    <w:rsid w:val="00843746"/>
    <w:rsid w:val="008545C0"/>
    <w:rsid w:val="008A2C64"/>
    <w:rsid w:val="008B6772"/>
    <w:rsid w:val="008F1509"/>
    <w:rsid w:val="00914FF0"/>
    <w:rsid w:val="00933A57"/>
    <w:rsid w:val="009534A6"/>
    <w:rsid w:val="00956A67"/>
    <w:rsid w:val="009615FF"/>
    <w:rsid w:val="009A4980"/>
    <w:rsid w:val="009C5A66"/>
    <w:rsid w:val="00A01F25"/>
    <w:rsid w:val="00A35CD4"/>
    <w:rsid w:val="00A837B3"/>
    <w:rsid w:val="00A858E1"/>
    <w:rsid w:val="00A9445A"/>
    <w:rsid w:val="00A95FEB"/>
    <w:rsid w:val="00AC151A"/>
    <w:rsid w:val="00AD1684"/>
    <w:rsid w:val="00AD1B5A"/>
    <w:rsid w:val="00B1466F"/>
    <w:rsid w:val="00B20158"/>
    <w:rsid w:val="00B379F5"/>
    <w:rsid w:val="00B407E9"/>
    <w:rsid w:val="00B846F2"/>
    <w:rsid w:val="00BB3A0E"/>
    <w:rsid w:val="00BC2552"/>
    <w:rsid w:val="00C25B0D"/>
    <w:rsid w:val="00C27717"/>
    <w:rsid w:val="00C46342"/>
    <w:rsid w:val="00C50B12"/>
    <w:rsid w:val="00C91B01"/>
    <w:rsid w:val="00CD2AB2"/>
    <w:rsid w:val="00CD3AFC"/>
    <w:rsid w:val="00CD7E03"/>
    <w:rsid w:val="00CF36A5"/>
    <w:rsid w:val="00D15D40"/>
    <w:rsid w:val="00D23479"/>
    <w:rsid w:val="00D25C00"/>
    <w:rsid w:val="00D26A3C"/>
    <w:rsid w:val="00D52054"/>
    <w:rsid w:val="00D71BA8"/>
    <w:rsid w:val="00D8001D"/>
    <w:rsid w:val="00D95676"/>
    <w:rsid w:val="00DB6804"/>
    <w:rsid w:val="00DC4D56"/>
    <w:rsid w:val="00DC51D8"/>
    <w:rsid w:val="00DE12EB"/>
    <w:rsid w:val="00DE4561"/>
    <w:rsid w:val="00DF7B4B"/>
    <w:rsid w:val="00E328E4"/>
    <w:rsid w:val="00EB0DCD"/>
    <w:rsid w:val="00EB521A"/>
    <w:rsid w:val="00EC5DFF"/>
    <w:rsid w:val="00F1080E"/>
    <w:rsid w:val="00F109BD"/>
    <w:rsid w:val="00F15265"/>
    <w:rsid w:val="00F41F35"/>
    <w:rsid w:val="00F4366F"/>
    <w:rsid w:val="00F61983"/>
    <w:rsid w:val="00F674F6"/>
    <w:rsid w:val="00FD5711"/>
    <w:rsid w:val="00FE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F4918139CC54C16A528B7B5E6B5F1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5F87B8A5D1C416695A8DCAE12C17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11C20A7414B495DAA2777D2B4BE87A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35</Pages>
  <Words>3317</Words>
  <Characters>18908</Characters>
  <Lines>157</Lines>
  <Paragraphs>44</Paragraphs>
  <TotalTime>4</TotalTime>
  <ScaleCrop>false</ScaleCrop>
  <LinksUpToDate>false</LinksUpToDate>
  <CharactersWithSpaces>22181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2024-09-06T19:13:00Z</dcterms:created>
  <dc:creator>周倩</dc:creator>
  <dc:description>&lt;config cover="true" show_menu="true" version="1.0.0" doctype="SDKXY"&gt;_x000d_
&lt;/config&gt;</dc:description>
  <cp:lastModifiedBy>付侃</cp:lastModifiedBy>
  <cp:lastPrinted>2020-08-31T10:00:00Z</cp:lastPrinted>
  <dcterms:modified xsi:type="dcterms:W3CDTF">2024-09-12T10:03:30Z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y fmtid="{D5CDD505-2E9C-101B-9397-08002B2CF9AE}" pid="15" name="ICV">
    <vt:lpwstr>AB0CCB5713324594952CF6048248E33F_13</vt:lpwstr>
  </property>
  <property fmtid="{D5CDD505-2E9C-101B-9397-08002B2CF9AE}" pid="16" name="DoublePage">
    <vt:lpwstr>true</vt:lpwstr>
  </property>
</Properties>
</file>