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10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13.100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75"/>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C75</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6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60"/>
        <w:framePr w:w="9639" w:h="6976" w:hRule="exact" w:hSpace="0" w:vSpace="0" w:hAnchor="page" w:y="6408"/>
        <w:jc w:val="center"/>
        <w:rPr>
          <w:rFonts w:ascii="黑体" w:hAnsi="黑体" w:eastAsia="黑体"/>
          <w:b w:val="0"/>
          <w:bCs w:val="0"/>
          <w:w w:val="100"/>
        </w:rPr>
      </w:pPr>
    </w:p>
    <w:p>
      <w:pPr>
        <w:pStyle w:val="207"/>
        <w:framePr w:h="6974" w:hRule="exact" w:wrap="around" w:x="1419" w:anchorLock="1"/>
      </w:pPr>
      <w:r>
        <w:fldChar w:fldCharType="begin">
          <w:ffData>
            <w:name w:val="CSTD_NAME"/>
            <w:enabled/>
            <w:calcOnExit w:val="0"/>
            <w:textInput>
              <w:default w:val="公园应急管理体系建设规范"/>
            </w:textInput>
          </w:ffData>
        </w:fldChar>
      </w:r>
      <w:bookmarkStart w:id="9" w:name="CSTD_NAME"/>
      <w:r>
        <w:instrText xml:space="preserve"> FORMTEXT </w:instrText>
      </w:r>
      <w:r>
        <w:fldChar w:fldCharType="separate"/>
      </w:r>
      <w:r>
        <w:t>公园应急管理体系建设规范</w:t>
      </w:r>
      <w:r>
        <w:fldChar w:fldCharType="end"/>
      </w:r>
      <w:bookmarkEnd w:id="9"/>
    </w:p>
    <w:p>
      <w:pPr>
        <w:framePr w:w="9639" w:h="6974" w:hRule="exact" w:wrap="around" w:vAnchor="page" w:hAnchor="page" w:x="1419" w:y="6408" w:anchorLock="1"/>
        <w:ind w:left="-1418"/>
      </w:pPr>
    </w:p>
    <w:p>
      <w:pPr>
        <w:pStyle w:val="13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emergency management system construction of public park"/>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emergency management system construction of public park</w:t>
      </w:r>
      <w:r>
        <w:rPr>
          <w:rFonts w:eastAsia="黑体"/>
          <w:szCs w:val="28"/>
        </w:rPr>
        <w:fldChar w:fldCharType="end"/>
      </w:r>
      <w:bookmarkEnd w:id="10"/>
      <w:r>
        <w:rPr>
          <w:rFonts w:eastAsia="黑体"/>
          <w:szCs w:val="28"/>
        </w:rPr>
        <w:t>s</w:t>
      </w:r>
    </w:p>
    <w:p>
      <w:pPr>
        <w:framePr w:w="9639" w:h="6974" w:hRule="exact" w:wrap="around" w:vAnchor="page" w:hAnchor="page" w:x="1419" w:y="6408" w:anchorLock="1"/>
        <w:spacing w:line="760" w:lineRule="exact"/>
        <w:ind w:left="-1418"/>
      </w:pPr>
    </w:p>
    <w:p>
      <w:pPr>
        <w:pStyle w:val="135"/>
        <w:framePr w:w="9639" w:h="6974" w:hRule="exact" w:wrap="around" w:vAnchor="page" w:hAnchor="page" w:x="1419" w:y="6408" w:anchorLock="1"/>
        <w:textAlignment w:val="bottom"/>
        <w:rPr>
          <w:rFonts w:eastAsia="黑体"/>
          <w:szCs w:val="28"/>
        </w:rPr>
      </w:pPr>
    </w:p>
    <w:p>
      <w:pPr>
        <w:pStyle w:val="13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3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3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20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20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61"/>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39"/>
          <w:rFonts w:hint="eastAsia" w:hAnsi="黑体"/>
          <w:position w:val="0"/>
        </w:rPr>
        <w:t>发</w:t>
      </w:r>
      <w:r>
        <w:rPr>
          <w:rStyle w:val="23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101"/>
        <w:spacing w:after="468"/>
      </w:pPr>
      <w:bookmarkStart w:id="20" w:name="BookMark1"/>
      <w:bookmarkStart w:id="21" w:name="_Toc142849524"/>
      <w:r>
        <w:rPr>
          <w:rFonts w:hint="eastAsia"/>
          <w:spacing w:val="320"/>
        </w:rPr>
        <w:t>目</w:t>
      </w:r>
      <w:r>
        <w:rPr>
          <w:rFonts w:hint="eastAsia"/>
        </w:rPr>
        <w:t>次</w:t>
      </w:r>
    </w:p>
    <w:p>
      <w:pPr>
        <w:pStyle w:val="23"/>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"_Toc143773832" </w:instrText>
      </w:r>
      <w:r>
        <w:fldChar w:fldCharType="separate"/>
      </w:r>
      <w:r>
        <w:rPr>
          <w:rFonts w:hint="eastAsia"/>
          <w:lang w:eastAsia="zh-CN"/>
        </w:rPr>
        <w:t>前</w:t>
      </w:r>
      <w:r>
        <w:rPr>
          <w:rStyle w:val="41"/>
        </w:rPr>
        <w:t>言</w:t>
      </w:r>
      <w:r>
        <w:tab/>
      </w:r>
      <w:r>
        <w:fldChar w:fldCharType="begin"/>
      </w:r>
      <w:r>
        <w:instrText xml:space="preserve"> PAGEREF _Toc143773832 \h </w:instrText>
      </w:r>
      <w:r>
        <w:fldChar w:fldCharType="separate"/>
      </w:r>
      <w:r>
        <w:t>II</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"_Toc143773833" </w:instrText>
      </w:r>
      <w:r>
        <w:fldChar w:fldCharType="separate"/>
      </w:r>
      <w:r>
        <w:rPr>
          <w:rStyle w:val="41"/>
        </w:rPr>
        <w:t>1 范围</w:t>
      </w:r>
      <w:r>
        <w:tab/>
      </w:r>
      <w:r>
        <w:fldChar w:fldCharType="begin"/>
      </w:r>
      <w:r>
        <w:instrText xml:space="preserve"> PAGEREF _Toc143773833 \h </w:instrText>
      </w:r>
      <w:r>
        <w:fldChar w:fldCharType="separate"/>
      </w:r>
      <w:r>
        <w:t>1</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"_Toc143773834" </w:instrText>
      </w:r>
      <w:r>
        <w:fldChar w:fldCharType="separate"/>
      </w:r>
      <w:r>
        <w:rPr>
          <w:rStyle w:val="41"/>
        </w:rPr>
        <w:t>2 规范性引用文件</w:t>
      </w:r>
      <w:r>
        <w:tab/>
      </w:r>
      <w:r>
        <w:fldChar w:fldCharType="begin"/>
      </w:r>
      <w:r>
        <w:instrText xml:space="preserve"> PAGEREF _Toc143773834 \h </w:instrText>
      </w:r>
      <w:r>
        <w:fldChar w:fldCharType="separate"/>
      </w:r>
      <w:r>
        <w:t>1</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"_Toc143773835" </w:instrText>
      </w:r>
      <w:r>
        <w:fldChar w:fldCharType="separate"/>
      </w:r>
      <w:r>
        <w:rPr>
          <w:rStyle w:val="41"/>
        </w:rPr>
        <w:t>3 术语和定义</w:t>
      </w:r>
      <w:r>
        <w:tab/>
      </w:r>
      <w:r>
        <w:fldChar w:fldCharType="begin"/>
      </w:r>
      <w:r>
        <w:instrText xml:space="preserve"> PAGEREF _Toc143773835 \h </w:instrText>
      </w:r>
      <w:r>
        <w:fldChar w:fldCharType="separate"/>
      </w:r>
      <w:r>
        <w:t>2</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"_Toc143773836" </w:instrText>
      </w:r>
      <w:r>
        <w:fldChar w:fldCharType="separate"/>
      </w:r>
      <w:r>
        <w:rPr>
          <w:rStyle w:val="41"/>
        </w:rPr>
        <w:t>4 组织机构与职责</w:t>
      </w:r>
      <w:r>
        <w:tab/>
      </w:r>
      <w:r>
        <w:fldChar w:fldCharType="begin"/>
      </w:r>
      <w:r>
        <w:instrText xml:space="preserve"> PAGEREF _Toc143773836 \h </w:instrText>
      </w:r>
      <w:r>
        <w:fldChar w:fldCharType="separate"/>
      </w:r>
      <w:r>
        <w:t>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"_Toc143773837" </w:instrText>
      </w:r>
      <w:r>
        <w:fldChar w:fldCharType="separate"/>
      </w:r>
      <w:r>
        <w:rPr>
          <w:rStyle w:val="41"/>
          <w14:scene3d>
            <w14:lightRig w14:rig="threePt" w14:dir="t">
              <w14:rot w14:lat="0" w14:lon="0" w14:rev="0"/>
            </w14:lightRig>
          </w14:scene3d>
        </w:rPr>
        <w:t>4.1</w:t>
      </w:r>
      <w:r>
        <w:rPr>
          <w:rStyle w:val="41"/>
        </w:rPr>
        <w:t xml:space="preserve"> 组织机构</w:t>
      </w:r>
      <w:r>
        <w:tab/>
      </w:r>
      <w:r>
        <w:fldChar w:fldCharType="begin"/>
      </w:r>
      <w:r>
        <w:instrText xml:space="preserve"> PAGEREF _Toc143773837 \h </w:instrText>
      </w:r>
      <w:r>
        <w:fldChar w:fldCharType="separate"/>
      </w:r>
      <w:r>
        <w:t>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"_Toc143773838" </w:instrText>
      </w:r>
      <w:r>
        <w:fldChar w:fldCharType="separate"/>
      </w:r>
      <w:r>
        <w:rPr>
          <w:rStyle w:val="41"/>
          <w14:scene3d>
            <w14:lightRig w14:rig="threePt" w14:dir="t">
              <w14:rot w14:lat="0" w14:lon="0" w14:rev="0"/>
            </w14:lightRig>
          </w14:scene3d>
        </w:rPr>
        <w:t>4.2</w:t>
      </w:r>
      <w:r>
        <w:rPr>
          <w:rStyle w:val="41"/>
        </w:rPr>
        <w:t xml:space="preserve"> 组织职责</w:t>
      </w:r>
      <w:r>
        <w:tab/>
      </w:r>
      <w:r>
        <w:fldChar w:fldCharType="begin"/>
      </w:r>
      <w:r>
        <w:instrText xml:space="preserve"> PAGEREF _Toc143773838 \h </w:instrText>
      </w:r>
      <w:r>
        <w:fldChar w:fldCharType="separate"/>
      </w:r>
      <w:r>
        <w:t>3</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"_Toc143773839" </w:instrText>
      </w:r>
      <w:r>
        <w:fldChar w:fldCharType="separate"/>
      </w:r>
      <w:r>
        <w:rPr>
          <w:rStyle w:val="41"/>
        </w:rPr>
        <w:t>5 应急管理制度</w:t>
      </w:r>
      <w:r>
        <w:tab/>
      </w:r>
      <w:r>
        <w:fldChar w:fldCharType="begin"/>
      </w:r>
      <w:r>
        <w:instrText xml:space="preserve"> PAGEREF _Toc143773839 \h </w:instrText>
      </w:r>
      <w:r>
        <w:fldChar w:fldCharType="separate"/>
      </w:r>
      <w:r>
        <w:t>4</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"_Toc143773842" </w:instrText>
      </w:r>
      <w:r>
        <w:fldChar w:fldCharType="separate"/>
      </w:r>
      <w:r>
        <w:rPr>
          <w:rStyle w:val="41"/>
        </w:rPr>
        <w:t>6 安全风险分级管控与隐患排查治理</w:t>
      </w:r>
      <w:r>
        <w:tab/>
      </w:r>
      <w:r>
        <w:fldChar w:fldCharType="begin"/>
      </w:r>
      <w:r>
        <w:instrText xml:space="preserve"> PAGEREF _Toc143773842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"_Toc143773843" </w:instrText>
      </w:r>
      <w:r>
        <w:fldChar w:fldCharType="separate"/>
      </w:r>
      <w:r>
        <w:rPr>
          <w:rStyle w:val="41"/>
          <w14:scene3d>
            <w14:lightRig w14:rig="threePt" w14:dir="t">
              <w14:rot w14:lat="0" w14:lon="0" w14:rev="0"/>
            </w14:lightRig>
          </w14:scene3d>
        </w:rPr>
        <w:t>6.1</w:t>
      </w:r>
      <w:r>
        <w:rPr>
          <w:rStyle w:val="41"/>
        </w:rPr>
        <w:t xml:space="preserve"> 安全风险分级管控</w:t>
      </w:r>
      <w:r>
        <w:tab/>
      </w:r>
      <w:r>
        <w:fldChar w:fldCharType="begin"/>
      </w:r>
      <w:r>
        <w:instrText xml:space="preserve"> PAGEREF _Toc143773843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"_Toc143773844" </w:instrText>
      </w:r>
      <w:r>
        <w:fldChar w:fldCharType="separate"/>
      </w:r>
      <w:r>
        <w:rPr>
          <w:rStyle w:val="41"/>
          <w14:scene3d>
            <w14:lightRig w14:rig="threePt" w14:dir="t">
              <w14:rot w14:lat="0" w14:lon="0" w14:rev="0"/>
            </w14:lightRig>
          </w14:scene3d>
        </w:rPr>
        <w:t>6.2</w:t>
      </w:r>
      <w:r>
        <w:rPr>
          <w:rStyle w:val="41"/>
        </w:rPr>
        <w:t xml:space="preserve"> 隐患排查治理</w:t>
      </w:r>
      <w:r>
        <w:tab/>
      </w:r>
      <w:r>
        <w:fldChar w:fldCharType="begin"/>
      </w:r>
      <w:r>
        <w:instrText xml:space="preserve"> PAGEREF _Toc143773844 \h </w:instrText>
      </w:r>
      <w:r>
        <w:fldChar w:fldCharType="separate"/>
      </w:r>
      <w:r>
        <w:t>5</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"_Toc143773845" </w:instrText>
      </w:r>
      <w:r>
        <w:fldChar w:fldCharType="separate"/>
      </w:r>
      <w:r>
        <w:rPr>
          <w:rStyle w:val="41"/>
        </w:rPr>
        <w:t>7 应急预案管理</w:t>
      </w:r>
      <w:r>
        <w:tab/>
      </w:r>
      <w:r>
        <w:fldChar w:fldCharType="begin"/>
      </w:r>
      <w:r>
        <w:instrText xml:space="preserve"> PAGEREF _Toc143773845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"_Toc143773846" </w:instrText>
      </w:r>
      <w:r>
        <w:fldChar w:fldCharType="separate"/>
      </w:r>
      <w:r>
        <w:rPr>
          <w:rStyle w:val="41"/>
          <w14:scene3d>
            <w14:lightRig w14:rig="threePt" w14:dir="t">
              <w14:rot w14:lat="0" w14:lon="0" w14:rev="0"/>
            </w14:lightRig>
          </w14:scene3d>
        </w:rPr>
        <w:t>7.1</w:t>
      </w:r>
      <w:r>
        <w:rPr>
          <w:rStyle w:val="41"/>
        </w:rPr>
        <w:t xml:space="preserve"> 预案构成</w:t>
      </w:r>
      <w:r>
        <w:tab/>
      </w:r>
      <w:r>
        <w:fldChar w:fldCharType="begin"/>
      </w:r>
      <w:r>
        <w:instrText xml:space="preserve"> PAGEREF _Toc143773846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"_Toc143773847" </w:instrText>
      </w:r>
      <w:r>
        <w:fldChar w:fldCharType="separate"/>
      </w:r>
      <w:r>
        <w:rPr>
          <w:rStyle w:val="41"/>
          <w14:scene3d>
            <w14:lightRig w14:rig="threePt" w14:dir="t">
              <w14:rot w14:lat="0" w14:lon="0" w14:rev="0"/>
            </w14:lightRig>
          </w14:scene3d>
        </w:rPr>
        <w:t>7.2</w:t>
      </w:r>
      <w:r>
        <w:rPr>
          <w:rStyle w:val="41"/>
        </w:rPr>
        <w:t xml:space="preserve"> 预案编制</w:t>
      </w:r>
      <w:r>
        <w:tab/>
      </w:r>
      <w:r>
        <w:fldChar w:fldCharType="begin"/>
      </w:r>
      <w:r>
        <w:instrText xml:space="preserve"> PAGEREF _Toc143773847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"_Toc143773848" </w:instrText>
      </w:r>
      <w:r>
        <w:fldChar w:fldCharType="separate"/>
      </w:r>
      <w:r>
        <w:rPr>
          <w:rStyle w:val="41"/>
          <w14:scene3d>
            <w14:lightRig w14:rig="threePt" w14:dir="t">
              <w14:rot w14:lat="0" w14:lon="0" w14:rev="0"/>
            </w14:lightRig>
          </w14:scene3d>
        </w:rPr>
        <w:t>7.3</w:t>
      </w:r>
      <w:r>
        <w:rPr>
          <w:rStyle w:val="41"/>
        </w:rPr>
        <w:t xml:space="preserve"> 预案演练</w:t>
      </w:r>
      <w:r>
        <w:tab/>
      </w:r>
      <w:r>
        <w:fldChar w:fldCharType="begin"/>
      </w:r>
      <w:r>
        <w:instrText xml:space="preserve"> PAGEREF _Toc143773848 \h </w:instrText>
      </w:r>
      <w:r>
        <w:fldChar w:fldCharType="separate"/>
      </w:r>
      <w:r>
        <w:t>6</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"_Toc143773849" </w:instrText>
      </w:r>
      <w:r>
        <w:fldChar w:fldCharType="separate"/>
      </w:r>
      <w:r>
        <w:rPr>
          <w:rStyle w:val="41"/>
        </w:rPr>
        <w:t>8 应急处置</w:t>
      </w:r>
      <w:r>
        <w:tab/>
      </w:r>
      <w:r>
        <w:fldChar w:fldCharType="begin"/>
      </w:r>
      <w:r>
        <w:instrText xml:space="preserve"> PAGEREF _Toc143773849 \h </w:instrText>
      </w:r>
      <w:r>
        <w:fldChar w:fldCharType="separate"/>
      </w:r>
      <w:r>
        <w:t>7</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"_Toc143773863" </w:instrText>
      </w:r>
      <w:r>
        <w:fldChar w:fldCharType="separate"/>
      </w:r>
      <w:r>
        <w:rPr>
          <w:rStyle w:val="41"/>
        </w:rPr>
        <w:t>9 事后恢复</w:t>
      </w:r>
      <w:r>
        <w:tab/>
      </w:r>
      <w:r>
        <w:fldChar w:fldCharType="begin"/>
      </w:r>
      <w:r>
        <w:instrText xml:space="preserve"> PAGEREF _Toc143773863 \h </w:instrText>
      </w:r>
      <w:r>
        <w:fldChar w:fldCharType="separate"/>
      </w:r>
      <w:r>
        <w:t>7</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"_Toc143773866" </w:instrText>
      </w:r>
      <w:r>
        <w:fldChar w:fldCharType="separate"/>
      </w:r>
      <w:r>
        <w:rPr>
          <w:rStyle w:val="41"/>
        </w:rPr>
        <w:t>10 应急保障</w:t>
      </w:r>
      <w:r>
        <w:tab/>
      </w:r>
      <w:r>
        <w:fldChar w:fldCharType="begin"/>
      </w:r>
      <w:r>
        <w:instrText xml:space="preserve"> PAGEREF _Toc143773866 \h </w:instrText>
      </w:r>
      <w:r>
        <w:fldChar w:fldCharType="separate"/>
      </w:r>
      <w:r>
        <w:t>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"_Toc143773867" </w:instrText>
      </w:r>
      <w:r>
        <w:fldChar w:fldCharType="separate"/>
      </w:r>
      <w:r>
        <w:rPr>
          <w:rStyle w:val="41"/>
          <w14:scene3d>
            <w14:lightRig w14:rig="threePt" w14:dir="t">
              <w14:rot w14:lat="0" w14:lon="0" w14:rev="0"/>
            </w14:lightRig>
          </w14:scene3d>
        </w:rPr>
        <w:t>10.1</w:t>
      </w:r>
      <w:r>
        <w:rPr>
          <w:rStyle w:val="41"/>
        </w:rPr>
        <w:t xml:space="preserve"> 人员保障</w:t>
      </w:r>
      <w:r>
        <w:tab/>
      </w:r>
      <w:r>
        <w:fldChar w:fldCharType="begin"/>
      </w:r>
      <w:r>
        <w:instrText xml:space="preserve"> PAGEREF _Toc143773867 \h </w:instrText>
      </w:r>
      <w:r>
        <w:fldChar w:fldCharType="separate"/>
      </w:r>
      <w:r>
        <w:t>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"_Toc143773868" </w:instrText>
      </w:r>
      <w:r>
        <w:fldChar w:fldCharType="separate"/>
      </w:r>
      <w:r>
        <w:rPr>
          <w:rStyle w:val="41"/>
          <w14:scene3d>
            <w14:lightRig w14:rig="threePt" w14:dir="t">
              <w14:rot w14:lat="0" w14:lon="0" w14:rev="0"/>
            </w14:lightRig>
          </w14:scene3d>
        </w:rPr>
        <w:t>10.2</w:t>
      </w:r>
      <w:r>
        <w:rPr>
          <w:rStyle w:val="41"/>
        </w:rPr>
        <w:t xml:space="preserve"> 物资保障</w:t>
      </w:r>
      <w:r>
        <w:tab/>
      </w:r>
      <w:r>
        <w:fldChar w:fldCharType="begin"/>
      </w:r>
      <w:r>
        <w:instrText xml:space="preserve"> PAGEREF _Toc143773868 \h </w:instrText>
      </w:r>
      <w:r>
        <w:fldChar w:fldCharType="separate"/>
      </w:r>
      <w:r>
        <w:t>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"_Toc143773869" </w:instrText>
      </w:r>
      <w:r>
        <w:fldChar w:fldCharType="separate"/>
      </w:r>
      <w:r>
        <w:rPr>
          <w:rStyle w:val="41"/>
          <w14:scene3d>
            <w14:lightRig w14:rig="threePt" w14:dir="t">
              <w14:rot w14:lat="0" w14:lon="0" w14:rev="0"/>
            </w14:lightRig>
          </w14:scene3d>
        </w:rPr>
        <w:t>10.3</w:t>
      </w:r>
      <w:r>
        <w:rPr>
          <w:rStyle w:val="41"/>
        </w:rPr>
        <w:t xml:space="preserve"> 技术保障</w:t>
      </w:r>
      <w:r>
        <w:tab/>
      </w:r>
      <w:r>
        <w:fldChar w:fldCharType="begin"/>
      </w:r>
      <w:r>
        <w:instrText xml:space="preserve"> PAGEREF _Toc143773869 \h </w:instrText>
      </w:r>
      <w:r>
        <w:fldChar w:fldCharType="separate"/>
      </w:r>
      <w:r>
        <w:t>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"_Toc143773870" </w:instrText>
      </w:r>
      <w:r>
        <w:fldChar w:fldCharType="separate"/>
      </w:r>
      <w:r>
        <w:rPr>
          <w:rStyle w:val="41"/>
          <w14:scene3d>
            <w14:lightRig w14:rig="threePt" w14:dir="t">
              <w14:rot w14:lat="0" w14:lon="0" w14:rev="0"/>
            </w14:lightRig>
          </w14:scene3d>
        </w:rPr>
        <w:t>10.4</w:t>
      </w:r>
      <w:r>
        <w:rPr>
          <w:rStyle w:val="41"/>
        </w:rPr>
        <w:t xml:space="preserve"> 设施保障</w:t>
      </w:r>
      <w:r>
        <w:tab/>
      </w:r>
      <w:r>
        <w:fldChar w:fldCharType="begin"/>
      </w:r>
      <w:r>
        <w:instrText xml:space="preserve"> PAGEREF _Toc143773870 \h </w:instrText>
      </w:r>
      <w:r>
        <w:fldChar w:fldCharType="separate"/>
      </w:r>
      <w:r>
        <w:t>9</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"_Toc143773871" </w:instrText>
      </w:r>
      <w:r>
        <w:fldChar w:fldCharType="separate"/>
      </w:r>
      <w:r>
        <w:rPr>
          <w:rStyle w:val="41"/>
        </w:rPr>
        <w:t>11 宣传与培训</w:t>
      </w:r>
      <w:r>
        <w:tab/>
      </w:r>
      <w:r>
        <w:fldChar w:fldCharType="begin"/>
      </w:r>
      <w:r>
        <w:instrText xml:space="preserve"> PAGEREF _Toc143773871 \h </w:instrText>
      </w:r>
      <w:r>
        <w:fldChar w:fldCharType="separate"/>
      </w:r>
      <w:r>
        <w:t>9</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"_Toc143773879" </w:instrText>
      </w:r>
      <w:r>
        <w:fldChar w:fldCharType="separate"/>
      </w:r>
      <w:r>
        <w:rPr>
          <w:rStyle w:val="41"/>
        </w:rPr>
        <w:t>12 评估与改进</w:t>
      </w:r>
      <w:r>
        <w:tab/>
      </w:r>
      <w:r>
        <w:fldChar w:fldCharType="begin"/>
      </w:r>
      <w:r>
        <w:instrText xml:space="preserve"> PAGEREF _Toc143773879 \h </w:instrText>
      </w:r>
      <w:r>
        <w:fldChar w:fldCharType="separate"/>
      </w:r>
      <w:r>
        <w:t>10</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"_Toc143773883" </w:instrText>
      </w:r>
      <w:r>
        <w:fldChar w:fldCharType="separate"/>
      </w:r>
      <w:r>
        <w:rPr>
          <w:rStyle w:val="41"/>
          <w:spacing w:val="100"/>
        </w:rPr>
        <w:t>附录A</w:t>
      </w:r>
      <w:r>
        <w:rPr>
          <w:rStyle w:val="41"/>
        </w:rPr>
        <w:t xml:space="preserve"> （资料性） 安全风险源辨识建议清单</w:t>
      </w:r>
      <w:r>
        <w:tab/>
      </w:r>
      <w:r>
        <w:fldChar w:fldCharType="begin"/>
      </w:r>
      <w:r>
        <w:instrText xml:space="preserve"> PAGEREF _Toc143773883 \h </w:instrText>
      </w:r>
      <w:r>
        <w:fldChar w:fldCharType="separate"/>
      </w:r>
      <w:r>
        <w:t>11</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"_Toc143773884" </w:instrText>
      </w:r>
      <w:r>
        <w:fldChar w:fldCharType="separate"/>
      </w:r>
      <w:r>
        <w:rPr>
          <w:rStyle w:val="41"/>
          <w:spacing w:val="100"/>
        </w:rPr>
        <w:t>附录B</w:t>
      </w:r>
      <w:r>
        <w:rPr>
          <w:rStyle w:val="41"/>
        </w:rPr>
        <w:t xml:space="preserve"> （资料性） 应急预案建议清单</w:t>
      </w:r>
      <w:r>
        <w:tab/>
      </w:r>
      <w:r>
        <w:fldChar w:fldCharType="begin"/>
      </w:r>
      <w:r>
        <w:instrText xml:space="preserve"> PAGEREF _Toc143773884 \h </w:instrText>
      </w:r>
      <w:r>
        <w:fldChar w:fldCharType="separate"/>
      </w:r>
      <w:r>
        <w:t>14</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"_Toc143773885" </w:instrText>
      </w:r>
      <w:r>
        <w:fldChar w:fldCharType="separate"/>
      </w:r>
      <w:r>
        <w:rPr>
          <w:rStyle w:val="41"/>
          <w:spacing w:val="100"/>
        </w:rPr>
        <w:t>附录C</w:t>
      </w:r>
      <w:r>
        <w:rPr>
          <w:rStyle w:val="41"/>
        </w:rPr>
        <w:t xml:space="preserve"> （资料性） 应急物资配备相关示例</w:t>
      </w:r>
      <w:r>
        <w:tab/>
      </w:r>
      <w:r>
        <w:fldChar w:fldCharType="begin"/>
      </w:r>
      <w:r>
        <w:instrText xml:space="preserve"> PAGEREF _Toc143773885 \h </w:instrText>
      </w:r>
      <w:r>
        <w:fldChar w:fldCharType="separate"/>
      </w:r>
      <w:r>
        <w:t>15</w:t>
      </w:r>
      <w:r>
        <w:fldChar w:fldCharType="end"/>
      </w:r>
      <w:r>
        <w:fldChar w:fldCharType="end"/>
      </w:r>
    </w:p>
    <w:p>
      <w:pPr>
        <w:pStyle w:val="23"/>
        <w:tabs>
          <w:tab w:val="right" w:leader="dot" w:pos="9344"/>
        </w:tabs>
        <w:rPr>
          <w:rFonts w:asciiTheme="minorHAnsi" w:hAnsiTheme="minorHAnsi" w:eastAsiaTheme="minorEastAsia" w:cstheme="minorBidi"/>
          <w:szCs w:val="22"/>
        </w:rPr>
      </w:pPr>
      <w:r>
        <w:fldChar w:fldCharType="begin"/>
      </w:r>
      <w:r>
        <w:instrText xml:space="preserve"> HYPERLINK \l "_Toc143773886" </w:instrText>
      </w:r>
      <w:r>
        <w:fldChar w:fldCharType="separate"/>
      </w:r>
      <w:r>
        <w:rPr>
          <w:rStyle w:val="41"/>
        </w:rPr>
        <w:t>参考文献</w:t>
      </w:r>
      <w:r>
        <w:tab/>
      </w:r>
      <w:r>
        <w:fldChar w:fldCharType="begin"/>
      </w:r>
      <w:r>
        <w:instrText xml:space="preserve"> PAGEREF _Toc143773886 \h </w:instrText>
      </w:r>
      <w:r>
        <w:fldChar w:fldCharType="separate"/>
      </w:r>
      <w:r>
        <w:t>17</w:t>
      </w:r>
      <w:r>
        <w:fldChar w:fldCharType="end"/>
      </w:r>
      <w:r>
        <w:fldChar w:fldCharType="end"/>
      </w:r>
    </w:p>
    <w:p>
      <w:pPr>
        <w:pStyle w:val="10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0"/>
    <w:p>
      <w:pPr>
        <w:pStyle w:val="99"/>
        <w:spacing w:after="468"/>
      </w:pPr>
      <w:bookmarkStart w:id="22" w:name="_Toc143773832"/>
      <w:bookmarkStart w:id="23" w:name="BookMark2"/>
      <w:r>
        <w:rPr>
          <w:spacing w:val="320"/>
        </w:rPr>
        <w:t>前</w:t>
      </w:r>
      <w:r>
        <w:t>言</w:t>
      </w:r>
      <w:bookmarkEnd w:id="21"/>
      <w:bookmarkEnd w:id="22"/>
    </w:p>
    <w:p>
      <w:pPr>
        <w:pStyle w:val="66"/>
        <w:ind w:firstLine="420"/>
      </w:pPr>
      <w:r>
        <w:rPr>
          <w:rFonts w:hint="eastAsia"/>
        </w:rPr>
        <w:t>本文件按照GB/T 1.1—2020《标准化工作导则  第1部分：标准化文件的结构和起草规则》的规定起草。</w:t>
      </w:r>
    </w:p>
    <w:p>
      <w:pPr>
        <w:pStyle w:val="66"/>
        <w:ind w:firstLine="420"/>
      </w:pPr>
      <w:r>
        <w:rPr>
          <w:rFonts w:hint="eastAsia"/>
        </w:rPr>
        <w:t>本文件由北京市应急管理局提出。</w:t>
      </w:r>
    </w:p>
    <w:p>
      <w:pPr>
        <w:pStyle w:val="66"/>
        <w:ind w:firstLine="420"/>
      </w:pPr>
      <w:r>
        <w:rPr>
          <w:rFonts w:hint="eastAsia"/>
        </w:rPr>
        <w:t>本文件由北京市应急管理局归口。</w:t>
      </w:r>
    </w:p>
    <w:p>
      <w:pPr>
        <w:pStyle w:val="66"/>
        <w:ind w:firstLine="420"/>
      </w:pPr>
      <w:r>
        <w:rPr>
          <w:rFonts w:hint="eastAsia"/>
        </w:rPr>
        <w:t>本文件由北京市应急管理局组织实施。</w:t>
      </w:r>
    </w:p>
    <w:p>
      <w:pPr>
        <w:pStyle w:val="66"/>
        <w:ind w:firstLine="420"/>
      </w:pPr>
      <w:r>
        <w:rPr>
          <w:rFonts w:hint="eastAsia"/>
        </w:rPr>
        <w:t>本文件起草单位：</w:t>
      </w:r>
      <w:bookmarkStart w:id="146" w:name="_GoBack"/>
      <w:bookmarkEnd w:id="146"/>
    </w:p>
    <w:p>
      <w:pPr>
        <w:pStyle w:val="66"/>
        <w:ind w:firstLine="420"/>
      </w:pPr>
      <w:r>
        <w:rPr>
          <w:rFonts w:hint="eastAsia"/>
        </w:rPr>
        <w:t>本文件主要起草人：</w:t>
      </w:r>
    </w:p>
    <w:p>
      <w:pPr>
        <w:pStyle w:val="66"/>
        <w:ind w:firstLine="420"/>
      </w:pPr>
    </w:p>
    <w:p>
      <w:pPr>
        <w:pStyle w:val="6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016AA28658EA4317B945F0D38996FD58"/>
        </w:placeholder>
      </w:sdtPr>
      <w:sdtContent>
        <w:p>
          <w:pPr>
            <w:pStyle w:val="187"/>
            <w:spacing w:before="0" w:beforeLines="0" w:after="686" w:afterLines="220"/>
          </w:pPr>
          <w:bookmarkStart w:id="25" w:name="NEW_STAND_NAME"/>
          <w:r>
            <w:rPr>
              <w:rFonts w:hint="eastAsia"/>
            </w:rPr>
            <w:t>公园应急管理体系建设规范</w:t>
          </w:r>
        </w:p>
      </w:sdtContent>
    </w:sdt>
    <w:bookmarkEnd w:id="25"/>
    <w:p>
      <w:pPr>
        <w:pStyle w:val="114"/>
        <w:spacing w:before="312" w:after="312"/>
        <w:ind w:left="0"/>
      </w:pPr>
      <w:bookmarkStart w:id="26" w:name="_Toc26648465"/>
      <w:bookmarkStart w:id="27" w:name="_Toc142849525"/>
      <w:bookmarkStart w:id="28" w:name="_Toc26986530"/>
      <w:bookmarkStart w:id="29" w:name="_Toc24884218"/>
      <w:bookmarkStart w:id="30" w:name="_Toc17233325"/>
      <w:bookmarkStart w:id="31" w:name="_Toc26986771"/>
      <w:bookmarkStart w:id="32" w:name="_Toc26718930"/>
      <w:bookmarkStart w:id="33" w:name="_Toc17233333"/>
      <w:bookmarkStart w:id="34" w:name="_Toc143773833"/>
      <w:bookmarkStart w:id="35" w:name="_Toc24884211"/>
      <w:r>
        <w:rPr>
          <w:rFonts w:hint="eastAsia"/>
        </w:rPr>
        <w:t>范围</w:t>
      </w:r>
      <w:bookmarkEnd w:id="26"/>
      <w:bookmarkEnd w:id="27"/>
      <w:bookmarkEnd w:id="28"/>
      <w:bookmarkEnd w:id="29"/>
      <w:bookmarkEnd w:id="30"/>
      <w:bookmarkEnd w:id="31"/>
      <w:bookmarkEnd w:id="32"/>
      <w:bookmarkEnd w:id="33"/>
      <w:bookmarkEnd w:id="34"/>
      <w:bookmarkEnd w:id="35"/>
    </w:p>
    <w:p>
      <w:pPr>
        <w:pStyle w:val="66"/>
        <w:ind w:firstLine="420"/>
      </w:pPr>
      <w:bookmarkStart w:id="36" w:name="_Toc24884212"/>
      <w:bookmarkStart w:id="37" w:name="_Toc17233334"/>
      <w:bookmarkStart w:id="38" w:name="_Toc26648466"/>
      <w:bookmarkStart w:id="39" w:name="_Toc24884219"/>
      <w:bookmarkStart w:id="40" w:name="_Toc17233326"/>
      <w:r>
        <w:rPr>
          <w:rFonts w:hint="eastAsia"/>
        </w:rPr>
        <w:t>本文件规定了公园应急管理体系建设中组织机构与职责、应急管理制度、安全风险分级管控与隐患排查治理、应急预案管理、应急处置、事后恢复、应急保障、宣传与培训、评估与改进的要求。</w:t>
      </w:r>
    </w:p>
    <w:p>
      <w:pPr>
        <w:pStyle w:val="66"/>
        <w:ind w:firstLine="420"/>
      </w:pPr>
      <w:bookmarkStart w:id="41" w:name="_Hlk143674095"/>
      <w:r>
        <w:rPr>
          <w:rFonts w:hint="eastAsia"/>
        </w:rPr>
        <w:t>本文件适用于综合公园、历史名园、专类公园、自然（类）公园的自然灾害类和事故灾难类突发事件应急管理体系建设工作。</w:t>
      </w:r>
    </w:p>
    <w:bookmarkEnd w:id="41"/>
    <w:p>
      <w:pPr>
        <w:pStyle w:val="114"/>
        <w:spacing w:before="312" w:after="312"/>
        <w:ind w:left="0"/>
      </w:pPr>
      <w:bookmarkStart w:id="42" w:name="_Toc26986772"/>
      <w:bookmarkStart w:id="43" w:name="_Toc26986531"/>
      <w:bookmarkStart w:id="44" w:name="_Toc26718931"/>
      <w:bookmarkStart w:id="45" w:name="_Toc142849526"/>
      <w:bookmarkStart w:id="46" w:name="_Toc143773834"/>
      <w:r>
        <w:rPr>
          <w:rFonts w:hint="eastAsia"/>
        </w:rPr>
        <w:t>规范性引用文件</w:t>
      </w:r>
      <w:bookmarkEnd w:id="36"/>
      <w:bookmarkEnd w:id="37"/>
      <w:bookmarkEnd w:id="38"/>
      <w:bookmarkEnd w:id="39"/>
      <w:bookmarkEnd w:id="40"/>
      <w:bookmarkEnd w:id="42"/>
      <w:bookmarkEnd w:id="43"/>
      <w:bookmarkEnd w:id="44"/>
      <w:bookmarkEnd w:id="45"/>
      <w:bookmarkEnd w:id="46"/>
    </w:p>
    <w:p>
      <w:pPr>
        <w:pStyle w:val="66"/>
        <w:ind w:firstLine="420"/>
      </w:pPr>
      <w:sdt>
        <w:sdtPr>
          <w:rPr>
            <w:rFonts w:hint="eastAsia"/>
          </w:rPr>
          <w:id w:val="715848253"/>
          <w:placeholder>
            <w:docPart w:val="4CDF7097F29A41639F7AA752135918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66"/>
        <w:ind w:firstLine="420"/>
      </w:pPr>
      <w:r>
        <w:rPr>
          <w:rFonts w:hint="eastAsia"/>
        </w:rPr>
        <w:t>GB</w:t>
      </w:r>
      <w:r>
        <w:t xml:space="preserve"> </w:t>
      </w:r>
      <w:r>
        <w:rPr>
          <w:rFonts w:hint="eastAsia"/>
        </w:rPr>
        <w:t>2894</w:t>
      </w:r>
      <w:r>
        <w:t xml:space="preserve">  </w:t>
      </w:r>
      <w:r>
        <w:rPr>
          <w:rFonts w:hint="eastAsia"/>
        </w:rPr>
        <w:t>安全标志及其使用导则</w:t>
      </w:r>
    </w:p>
    <w:p>
      <w:pPr>
        <w:pStyle w:val="66"/>
        <w:ind w:firstLine="420"/>
      </w:pPr>
      <w:r>
        <w:rPr>
          <w:rFonts w:hint="eastAsia"/>
        </w:rPr>
        <w:t>GB</w:t>
      </w:r>
      <w:r>
        <w:t xml:space="preserve"> </w:t>
      </w:r>
      <w:r>
        <w:rPr>
          <w:rFonts w:hint="eastAsia"/>
        </w:rPr>
        <w:t>8408</w:t>
      </w:r>
      <w:r>
        <w:t xml:space="preserve">  </w:t>
      </w:r>
      <w:r>
        <w:rPr>
          <w:rFonts w:hint="eastAsia"/>
        </w:rPr>
        <w:t>大型游乐设施安全规范</w:t>
      </w:r>
    </w:p>
    <w:p>
      <w:pPr>
        <w:pStyle w:val="66"/>
        <w:ind w:firstLine="420"/>
      </w:pPr>
      <w:r>
        <w:rPr>
          <w:rFonts w:hint="eastAsia"/>
        </w:rPr>
        <w:t>GB/T</w:t>
      </w:r>
      <w:r>
        <w:t xml:space="preserve"> </w:t>
      </w:r>
      <w:r>
        <w:rPr>
          <w:rFonts w:hint="eastAsia"/>
        </w:rPr>
        <w:t>10001.1</w:t>
      </w:r>
      <w:r>
        <w:t xml:space="preserve">  </w:t>
      </w:r>
      <w:r>
        <w:rPr>
          <w:rFonts w:hint="eastAsia"/>
        </w:rPr>
        <w:t>标志用公共信息图形符号 第1部分：通用符号</w:t>
      </w:r>
    </w:p>
    <w:p>
      <w:pPr>
        <w:pStyle w:val="66"/>
        <w:ind w:firstLine="420"/>
      </w:pPr>
      <w:r>
        <w:rPr>
          <w:rFonts w:hint="eastAsia"/>
        </w:rPr>
        <w:t>GB/T</w:t>
      </w:r>
      <w:r>
        <w:t xml:space="preserve"> </w:t>
      </w:r>
      <w:r>
        <w:rPr>
          <w:rFonts w:hint="eastAsia"/>
        </w:rPr>
        <w:t>10001.2</w:t>
      </w:r>
      <w:r>
        <w:t xml:space="preserve">  </w:t>
      </w:r>
      <w:r>
        <w:rPr>
          <w:rFonts w:hint="eastAsia"/>
        </w:rPr>
        <w:t>标志用公共信息图形符号 第2部分：旅游设施与服务符号</w:t>
      </w:r>
    </w:p>
    <w:p>
      <w:pPr>
        <w:pStyle w:val="66"/>
        <w:ind w:firstLine="420"/>
      </w:pPr>
      <w:r>
        <w:rPr>
          <w:rFonts w:hint="eastAsia"/>
        </w:rPr>
        <w:t>GB 12352</w:t>
      </w:r>
      <w:r>
        <w:t xml:space="preserve">  </w:t>
      </w:r>
      <w:r>
        <w:rPr>
          <w:rFonts w:hint="eastAsia"/>
        </w:rPr>
        <w:t>客运架空索道安全规范</w:t>
      </w:r>
    </w:p>
    <w:p>
      <w:pPr>
        <w:pStyle w:val="66"/>
        <w:ind w:firstLine="420"/>
      </w:pPr>
      <w:r>
        <w:rPr>
          <w:rFonts w:hint="eastAsia"/>
        </w:rPr>
        <w:t>GB</w:t>
      </w:r>
      <w:r>
        <w:t xml:space="preserve"> </w:t>
      </w:r>
      <w:r>
        <w:rPr>
          <w:rFonts w:hint="eastAsia"/>
        </w:rPr>
        <w:t>12475</w:t>
      </w:r>
      <w:r>
        <w:t xml:space="preserve">  </w:t>
      </w:r>
      <w:r>
        <w:rPr>
          <w:rFonts w:hint="eastAsia"/>
        </w:rPr>
        <w:t>农药贮运、销售和使用的防毒规程</w:t>
      </w:r>
    </w:p>
    <w:p>
      <w:pPr>
        <w:pStyle w:val="66"/>
        <w:ind w:firstLine="420"/>
      </w:pPr>
      <w:r>
        <w:rPr>
          <w:rFonts w:hint="eastAsia"/>
        </w:rPr>
        <w:t>GB</w:t>
      </w:r>
      <w:r>
        <w:t xml:space="preserve"> </w:t>
      </w:r>
      <w:r>
        <w:rPr>
          <w:rFonts w:hint="eastAsia"/>
        </w:rPr>
        <w:t>19079.6</w:t>
      </w:r>
      <w:r>
        <w:t xml:space="preserve">  </w:t>
      </w:r>
      <w:r>
        <w:rPr>
          <w:rFonts w:hint="eastAsia"/>
        </w:rPr>
        <w:t>体育场所开放条件与技术要求 第6部分：滑雪场所</w:t>
      </w:r>
    </w:p>
    <w:p>
      <w:pPr>
        <w:pStyle w:val="66"/>
        <w:ind w:firstLine="420"/>
      </w:pPr>
      <w:r>
        <w:rPr>
          <w:rFonts w:hint="eastAsia"/>
        </w:rPr>
        <w:t>GB</w:t>
      </w:r>
      <w:r>
        <w:t xml:space="preserve"> </w:t>
      </w:r>
      <w:r>
        <w:rPr>
          <w:rFonts w:hint="eastAsia"/>
        </w:rPr>
        <w:t>19079.7</w:t>
      </w:r>
      <w:r>
        <w:t xml:space="preserve">  </w:t>
      </w:r>
      <w:r>
        <w:rPr>
          <w:rFonts w:hint="eastAsia"/>
        </w:rPr>
        <w:t>体育场所开放条件与技术要求 第7部分：花样滑冰场</w:t>
      </w:r>
    </w:p>
    <w:p>
      <w:pPr>
        <w:pStyle w:val="66"/>
        <w:ind w:firstLine="420"/>
      </w:pPr>
      <w:r>
        <w:rPr>
          <w:rFonts w:hint="eastAsia"/>
        </w:rPr>
        <w:t xml:space="preserve">GB/T 21431 </w:t>
      </w:r>
      <w:r>
        <w:t xml:space="preserve"> </w:t>
      </w:r>
      <w:r>
        <w:rPr>
          <w:rFonts w:hint="eastAsia"/>
        </w:rPr>
        <w:t>建筑物防雷装置检测技术规范</w:t>
      </w:r>
    </w:p>
    <w:p>
      <w:pPr>
        <w:pStyle w:val="66"/>
        <w:ind w:firstLine="420"/>
      </w:pPr>
      <w:r>
        <w:rPr>
          <w:rFonts w:hint="eastAsia"/>
        </w:rPr>
        <w:t xml:space="preserve">GB/T 27921 </w:t>
      </w:r>
      <w:r>
        <w:t xml:space="preserve"> </w:t>
      </w:r>
      <w:r>
        <w:rPr>
          <w:rFonts w:hint="eastAsia"/>
        </w:rPr>
        <w:t>风险管理</w:t>
      </w:r>
      <w:r>
        <w:t xml:space="preserve"> </w:t>
      </w:r>
      <w:r>
        <w:rPr>
          <w:rFonts w:hint="eastAsia"/>
        </w:rPr>
        <w:t>风险评估技术</w:t>
      </w:r>
    </w:p>
    <w:p>
      <w:pPr>
        <w:pStyle w:val="66"/>
        <w:ind w:firstLine="420"/>
      </w:pPr>
      <w:bookmarkStart w:id="47" w:name="_Hlk143678233"/>
      <w:r>
        <w:rPr>
          <w:rFonts w:hint="eastAsia"/>
        </w:rPr>
        <w:t>GB/T 29639</w:t>
      </w:r>
      <w:r>
        <w:t xml:space="preserve">  </w:t>
      </w:r>
      <w:bookmarkStart w:id="48" w:name="_Hlk142597651"/>
      <w:r>
        <w:rPr>
          <w:rFonts w:hint="eastAsia"/>
        </w:rPr>
        <w:t>生产经营单位生产安全事故应急预案编制导则</w:t>
      </w:r>
      <w:bookmarkEnd w:id="48"/>
    </w:p>
    <w:bookmarkEnd w:id="47"/>
    <w:p>
      <w:pPr>
        <w:pStyle w:val="66"/>
        <w:ind w:firstLine="420"/>
      </w:pPr>
      <w:r>
        <w:rPr>
          <w:rFonts w:hint="eastAsia"/>
        </w:rPr>
        <w:t>GB/T</w:t>
      </w:r>
      <w:r>
        <w:t xml:space="preserve"> </w:t>
      </w:r>
      <w:r>
        <w:rPr>
          <w:rFonts w:hint="eastAsia"/>
        </w:rPr>
        <w:t>30220</w:t>
      </w:r>
      <w:r>
        <w:t xml:space="preserve">  </w:t>
      </w:r>
      <w:r>
        <w:rPr>
          <w:rFonts w:hint="eastAsia"/>
        </w:rPr>
        <w:t>游乐设施安全使用管理</w:t>
      </w:r>
    </w:p>
    <w:p>
      <w:pPr>
        <w:pStyle w:val="66"/>
        <w:ind w:firstLine="420"/>
      </w:pPr>
      <w:bookmarkStart w:id="49" w:name="_Hlk143678247"/>
      <w:r>
        <w:rPr>
          <w:rFonts w:hint="eastAsia"/>
        </w:rPr>
        <w:t>GB/T 33942</w:t>
      </w:r>
      <w:r>
        <w:t xml:space="preserve"> </w:t>
      </w:r>
      <w:r>
        <w:rPr>
          <w:rFonts w:hint="eastAsia"/>
        </w:rPr>
        <w:t xml:space="preserve"> 特种设备事故应急预案编制导则</w:t>
      </w:r>
    </w:p>
    <w:bookmarkEnd w:id="49"/>
    <w:p>
      <w:pPr>
        <w:pStyle w:val="66"/>
        <w:ind w:firstLine="420"/>
      </w:pPr>
      <w:r>
        <w:rPr>
          <w:rFonts w:hint="eastAsia"/>
        </w:rPr>
        <w:t>GB/T</w:t>
      </w:r>
      <w:r>
        <w:t xml:space="preserve"> </w:t>
      </w:r>
      <w:r>
        <w:rPr>
          <w:rFonts w:hint="eastAsia"/>
        </w:rPr>
        <w:t>36742</w:t>
      </w:r>
      <w:r>
        <w:t xml:space="preserve">  </w:t>
      </w:r>
      <w:r>
        <w:rPr>
          <w:rFonts w:hint="eastAsia"/>
        </w:rPr>
        <w:t>气象灾害防御重点单位气象安全保障规范</w:t>
      </w:r>
    </w:p>
    <w:p>
      <w:pPr>
        <w:pStyle w:val="66"/>
        <w:ind w:firstLine="420"/>
      </w:pPr>
      <w:bookmarkStart w:id="50" w:name="_Hlk143678240"/>
      <w:r>
        <w:t>GB</w:t>
      </w:r>
      <w:r>
        <w:rPr>
          <w:rFonts w:hint="eastAsia"/>
        </w:rPr>
        <w:t>/</w:t>
      </w:r>
      <w:r>
        <w:t xml:space="preserve">T 38315  </w:t>
      </w:r>
      <w:r>
        <w:rPr>
          <w:rFonts w:hint="eastAsia"/>
        </w:rPr>
        <w:t>社会单位灭火和应急疏散预案编制及实施导则</w:t>
      </w:r>
    </w:p>
    <w:bookmarkEnd w:id="50"/>
    <w:p>
      <w:pPr>
        <w:pStyle w:val="66"/>
        <w:ind w:firstLine="420"/>
      </w:pPr>
      <w:r>
        <w:rPr>
          <w:rFonts w:hint="eastAsia"/>
        </w:rPr>
        <w:t>GB/T 41094</w:t>
      </w:r>
      <w:r>
        <w:t xml:space="preserve">  </w:t>
      </w:r>
      <w:r>
        <w:rPr>
          <w:rFonts w:hint="eastAsia"/>
        </w:rPr>
        <w:t>客运索道使用管理</w:t>
      </w:r>
    </w:p>
    <w:p>
      <w:pPr>
        <w:pStyle w:val="66"/>
        <w:ind w:firstLine="420"/>
      </w:pPr>
      <w:r>
        <w:rPr>
          <w:rFonts w:hint="eastAsia"/>
        </w:rPr>
        <w:t>GB/T</w:t>
      </w:r>
      <w:r>
        <w:t xml:space="preserve"> </w:t>
      </w:r>
      <w:r>
        <w:rPr>
          <w:rFonts w:hint="eastAsia"/>
        </w:rPr>
        <w:t>41106.1</w:t>
      </w:r>
      <w:r>
        <w:t xml:space="preserve">  </w:t>
      </w:r>
      <w:r>
        <w:rPr>
          <w:rFonts w:hint="eastAsia"/>
        </w:rPr>
        <w:t>大型游乐设施 检查、维护保养与修理 第1部分：总则</w:t>
      </w:r>
    </w:p>
    <w:p>
      <w:pPr>
        <w:pStyle w:val="66"/>
        <w:ind w:firstLine="420"/>
      </w:pPr>
      <w:r>
        <w:rPr>
          <w:rFonts w:hint="eastAsia"/>
        </w:rPr>
        <w:t>GB/T</w:t>
      </w:r>
      <w:r>
        <w:t xml:space="preserve"> </w:t>
      </w:r>
      <w:r>
        <w:rPr>
          <w:rFonts w:hint="eastAsia"/>
        </w:rPr>
        <w:t>41106.2</w:t>
      </w:r>
      <w:r>
        <w:t xml:space="preserve">  </w:t>
      </w:r>
      <w:r>
        <w:rPr>
          <w:rFonts w:hint="eastAsia"/>
        </w:rPr>
        <w:t>大型游乐设施 检查、维护保养与修理 第2部分：轨道类</w:t>
      </w:r>
    </w:p>
    <w:p>
      <w:pPr>
        <w:pStyle w:val="66"/>
        <w:ind w:firstLine="420"/>
      </w:pPr>
      <w:r>
        <w:rPr>
          <w:rFonts w:hint="eastAsia"/>
        </w:rPr>
        <w:t>GB/T</w:t>
      </w:r>
      <w:r>
        <w:t xml:space="preserve"> </w:t>
      </w:r>
      <w:r>
        <w:rPr>
          <w:rFonts w:hint="eastAsia"/>
        </w:rPr>
        <w:t>41106.3</w:t>
      </w:r>
      <w:r>
        <w:t xml:space="preserve">  </w:t>
      </w:r>
      <w:r>
        <w:rPr>
          <w:rFonts w:hint="eastAsia"/>
        </w:rPr>
        <w:t>大型游乐设施 检查、维护保养与修理 第3部分：旋转类</w:t>
      </w:r>
    </w:p>
    <w:p>
      <w:pPr>
        <w:pStyle w:val="66"/>
        <w:ind w:firstLine="420"/>
      </w:pPr>
      <w:r>
        <w:rPr>
          <w:rFonts w:hint="eastAsia"/>
        </w:rPr>
        <w:t>GB/T</w:t>
      </w:r>
      <w:r>
        <w:t xml:space="preserve"> </w:t>
      </w:r>
      <w:r>
        <w:rPr>
          <w:rFonts w:hint="eastAsia"/>
        </w:rPr>
        <w:t>41106.4</w:t>
      </w:r>
      <w:r>
        <w:t xml:space="preserve">  </w:t>
      </w:r>
      <w:r>
        <w:rPr>
          <w:rFonts w:hint="eastAsia"/>
        </w:rPr>
        <w:t>大型游乐设施 检查、维护保养与修理 第4部分：升降类</w:t>
      </w:r>
    </w:p>
    <w:p>
      <w:pPr>
        <w:pStyle w:val="66"/>
        <w:ind w:firstLine="420"/>
      </w:pPr>
      <w:r>
        <w:rPr>
          <w:rFonts w:hint="eastAsia"/>
        </w:rPr>
        <w:t>GB/T</w:t>
      </w:r>
      <w:r>
        <w:t xml:space="preserve"> </w:t>
      </w:r>
      <w:r>
        <w:rPr>
          <w:rFonts w:hint="eastAsia"/>
        </w:rPr>
        <w:t>41106.5</w:t>
      </w:r>
      <w:r>
        <w:t xml:space="preserve">  </w:t>
      </w:r>
      <w:r>
        <w:rPr>
          <w:rFonts w:hint="eastAsia"/>
        </w:rPr>
        <w:t>大型游乐设施 检查、维护保养与修理 第5部分：水上类</w:t>
      </w:r>
    </w:p>
    <w:p>
      <w:pPr>
        <w:pStyle w:val="66"/>
        <w:ind w:firstLine="420"/>
      </w:pPr>
      <w:r>
        <w:rPr>
          <w:rFonts w:hint="eastAsia"/>
        </w:rPr>
        <w:t>GB/T</w:t>
      </w:r>
      <w:r>
        <w:t xml:space="preserve"> </w:t>
      </w:r>
      <w:r>
        <w:rPr>
          <w:rFonts w:hint="eastAsia"/>
        </w:rPr>
        <w:t>41106.6</w:t>
      </w:r>
      <w:r>
        <w:t xml:space="preserve">  </w:t>
      </w:r>
      <w:r>
        <w:rPr>
          <w:rFonts w:hint="eastAsia"/>
        </w:rPr>
        <w:t>大型游乐设施 检查、维护保养与修理 第6部分：虚拟体验类</w:t>
      </w:r>
    </w:p>
    <w:p>
      <w:pPr>
        <w:pStyle w:val="66"/>
        <w:ind w:firstLine="420"/>
      </w:pPr>
      <w:r>
        <w:rPr>
          <w:rFonts w:hint="eastAsia"/>
        </w:rPr>
        <w:t>GB/T</w:t>
      </w:r>
      <w:r>
        <w:t xml:space="preserve"> </w:t>
      </w:r>
      <w:r>
        <w:rPr>
          <w:rFonts w:hint="eastAsia"/>
        </w:rPr>
        <w:t>51168</w:t>
      </w:r>
      <w:r>
        <w:t xml:space="preserve">  </w:t>
      </w:r>
      <w:r>
        <w:rPr>
          <w:rFonts w:hint="eastAsia"/>
        </w:rPr>
        <w:t>城市古树名木养护和复壮工程技术规范</w:t>
      </w:r>
    </w:p>
    <w:p>
      <w:pPr>
        <w:pStyle w:val="66"/>
        <w:ind w:firstLine="420"/>
      </w:pPr>
      <w:bookmarkStart w:id="51" w:name="_Hlk142597603"/>
      <w:r>
        <w:rPr>
          <w:rFonts w:hint="eastAsia"/>
        </w:rPr>
        <w:t>GB</w:t>
      </w:r>
      <w:r>
        <w:t xml:space="preserve"> </w:t>
      </w:r>
      <w:r>
        <w:rPr>
          <w:rFonts w:hint="eastAsia"/>
        </w:rPr>
        <w:t>51192</w:t>
      </w:r>
      <w:r>
        <w:t xml:space="preserve">  </w:t>
      </w:r>
      <w:r>
        <w:rPr>
          <w:rFonts w:hint="eastAsia"/>
        </w:rPr>
        <w:t>公园设计规范</w:t>
      </w:r>
    </w:p>
    <w:p>
      <w:pPr>
        <w:pStyle w:val="66"/>
        <w:ind w:firstLine="420"/>
      </w:pPr>
      <w:r>
        <w:rPr>
          <w:rFonts w:hint="eastAsia"/>
        </w:rPr>
        <w:t>GB</w:t>
      </w:r>
      <w:r>
        <w:t xml:space="preserve"> </w:t>
      </w:r>
      <w:r>
        <w:rPr>
          <w:rFonts w:hint="eastAsia"/>
        </w:rPr>
        <w:t>55014</w:t>
      </w:r>
      <w:r>
        <w:t xml:space="preserve">  </w:t>
      </w:r>
      <w:r>
        <w:rPr>
          <w:rFonts w:hint="eastAsia"/>
        </w:rPr>
        <w:t>园林绿化工程项目规范</w:t>
      </w:r>
      <w:bookmarkEnd w:id="51"/>
    </w:p>
    <w:p>
      <w:pPr>
        <w:pStyle w:val="66"/>
        <w:ind w:firstLine="420"/>
      </w:pPr>
      <w:r>
        <w:rPr>
          <w:rFonts w:hint="eastAsia"/>
        </w:rPr>
        <w:t>AQ/T</w:t>
      </w:r>
      <w:r>
        <w:t xml:space="preserve"> </w:t>
      </w:r>
      <w:r>
        <w:rPr>
          <w:rFonts w:hint="eastAsia"/>
        </w:rPr>
        <w:t>9007</w:t>
      </w:r>
      <w:r>
        <w:t xml:space="preserve">  </w:t>
      </w:r>
      <w:r>
        <w:rPr>
          <w:rFonts w:hint="eastAsia"/>
        </w:rPr>
        <w:t>生产安全事故应急演练基本规范</w:t>
      </w:r>
    </w:p>
    <w:p>
      <w:pPr>
        <w:pStyle w:val="66"/>
        <w:ind w:firstLine="420"/>
      </w:pPr>
      <w:r>
        <w:t xml:space="preserve">AQ/T 9009  </w:t>
      </w:r>
      <w:r>
        <w:rPr>
          <w:rFonts w:hint="eastAsia"/>
        </w:rPr>
        <w:t>生产安全事故应急演练评估规范</w:t>
      </w:r>
    </w:p>
    <w:p>
      <w:pPr>
        <w:pStyle w:val="66"/>
        <w:ind w:firstLine="420"/>
      </w:pPr>
      <w:r>
        <w:rPr>
          <w:rFonts w:hint="eastAsia"/>
        </w:rPr>
        <w:t>CJJ</w:t>
      </w:r>
      <w:r>
        <w:t xml:space="preserve"> </w:t>
      </w:r>
      <w:r>
        <w:rPr>
          <w:rFonts w:hint="eastAsia"/>
        </w:rPr>
        <w:t>82</w:t>
      </w:r>
      <w:r>
        <w:t xml:space="preserve">  </w:t>
      </w:r>
      <w:r>
        <w:rPr>
          <w:rFonts w:hint="eastAsia"/>
        </w:rPr>
        <w:t>园林绿化工程施工及验收规范</w:t>
      </w:r>
    </w:p>
    <w:p>
      <w:pPr>
        <w:pStyle w:val="66"/>
        <w:ind w:firstLine="420"/>
      </w:pPr>
      <w:r>
        <w:rPr>
          <w:rFonts w:hint="eastAsia"/>
          <w:bCs/>
        </w:rPr>
        <w:t>LB/T 034</w:t>
      </w:r>
      <w:r>
        <w:rPr>
          <w:bCs/>
        </w:rPr>
        <w:t xml:space="preserve">  </w:t>
      </w:r>
      <w:r>
        <w:rPr>
          <w:rFonts w:hint="eastAsia"/>
        </w:rPr>
        <w:t>景区最大承载量核定导则</w:t>
      </w:r>
    </w:p>
    <w:p>
      <w:pPr>
        <w:pStyle w:val="66"/>
        <w:ind w:firstLine="420"/>
      </w:pPr>
      <w:r>
        <w:t>LY/T 2662  森林防火安全标志及设置要求</w:t>
      </w:r>
    </w:p>
    <w:p>
      <w:pPr>
        <w:pStyle w:val="66"/>
        <w:ind w:firstLine="420"/>
      </w:pPr>
      <w:r>
        <w:rPr>
          <w:rFonts w:hint="eastAsia"/>
        </w:rPr>
        <w:t>NY/T</w:t>
      </w:r>
      <w:r>
        <w:t xml:space="preserve"> </w:t>
      </w:r>
      <w:r>
        <w:rPr>
          <w:rFonts w:hint="eastAsia"/>
        </w:rPr>
        <w:t>1276</w:t>
      </w:r>
      <w:r>
        <w:t xml:space="preserve">  </w:t>
      </w:r>
      <w:r>
        <w:rPr>
          <w:rFonts w:hint="eastAsia"/>
        </w:rPr>
        <w:t>农药安全使用规范总则</w:t>
      </w:r>
    </w:p>
    <w:p>
      <w:pPr>
        <w:pStyle w:val="66"/>
        <w:ind w:firstLine="420"/>
      </w:pPr>
      <w:r>
        <w:t xml:space="preserve">NY/T 4183  </w:t>
      </w:r>
      <w:r>
        <w:rPr>
          <w:rFonts w:hint="eastAsia"/>
        </w:rPr>
        <w:t>农药使用人员个体防护指南</w:t>
      </w:r>
    </w:p>
    <w:p>
      <w:pPr>
        <w:pStyle w:val="66"/>
        <w:ind w:firstLine="420"/>
      </w:pPr>
      <w:r>
        <w:rPr>
          <w:rFonts w:hint="eastAsia"/>
        </w:rPr>
        <w:t>DB11/T</w:t>
      </w:r>
      <w:r>
        <w:t xml:space="preserve"> </w:t>
      </w:r>
      <w:r>
        <w:rPr>
          <w:rFonts w:hint="eastAsia"/>
        </w:rPr>
        <w:t>212</w:t>
      </w:r>
      <w:r>
        <w:t xml:space="preserve">  </w:t>
      </w:r>
      <w:r>
        <w:rPr>
          <w:rFonts w:hint="eastAsia"/>
        </w:rPr>
        <w:t>园林绿化工程施工及验收规范</w:t>
      </w:r>
    </w:p>
    <w:p>
      <w:pPr>
        <w:pStyle w:val="66"/>
        <w:ind w:firstLine="420"/>
      </w:pPr>
      <w:r>
        <w:rPr>
          <w:rFonts w:hint="eastAsia"/>
        </w:rPr>
        <w:t>DB11/T</w:t>
      </w:r>
      <w:r>
        <w:t xml:space="preserve"> </w:t>
      </w:r>
      <w:r>
        <w:rPr>
          <w:rFonts w:hint="eastAsia"/>
        </w:rPr>
        <w:t>632</w:t>
      </w:r>
      <w:r>
        <w:t xml:space="preserve">  </w:t>
      </w:r>
      <w:r>
        <w:rPr>
          <w:rFonts w:hint="eastAsia"/>
        </w:rPr>
        <w:t>古树名木保护复壮技术规程</w:t>
      </w:r>
    </w:p>
    <w:p>
      <w:pPr>
        <w:pStyle w:val="66"/>
        <w:ind w:firstLine="420"/>
      </w:pPr>
      <w:r>
        <w:t xml:space="preserve">DB11/T 767  </w:t>
      </w:r>
      <w:r>
        <w:rPr>
          <w:rFonts w:hint="eastAsia"/>
        </w:rPr>
        <w:t>古树名木日常养护管理规范</w:t>
      </w:r>
    </w:p>
    <w:p>
      <w:pPr>
        <w:pStyle w:val="66"/>
        <w:ind w:firstLine="420"/>
      </w:pPr>
      <w:r>
        <w:rPr>
          <w:rFonts w:hint="eastAsia"/>
        </w:rPr>
        <w:t>DB11/T</w:t>
      </w:r>
      <w:r>
        <w:t xml:space="preserve"> </w:t>
      </w:r>
      <w:r>
        <w:rPr>
          <w:rFonts w:hint="eastAsia"/>
        </w:rPr>
        <w:t>945</w:t>
      </w:r>
      <w:r>
        <w:t xml:space="preserve">  </w:t>
      </w:r>
      <w:r>
        <w:rPr>
          <w:rFonts w:hint="eastAsia"/>
        </w:rPr>
        <w:t>建设工程施工现场安全防护、场容卫生及消防保卫标准</w:t>
      </w:r>
    </w:p>
    <w:p>
      <w:pPr>
        <w:pStyle w:val="66"/>
        <w:ind w:firstLine="420"/>
      </w:pPr>
      <w:r>
        <w:rPr>
          <w:rFonts w:hint="eastAsia"/>
        </w:rPr>
        <w:t>DB11/T</w:t>
      </w:r>
      <w:r>
        <w:t xml:space="preserve"> </w:t>
      </w:r>
      <w:r>
        <w:rPr>
          <w:rFonts w:hint="eastAsia"/>
        </w:rPr>
        <w:t>1322.42</w:t>
      </w:r>
      <w:r>
        <w:t xml:space="preserve">  </w:t>
      </w:r>
      <w:r>
        <w:rPr>
          <w:rFonts w:hint="eastAsia"/>
        </w:rPr>
        <w:t>安全生产等级评定技术规范 第42部分：水域游船单位</w:t>
      </w:r>
    </w:p>
    <w:p>
      <w:pPr>
        <w:pStyle w:val="66"/>
        <w:ind w:firstLine="420"/>
      </w:pPr>
      <w:r>
        <w:rPr>
          <w:rFonts w:hint="eastAsia"/>
        </w:rPr>
        <w:t>DB11/T 1322.76</w:t>
      </w:r>
      <w:r>
        <w:t xml:space="preserve">  </w:t>
      </w:r>
      <w:r>
        <w:rPr>
          <w:rFonts w:hint="eastAsia"/>
        </w:rPr>
        <w:t>安全生产等级评定技术规范 第76部分：园林绿化施工单位</w:t>
      </w:r>
    </w:p>
    <w:p>
      <w:pPr>
        <w:pStyle w:val="66"/>
        <w:ind w:firstLine="420"/>
      </w:pPr>
      <w:r>
        <w:rPr>
          <w:rFonts w:hint="eastAsia"/>
        </w:rPr>
        <w:t>DB11/T</w:t>
      </w:r>
      <w:r>
        <w:t xml:space="preserve"> </w:t>
      </w:r>
      <w:r>
        <w:rPr>
          <w:rFonts w:hint="eastAsia"/>
        </w:rPr>
        <w:t>1327</w:t>
      </w:r>
      <w:r>
        <w:t xml:space="preserve">  </w:t>
      </w:r>
      <w:r>
        <w:rPr>
          <w:rFonts w:hint="eastAsia"/>
        </w:rPr>
        <w:t>文物建筑修缮工程施工控制规范</w:t>
      </w:r>
    </w:p>
    <w:p>
      <w:pPr>
        <w:pStyle w:val="66"/>
        <w:ind w:firstLine="420"/>
      </w:pPr>
      <w:r>
        <w:rPr>
          <w:rFonts w:hint="eastAsia"/>
        </w:rPr>
        <w:t>DB11/T</w:t>
      </w:r>
      <w:r>
        <w:t xml:space="preserve"> </w:t>
      </w:r>
      <w:r>
        <w:rPr>
          <w:rFonts w:hint="eastAsia"/>
        </w:rPr>
        <w:t>1469</w:t>
      </w:r>
      <w:r>
        <w:t xml:space="preserve">  </w:t>
      </w:r>
      <w:r>
        <w:rPr>
          <w:rFonts w:hint="eastAsia"/>
        </w:rPr>
        <w:t>建设工程施工现场安全防护、场容卫生及消防保卫标准 第2部分：防护设施</w:t>
      </w:r>
    </w:p>
    <w:p>
      <w:pPr>
        <w:pStyle w:val="66"/>
        <w:ind w:firstLine="420"/>
      </w:pPr>
      <w:r>
        <w:t xml:space="preserve">DB11/T 1478  </w:t>
      </w:r>
      <w:r>
        <w:rPr>
          <w:rFonts w:hint="eastAsia"/>
        </w:rPr>
        <w:t>生产经营单位安全生产风险评估规范</w:t>
      </w:r>
    </w:p>
    <w:p>
      <w:pPr>
        <w:pStyle w:val="66"/>
        <w:ind w:firstLine="420"/>
      </w:pPr>
      <w:r>
        <w:rPr>
          <w:rFonts w:hint="eastAsia"/>
        </w:rPr>
        <w:t>DB11/T 1580</w:t>
      </w:r>
      <w:r>
        <w:t xml:space="preserve"> </w:t>
      </w:r>
      <w:r>
        <w:rPr>
          <w:rFonts w:hint="eastAsia"/>
        </w:rPr>
        <w:t xml:space="preserve"> 生产经营单位安全生产应急资源调查规范</w:t>
      </w:r>
    </w:p>
    <w:p>
      <w:pPr>
        <w:pStyle w:val="66"/>
        <w:ind w:firstLine="420"/>
      </w:pPr>
      <w:r>
        <w:rPr>
          <w:rFonts w:hint="eastAsia"/>
        </w:rPr>
        <w:t>DB11/T 1636</w:t>
      </w:r>
      <w:r>
        <w:t xml:space="preserve">  </w:t>
      </w:r>
      <w:r>
        <w:rPr>
          <w:rFonts w:hint="eastAsia"/>
        </w:rPr>
        <w:t>雷电防护装置日常维护规程</w:t>
      </w:r>
    </w:p>
    <w:p>
      <w:pPr>
        <w:pStyle w:val="66"/>
        <w:ind w:firstLine="420"/>
      </w:pPr>
      <w:r>
        <w:rPr>
          <w:rFonts w:hAnsi="宋体"/>
        </w:rPr>
        <w:t>DB11/T 2104  消防控制室火警处置规范</w:t>
      </w:r>
    </w:p>
    <w:p>
      <w:pPr>
        <w:pStyle w:val="66"/>
        <w:ind w:firstLine="420"/>
      </w:pPr>
      <w:r>
        <w:rPr>
          <w:rFonts w:hint="eastAsia"/>
        </w:rPr>
        <w:t>DB11/T 3030</w:t>
      </w:r>
      <w:r>
        <w:t xml:space="preserve">  </w:t>
      </w:r>
      <w:r>
        <w:rPr>
          <w:rFonts w:hint="eastAsia"/>
        </w:rPr>
        <w:t>客运索道运营使用管理和维护保养规范</w:t>
      </w:r>
    </w:p>
    <w:p>
      <w:pPr>
        <w:pStyle w:val="66"/>
        <w:ind w:firstLine="420"/>
      </w:pPr>
      <w:r>
        <w:rPr>
          <w:rFonts w:hint="eastAsia"/>
        </w:rPr>
        <w:t>DB11/T 3031</w:t>
      </w:r>
      <w:r>
        <w:t xml:space="preserve">  </w:t>
      </w:r>
      <w:r>
        <w:rPr>
          <w:rFonts w:hint="eastAsia"/>
        </w:rPr>
        <w:t>大型游乐设施运营使用管理和维护保养规范</w:t>
      </w:r>
    </w:p>
    <w:p>
      <w:pPr>
        <w:pStyle w:val="114"/>
        <w:spacing w:before="312" w:after="312"/>
        <w:ind w:left="0"/>
      </w:pPr>
      <w:bookmarkStart w:id="52" w:name="_Toc143773835"/>
      <w:bookmarkStart w:id="53" w:name="_Toc142849527"/>
      <w:r>
        <w:rPr>
          <w:rFonts w:hint="eastAsia"/>
        </w:rPr>
        <w:t>术语和定义</w:t>
      </w:r>
      <w:bookmarkEnd w:id="52"/>
      <w:bookmarkEnd w:id="53"/>
    </w:p>
    <w:sdt>
      <w:sdtPr>
        <w:id w:val="-1909835108"/>
        <w:placeholder>
          <w:docPart w:val="170A06587472461E8AF3AC5218ACCA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6"/>
            <w:ind w:firstLine="420"/>
          </w:pPr>
          <w:bookmarkStart w:id="54" w:name="_Toc26986532"/>
          <w:bookmarkEnd w:id="54"/>
          <w:r>
            <w:t>下列术语和定义适用于本文件。</w:t>
          </w:r>
        </w:p>
      </w:sdtContent>
    </w:sdt>
    <w:p>
      <w:pPr>
        <w:widowControl/>
        <w:numPr>
          <w:ilvl w:val="2"/>
          <w:numId w:val="2"/>
        </w:numPr>
        <w:adjustRightInd/>
        <w:spacing w:line="240" w:lineRule="auto"/>
        <w:ind w:left="420" w:hanging="420" w:hangingChars="200"/>
        <w:rPr>
          <w:rFonts w:ascii="黑体" w:hAnsi="黑体" w:eastAsia="黑体"/>
          <w:kern w:val="0"/>
          <w:szCs w:val="20"/>
        </w:rPr>
      </w:pPr>
    </w:p>
    <w:p>
      <w:pPr>
        <w:widowControl/>
        <w:adjustRightInd/>
        <w:spacing w:line="240" w:lineRule="auto"/>
        <w:ind w:left="420"/>
        <w:rPr>
          <w:rFonts w:ascii="黑体" w:hAnsi="黑体" w:eastAsia="黑体"/>
          <w:kern w:val="0"/>
          <w:szCs w:val="20"/>
        </w:rPr>
      </w:pPr>
      <w:r>
        <w:rPr>
          <w:rFonts w:hint="eastAsia" w:ascii="黑体" w:hAnsi="黑体" w:eastAsia="黑体"/>
          <w:kern w:val="0"/>
          <w:szCs w:val="20"/>
        </w:rPr>
        <w:t xml:space="preserve">公园 </w:t>
      </w:r>
      <w:r>
        <w:rPr>
          <w:rFonts w:ascii="黑体" w:hAnsi="黑体" w:eastAsia="黑体"/>
          <w:kern w:val="0"/>
          <w:szCs w:val="20"/>
        </w:rPr>
        <w:t xml:space="preserve">public park </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向公众开放，以游憩为主要功能，有较完善的设施，兼具生态、美化等作用的绿地。</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[来源：GB</w:t>
      </w:r>
      <w:r>
        <w:rPr>
          <w:rFonts w:ascii="宋体"/>
          <w:kern w:val="0"/>
          <w:szCs w:val="20"/>
        </w:rPr>
        <w:t xml:space="preserve"> </w:t>
      </w:r>
      <w:r>
        <w:rPr>
          <w:rFonts w:hint="eastAsia" w:ascii="宋体"/>
          <w:kern w:val="0"/>
          <w:szCs w:val="20"/>
        </w:rPr>
        <w:t>51192-2016，定义2.0.1</w:t>
      </w:r>
      <w:r>
        <w:rPr>
          <w:rFonts w:ascii="宋体"/>
          <w:kern w:val="0"/>
          <w:szCs w:val="20"/>
        </w:rPr>
        <w:t>]</w:t>
      </w:r>
    </w:p>
    <w:p>
      <w:pPr>
        <w:widowControl/>
        <w:numPr>
          <w:ilvl w:val="2"/>
          <w:numId w:val="2"/>
        </w:numPr>
        <w:adjustRightInd/>
        <w:spacing w:line="240" w:lineRule="auto"/>
        <w:ind w:left="420" w:hanging="420" w:hangingChars="200"/>
        <w:rPr>
          <w:rFonts w:ascii="黑体" w:hAnsi="黑体" w:eastAsia="黑体"/>
          <w:kern w:val="0"/>
        </w:rPr>
      </w:pPr>
    </w:p>
    <w:p>
      <w:pPr>
        <w:widowControl/>
        <w:adjustRightInd/>
        <w:spacing w:line="240" w:lineRule="auto"/>
        <w:ind w:left="420"/>
        <w:rPr>
          <w:rFonts w:ascii="黑体" w:hAnsi="黑体" w:eastAsia="黑体"/>
          <w:kern w:val="0"/>
          <w:szCs w:val="20"/>
        </w:rPr>
      </w:pPr>
      <w:r>
        <w:rPr>
          <w:rFonts w:hint="eastAsia" w:ascii="黑体" w:hAnsi="黑体" w:eastAsia="黑体"/>
          <w:kern w:val="0"/>
          <w:szCs w:val="20"/>
        </w:rPr>
        <w:t>应急预案</w:t>
      </w:r>
      <w:r>
        <w:rPr>
          <w:rFonts w:ascii="黑体" w:hAnsi="黑体" w:eastAsia="黑体"/>
          <w:kern w:val="0"/>
          <w:szCs w:val="20"/>
        </w:rPr>
        <w:t xml:space="preserve">  emergency response plan</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针对可能发生的突发事件，为最大程度减少事故损害而预先制定的应急准备工作方案。</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[来源：GB/T 29639-2020，定义3.1，有修改]</w:t>
      </w:r>
    </w:p>
    <w:p>
      <w:pPr>
        <w:widowControl/>
        <w:numPr>
          <w:ilvl w:val="2"/>
          <w:numId w:val="2"/>
        </w:numPr>
        <w:adjustRightInd/>
        <w:spacing w:line="240" w:lineRule="auto"/>
        <w:ind w:left="420" w:hanging="420" w:hangingChars="200"/>
        <w:rPr>
          <w:color w:val="000000"/>
        </w:rPr>
      </w:pPr>
      <w:r>
        <w:rPr>
          <w:rFonts w:hint="eastAsia"/>
          <w:color w:val="000000"/>
        </w:rPr>
        <w:t xml:space="preserve"> </w:t>
      </w:r>
    </w:p>
    <w:p>
      <w:pPr>
        <w:widowControl/>
        <w:autoSpaceDE w:val="0"/>
        <w:autoSpaceDN w:val="0"/>
        <w:ind w:firstLine="420" w:firstLineChars="200"/>
        <w:rPr>
          <w:rFonts w:ascii="黑体" w:hAnsi="黑体" w:eastAsia="黑体"/>
          <w:kern w:val="0"/>
        </w:rPr>
      </w:pPr>
      <w:r>
        <w:rPr>
          <w:rFonts w:hint="eastAsia" w:ascii="黑体" w:hAnsi="黑体" w:eastAsia="黑体"/>
          <w:kern w:val="0"/>
        </w:rPr>
        <w:t xml:space="preserve">应急演练  </w:t>
      </w:r>
      <w:r>
        <w:rPr>
          <w:rFonts w:ascii="黑体" w:hAnsi="黑体" w:eastAsia="黑体"/>
          <w:kern w:val="0"/>
        </w:rPr>
        <w:t>emergency exercise</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针对可能发生的突发事件情景，依据应急预案模拟开展的应急活动。</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[来源：</w:t>
      </w:r>
      <w:bookmarkStart w:id="55" w:name="_Hlk142597635"/>
      <w:r>
        <w:rPr>
          <w:rFonts w:hint="eastAsia" w:ascii="宋体"/>
          <w:kern w:val="0"/>
          <w:szCs w:val="20"/>
        </w:rPr>
        <w:t>GB/T 29639-2020</w:t>
      </w:r>
      <w:bookmarkEnd w:id="55"/>
      <w:r>
        <w:rPr>
          <w:rFonts w:hint="eastAsia" w:ascii="宋体"/>
          <w:kern w:val="0"/>
          <w:szCs w:val="20"/>
        </w:rPr>
        <w:t>，定义3.3，有修改]</w:t>
      </w:r>
    </w:p>
    <w:p>
      <w:pPr>
        <w:pStyle w:val="114"/>
        <w:spacing w:before="312" w:after="312"/>
        <w:ind w:left="0"/>
      </w:pPr>
      <w:bookmarkStart w:id="56" w:name="_Toc142849528"/>
      <w:bookmarkStart w:id="57" w:name="_Toc143773836"/>
      <w:r>
        <w:t>组织</w:t>
      </w:r>
      <w:r>
        <w:rPr>
          <w:rFonts w:hint="eastAsia"/>
        </w:rPr>
        <w:t>机构与职责</w:t>
      </w:r>
      <w:bookmarkEnd w:id="56"/>
      <w:bookmarkEnd w:id="57"/>
    </w:p>
    <w:p>
      <w:pPr>
        <w:pStyle w:val="115"/>
        <w:spacing w:before="156" w:after="156"/>
        <w:ind w:left="0"/>
      </w:pPr>
      <w:bookmarkStart w:id="58" w:name="_Toc142849529"/>
      <w:bookmarkStart w:id="59" w:name="_Toc143773837"/>
      <w:r>
        <w:rPr>
          <w:rFonts w:hint="eastAsia"/>
        </w:rPr>
        <w:t>组织机构</w:t>
      </w:r>
      <w:bookmarkEnd w:id="58"/>
      <w:bookmarkEnd w:id="59"/>
    </w:p>
    <w:p>
      <w:pPr>
        <w:pStyle w:val="175"/>
        <w:numPr>
          <w:ilvl w:val="3"/>
          <w:numId w:val="34"/>
        </w:numPr>
      </w:pPr>
      <w:bookmarkStart w:id="60" w:name="_Hlk142598115"/>
      <w:r>
        <w:rPr>
          <w:rFonts w:hint="eastAsia"/>
        </w:rPr>
        <w:t>应急管理组织体系应设立突发事件应急管理工作领导小组（以下简称“领导小组”），领导小组下设应急办公室和应急小组。</w:t>
      </w:r>
    </w:p>
    <w:bookmarkEnd w:id="60"/>
    <w:p>
      <w:pPr>
        <w:pStyle w:val="175"/>
        <w:numPr>
          <w:ilvl w:val="3"/>
          <w:numId w:val="34"/>
        </w:numPr>
      </w:pPr>
      <w:r>
        <w:rPr>
          <w:rFonts w:hint="eastAsia"/>
        </w:rPr>
        <w:t>领导小组</w:t>
      </w:r>
      <w:r>
        <w:t>由</w:t>
      </w:r>
      <w:r>
        <w:rPr>
          <w:rFonts w:hint="eastAsia"/>
        </w:rPr>
        <w:t>公园园长或</w:t>
      </w:r>
      <w:r>
        <w:t>主要负责人、分管业务负责人、专项安全负责人和主要部门负责人组成</w:t>
      </w:r>
      <w:r>
        <w:rPr>
          <w:rFonts w:hint="eastAsia"/>
        </w:rPr>
        <w:t>。</w:t>
      </w:r>
    </w:p>
    <w:p>
      <w:pPr>
        <w:pStyle w:val="175"/>
        <w:numPr>
          <w:ilvl w:val="3"/>
          <w:numId w:val="34"/>
        </w:numPr>
      </w:pPr>
      <w:r>
        <w:rPr>
          <w:rFonts w:hint="eastAsia"/>
        </w:rPr>
        <w:t>公园应指定科室履行应急办公室职责，并设置专人负责。</w:t>
      </w:r>
    </w:p>
    <w:p>
      <w:pPr>
        <w:pStyle w:val="175"/>
        <w:numPr>
          <w:ilvl w:val="3"/>
          <w:numId w:val="34"/>
        </w:numPr>
      </w:pPr>
      <w:r>
        <w:t>应急</w:t>
      </w:r>
      <w:r>
        <w:rPr>
          <w:rFonts w:hint="eastAsia"/>
        </w:rPr>
        <w:t>小组宜</w:t>
      </w:r>
      <w:r>
        <w:t>包括</w:t>
      </w:r>
      <w:r>
        <w:rPr>
          <w:rFonts w:hint="eastAsia"/>
        </w:rPr>
        <w:t>抢险救灾组、通讯联络组、警戒疏散组、物资抢救组、设备物资保障组、医疗救护组等。</w:t>
      </w:r>
    </w:p>
    <w:p>
      <w:pPr>
        <w:pStyle w:val="175"/>
        <w:numPr>
          <w:ilvl w:val="0"/>
          <w:numId w:val="0"/>
        </w:numPr>
        <w:jc w:val="center"/>
      </w:pPr>
      <w:r>
        <w:object>
          <v:shape id="_x0000_i1025" o:spt="75" type="#_x0000_t75" style="height:226.15pt;width:348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pPr>
        <w:pStyle w:val="175"/>
        <w:numPr>
          <w:ilvl w:val="0"/>
          <w:numId w:val="0"/>
        </w:numPr>
        <w:jc w:val="center"/>
      </w:pPr>
      <w:r>
        <w:rPr>
          <w:rFonts w:hint="eastAsia"/>
        </w:rPr>
        <w:t>图1</w:t>
      </w:r>
      <w:r>
        <w:t xml:space="preserve"> </w:t>
      </w:r>
      <w:r>
        <w:rPr>
          <w:rFonts w:hint="eastAsia"/>
        </w:rPr>
        <w:t>公园应急管理组织体系</w:t>
      </w:r>
    </w:p>
    <w:p>
      <w:pPr>
        <w:pStyle w:val="115"/>
        <w:spacing w:before="156" w:after="156"/>
        <w:ind w:left="0"/>
      </w:pPr>
      <w:bookmarkStart w:id="61" w:name="_Toc142849530"/>
      <w:bookmarkStart w:id="62" w:name="_Toc143773838"/>
      <w:r>
        <w:rPr>
          <w:rFonts w:hint="eastAsia"/>
        </w:rPr>
        <w:t>组织职责</w:t>
      </w:r>
      <w:bookmarkEnd w:id="61"/>
      <w:bookmarkEnd w:id="62"/>
    </w:p>
    <w:p>
      <w:pPr>
        <w:pStyle w:val="175"/>
        <w:numPr>
          <w:ilvl w:val="3"/>
          <w:numId w:val="34"/>
        </w:numPr>
      </w:pPr>
      <w:r>
        <w:rPr>
          <w:rFonts w:hint="eastAsia"/>
        </w:rPr>
        <w:t>领导小组负责贯彻落实上级有关突发事件应对工作的方针、政策，组织领导应急突发事件的防范及应对工作，应包括但不限于以下职责：</w:t>
      </w:r>
    </w:p>
    <w:p>
      <w:pPr>
        <w:pStyle w:val="184"/>
        <w:numPr>
          <w:ilvl w:val="0"/>
          <w:numId w:val="35"/>
        </w:numPr>
      </w:pPr>
      <w:r>
        <w:rPr>
          <w:rFonts w:hint="eastAsia"/>
        </w:rPr>
        <w:t>全面负责领导处置公园各类突发事件的应急响应行动，下达应急处置任务；</w:t>
      </w:r>
    </w:p>
    <w:p>
      <w:pPr>
        <w:pStyle w:val="184"/>
      </w:pPr>
      <w:r>
        <w:rPr>
          <w:rFonts w:hint="eastAsia"/>
        </w:rPr>
        <w:t>在发生突发事件时，启动应急预案，并开展应对突发事件的组织指挥；</w:t>
      </w:r>
    </w:p>
    <w:p>
      <w:pPr>
        <w:pStyle w:val="184"/>
      </w:pPr>
      <w:r>
        <w:rPr>
          <w:rFonts w:hint="eastAsia"/>
        </w:rPr>
        <w:t>在处理突发事件过程中，协调与外部相关部门和单位的关系；</w:t>
      </w:r>
    </w:p>
    <w:p>
      <w:pPr>
        <w:pStyle w:val="184"/>
      </w:pPr>
      <w:r>
        <w:rPr>
          <w:rFonts w:hint="eastAsia"/>
        </w:rPr>
        <w:t>配合相关部门进行信息公开和新闻发布活动；</w:t>
      </w:r>
    </w:p>
    <w:p>
      <w:pPr>
        <w:pStyle w:val="184"/>
      </w:pPr>
      <w:r>
        <w:rPr>
          <w:rFonts w:hint="eastAsia"/>
        </w:rPr>
        <w:t>及时总结处理突发事件的经验和教训。</w:t>
      </w:r>
    </w:p>
    <w:p>
      <w:pPr>
        <w:pStyle w:val="175"/>
        <w:numPr>
          <w:ilvl w:val="3"/>
          <w:numId w:val="34"/>
        </w:numPr>
      </w:pPr>
      <w:r>
        <w:rPr>
          <w:rFonts w:hint="eastAsia"/>
        </w:rPr>
        <w:t>应急办公室履行突发事件的日常管理工作，负责协调、指导突发事件应对工作及应急管理体系建设，应包括但不限于以下职责：</w:t>
      </w:r>
    </w:p>
    <w:p>
      <w:pPr>
        <w:pStyle w:val="184"/>
        <w:numPr>
          <w:ilvl w:val="0"/>
          <w:numId w:val="36"/>
        </w:numPr>
        <w:rPr>
          <w:rFonts w:ascii="仿宋" w:hAnsi="仿宋"/>
          <w:kern w:val="2"/>
          <w:sz w:val="27"/>
          <w:szCs w:val="27"/>
        </w:rPr>
      </w:pPr>
      <w:r>
        <w:rPr>
          <w:rFonts w:hint="eastAsia" w:ascii="仿宋" w:hAnsi="仿宋"/>
        </w:rPr>
        <w:t>负责编制及修订公园各类突发事件应急预案；</w:t>
      </w:r>
    </w:p>
    <w:p>
      <w:pPr>
        <w:pStyle w:val="184"/>
        <w:numPr>
          <w:ilvl w:val="0"/>
          <w:numId w:val="37"/>
        </w:numPr>
        <w:rPr>
          <w:rFonts w:ascii="仿宋" w:hAnsi="仿宋"/>
        </w:rPr>
      </w:pPr>
      <w:r>
        <w:rPr>
          <w:rFonts w:hint="eastAsia" w:ascii="仿宋" w:hAnsi="仿宋"/>
        </w:rPr>
        <w:t>协调相关部门落实应急物资的储备及管理工作；</w:t>
      </w:r>
    </w:p>
    <w:p>
      <w:pPr>
        <w:pStyle w:val="184"/>
        <w:numPr>
          <w:ilvl w:val="0"/>
          <w:numId w:val="37"/>
        </w:numPr>
        <w:rPr>
          <w:rFonts w:ascii="仿宋" w:hAnsi="仿宋"/>
        </w:rPr>
      </w:pPr>
      <w:r>
        <w:rPr>
          <w:rFonts w:hint="eastAsia" w:ascii="仿宋" w:hAnsi="仿宋"/>
        </w:rPr>
        <w:t>定期组织相关部门开展应急培训和演练，并对培训和演练效果进行考核评估。</w:t>
      </w:r>
    </w:p>
    <w:p>
      <w:pPr>
        <w:pStyle w:val="175"/>
        <w:numPr>
          <w:ilvl w:val="3"/>
          <w:numId w:val="34"/>
        </w:numPr>
      </w:pPr>
      <w:r>
        <w:rPr>
          <w:rFonts w:hint="eastAsia"/>
        </w:rPr>
        <w:t>应急小组依据应急预案和现场处置方案，结合实际情况，具体落实对突发事故进行应急救援任务，应包括但不限于以下职责：</w:t>
      </w:r>
    </w:p>
    <w:p>
      <w:pPr>
        <w:pStyle w:val="184"/>
        <w:numPr>
          <w:ilvl w:val="0"/>
          <w:numId w:val="38"/>
        </w:numPr>
      </w:pPr>
      <w:r>
        <w:rPr>
          <w:rFonts w:hint="eastAsia"/>
        </w:rPr>
        <w:t>抢险救灾组负责事故现场的抢险救灾工作，利用现场专业设备、器材进行救援及事态控制，配合专业消防救援机构抢险救灾工作；</w:t>
      </w:r>
    </w:p>
    <w:p>
      <w:pPr>
        <w:pStyle w:val="184"/>
        <w:numPr>
          <w:ilvl w:val="0"/>
          <w:numId w:val="37"/>
        </w:numPr>
      </w:pPr>
      <w:r>
        <w:rPr>
          <w:rFonts w:hint="eastAsia"/>
        </w:rPr>
        <w:t>通讯联络组负责事故现场通讯联络和对外通信保障；</w:t>
      </w:r>
    </w:p>
    <w:p>
      <w:pPr>
        <w:pStyle w:val="184"/>
        <w:numPr>
          <w:ilvl w:val="0"/>
          <w:numId w:val="37"/>
        </w:numPr>
      </w:pPr>
      <w:r>
        <w:rPr>
          <w:rFonts w:hint="eastAsia"/>
        </w:rPr>
        <w:t>警戒疏散组负责外围的安全保卫，园内外人员、车辆的疏散、疏导以及关键路口的管制，外部救援力量进入时的引导；</w:t>
      </w:r>
    </w:p>
    <w:p>
      <w:pPr>
        <w:pStyle w:val="184"/>
        <w:numPr>
          <w:ilvl w:val="0"/>
          <w:numId w:val="37"/>
        </w:numPr>
      </w:pPr>
      <w:r>
        <w:rPr>
          <w:rFonts w:hint="eastAsia"/>
        </w:rPr>
        <w:t>物资抢救组负责重要物资、资料的抢救和转移；</w:t>
      </w:r>
    </w:p>
    <w:p>
      <w:pPr>
        <w:pStyle w:val="184"/>
        <w:numPr>
          <w:ilvl w:val="0"/>
          <w:numId w:val="37"/>
        </w:numPr>
      </w:pPr>
      <w:r>
        <w:rPr>
          <w:rFonts w:hint="eastAsia"/>
        </w:rPr>
        <w:t>设备物资保障组负责应急物资保障，及紧急状态下的设备停机、断电或供电，断气、断水或供水、损坏设备的抢修及恢复；</w:t>
      </w:r>
    </w:p>
    <w:p>
      <w:pPr>
        <w:pStyle w:val="184"/>
        <w:numPr>
          <w:ilvl w:val="0"/>
          <w:numId w:val="37"/>
        </w:numPr>
      </w:pPr>
      <w:r>
        <w:rPr>
          <w:rFonts w:hint="eastAsia"/>
        </w:rPr>
        <w:t>医疗救护组负责现场保护及一般性救护并联系医疗救护机构，协助医生和护士将伤员抬上救护车。</w:t>
      </w:r>
    </w:p>
    <w:p>
      <w:pPr>
        <w:pStyle w:val="114"/>
        <w:spacing w:before="312" w:after="312"/>
        <w:ind w:left="0"/>
      </w:pPr>
      <w:bookmarkStart w:id="63" w:name="_Toc143773839"/>
      <w:bookmarkStart w:id="64" w:name="_Toc142849531"/>
      <w:r>
        <w:rPr>
          <w:rFonts w:hint="eastAsia"/>
        </w:rPr>
        <w:t>应急管理制度</w:t>
      </w:r>
      <w:bookmarkEnd w:id="63"/>
      <w:bookmarkEnd w:id="64"/>
    </w:p>
    <w:p>
      <w:pPr>
        <w:pStyle w:val="115"/>
        <w:spacing w:before="0" w:beforeLines="0" w:after="0" w:afterLines="0"/>
        <w:ind w:left="0"/>
        <w:rPr>
          <w:rFonts w:ascii="宋体" w:hAnsi="宋体" w:eastAsia="宋体"/>
        </w:rPr>
      </w:pPr>
      <w:bookmarkStart w:id="65" w:name="_Toc143773840"/>
      <w:r>
        <w:rPr>
          <w:rFonts w:hint="eastAsia" w:ascii="宋体" w:hAnsi="宋体" w:eastAsia="宋体"/>
        </w:rPr>
        <w:t>应建立健全应急管理规章制度，包括但不限于下列制度：</w:t>
      </w:r>
      <w:bookmarkEnd w:id="65"/>
    </w:p>
    <w:p>
      <w:pPr>
        <w:pStyle w:val="184"/>
        <w:numPr>
          <w:ilvl w:val="0"/>
          <w:numId w:val="39"/>
        </w:numPr>
      </w:pPr>
      <w:r>
        <w:rPr>
          <w:rFonts w:hint="eastAsia"/>
        </w:rPr>
        <w:t>应急工作岗位责任制；</w:t>
      </w:r>
    </w:p>
    <w:p>
      <w:pPr>
        <w:pStyle w:val="184"/>
        <w:numPr>
          <w:ilvl w:val="0"/>
          <w:numId w:val="39"/>
        </w:numPr>
      </w:pPr>
      <w:r>
        <w:rPr>
          <w:rFonts w:hint="eastAsia"/>
        </w:rPr>
        <w:t>安全风险分级管控与隐患排查治理制度；</w:t>
      </w:r>
    </w:p>
    <w:p>
      <w:pPr>
        <w:pStyle w:val="184"/>
        <w:numPr>
          <w:ilvl w:val="0"/>
          <w:numId w:val="39"/>
        </w:numPr>
      </w:pPr>
      <w:r>
        <w:rPr>
          <w:rFonts w:hint="eastAsia"/>
        </w:rPr>
        <w:t>应急预案管理制度</w:t>
      </w:r>
    </w:p>
    <w:p>
      <w:pPr>
        <w:pStyle w:val="184"/>
        <w:numPr>
          <w:ilvl w:val="0"/>
          <w:numId w:val="39"/>
        </w:numPr>
      </w:pPr>
      <w:r>
        <w:rPr>
          <w:rFonts w:hint="eastAsia"/>
        </w:rPr>
        <w:t>应急队伍管理制度；</w:t>
      </w:r>
    </w:p>
    <w:p>
      <w:pPr>
        <w:pStyle w:val="184"/>
        <w:numPr>
          <w:ilvl w:val="0"/>
          <w:numId w:val="39"/>
        </w:numPr>
      </w:pPr>
      <w:r>
        <w:rPr>
          <w:rFonts w:hint="eastAsia"/>
        </w:rPr>
        <w:t>应急物资管理制度；</w:t>
      </w:r>
    </w:p>
    <w:p>
      <w:pPr>
        <w:pStyle w:val="184"/>
        <w:numPr>
          <w:ilvl w:val="0"/>
          <w:numId w:val="39"/>
        </w:numPr>
        <w:tabs>
          <w:tab w:val="clear" w:pos="851"/>
        </w:tabs>
      </w:pPr>
      <w:r>
        <w:rPr>
          <w:rFonts w:hint="eastAsia"/>
        </w:rPr>
        <w:t>应急值守制度。</w:t>
      </w:r>
    </w:p>
    <w:p>
      <w:pPr>
        <w:pStyle w:val="115"/>
        <w:spacing w:before="0" w:beforeLines="0" w:after="0" w:afterLines="0"/>
        <w:ind w:left="0"/>
        <w:rPr>
          <w:rFonts w:ascii="宋体" w:hAnsi="宋体" w:eastAsia="宋体"/>
        </w:rPr>
      </w:pPr>
      <w:bookmarkStart w:id="66" w:name="_Toc142849540"/>
      <w:bookmarkStart w:id="67" w:name="_Toc143773841"/>
      <w:bookmarkStart w:id="68" w:name="_Toc142915387"/>
      <w:bookmarkStart w:id="69" w:name="_Toc142595659"/>
      <w:r>
        <w:rPr>
          <w:rFonts w:hint="eastAsia" w:ascii="宋体" w:hAnsi="宋体" w:eastAsia="宋体"/>
        </w:rPr>
        <w:t>应有应急管理规章制度执行记录，相关资料应归档。</w:t>
      </w:r>
      <w:bookmarkEnd w:id="66"/>
      <w:bookmarkEnd w:id="67"/>
      <w:bookmarkEnd w:id="68"/>
      <w:bookmarkEnd w:id="69"/>
    </w:p>
    <w:p>
      <w:pPr>
        <w:pStyle w:val="114"/>
        <w:spacing w:before="312" w:after="312"/>
        <w:ind w:left="0"/>
      </w:pPr>
      <w:bookmarkStart w:id="70" w:name="_Toc143773842"/>
      <w:bookmarkStart w:id="71" w:name="_Toc142849541"/>
      <w:r>
        <w:rPr>
          <w:rFonts w:hint="eastAsia"/>
        </w:rPr>
        <w:t>安全风险分级管控与隐患排查治理</w:t>
      </w:r>
      <w:bookmarkEnd w:id="70"/>
    </w:p>
    <w:p>
      <w:pPr>
        <w:pStyle w:val="115"/>
        <w:spacing w:before="156" w:after="156"/>
        <w:ind w:left="0"/>
      </w:pPr>
      <w:bookmarkStart w:id="72" w:name="_Toc143773843"/>
      <w:r>
        <w:rPr>
          <w:rFonts w:hint="eastAsia"/>
        </w:rPr>
        <w:t>安全风险分级管控</w:t>
      </w:r>
      <w:bookmarkEnd w:id="72"/>
    </w:p>
    <w:p>
      <w:pPr>
        <w:pStyle w:val="175"/>
        <w:numPr>
          <w:ilvl w:val="3"/>
          <w:numId w:val="34"/>
        </w:numPr>
      </w:pPr>
      <w:r>
        <w:rPr>
          <w:rFonts w:hint="eastAsia"/>
        </w:rPr>
        <w:t>宜成立以公园园长（或其授权的分管负责人）为组长，安全生产管理人员、专业技术人员及有关专家参加的风险评估工作小组，在风险评估开展前制定风险评估工作方案</w:t>
      </w:r>
      <w:r>
        <w:t>，</w:t>
      </w:r>
      <w:r>
        <w:rPr>
          <w:rFonts w:hint="eastAsia"/>
        </w:rPr>
        <w:t>自下而上逐级开展风险评估工作</w:t>
      </w:r>
      <w:r>
        <w:t>。</w:t>
      </w:r>
    </w:p>
    <w:p>
      <w:pPr>
        <w:pStyle w:val="175"/>
        <w:numPr>
          <w:ilvl w:val="3"/>
          <w:numId w:val="34"/>
        </w:numPr>
      </w:pPr>
      <w:r>
        <w:rPr>
          <w:rFonts w:hint="eastAsia"/>
        </w:rPr>
        <w:t>风险评估工作小组应按照GB/T 27921和DB11/T</w:t>
      </w:r>
      <w:r>
        <w:t xml:space="preserve"> </w:t>
      </w:r>
      <w:r>
        <w:rPr>
          <w:rFonts w:hint="eastAsia"/>
        </w:rPr>
        <w:t>1478的有关要求，结合园内设备设施和经营活动实际情况，综合考虑自然灾害因素对生产经营的影响，参照附录A给出的安全风险源辨识建议清单，对公园可能涉及的安全风险源进行辨识评估。</w:t>
      </w:r>
    </w:p>
    <w:p>
      <w:pPr>
        <w:pStyle w:val="175"/>
        <w:numPr>
          <w:ilvl w:val="3"/>
          <w:numId w:val="34"/>
        </w:numPr>
      </w:pPr>
      <w:r>
        <w:rPr>
          <w:rFonts w:hint="eastAsia"/>
        </w:rPr>
        <w:t>制定并落实相应的风险管控措施，明确风险管控责任，并严格实施安全风险公告和岗位安全风险确认。</w:t>
      </w:r>
    </w:p>
    <w:p>
      <w:pPr>
        <w:pStyle w:val="175"/>
        <w:numPr>
          <w:ilvl w:val="3"/>
          <w:numId w:val="34"/>
        </w:numPr>
      </w:pPr>
      <w:r>
        <w:rPr>
          <w:rFonts w:hint="eastAsia"/>
        </w:rPr>
        <w:t>根据园内实际情况的变化和风险管控的成效、存在的问题，密切监测相关风险的持续动态变化，并动态更新风险情况。</w:t>
      </w:r>
    </w:p>
    <w:p>
      <w:pPr>
        <w:pStyle w:val="175"/>
        <w:numPr>
          <w:ilvl w:val="3"/>
          <w:numId w:val="34"/>
        </w:numPr>
      </w:pPr>
      <w:r>
        <w:rPr>
          <w:rFonts w:hint="eastAsia"/>
        </w:rPr>
        <w:t>按照GB 51192、LB/T</w:t>
      </w:r>
      <w:r>
        <w:t xml:space="preserve"> </w:t>
      </w:r>
      <w:r>
        <w:rPr>
          <w:rFonts w:hint="eastAsia"/>
        </w:rPr>
        <w:t>034和历史经验计算园区瞬时承载量和日承载量，采用闸机票务系统、计数系统、实时监控系统等技术手段，实现客流量的监测，根据客流量实行分级管理。</w:t>
      </w:r>
    </w:p>
    <w:p>
      <w:pPr>
        <w:pStyle w:val="175"/>
        <w:numPr>
          <w:ilvl w:val="3"/>
          <w:numId w:val="34"/>
        </w:numPr>
      </w:pPr>
      <w:r>
        <w:rPr>
          <w:rFonts w:hint="eastAsia"/>
        </w:rPr>
        <w:t>为大型活动举办提供场地的公园，应与大型活动承办方签订安全管理协议，规定双方的安全职责，并对入园施工人员进行安全交底，对临建设施搭建过程进行安全监督和检查。公园承办大型活动的应制定活动实施方案和应急预案，安全评估、人员管控、场地布局和安全导向标识、临建设施、安保资源配置等应符合大型活动的有关要求。</w:t>
      </w:r>
    </w:p>
    <w:p>
      <w:pPr>
        <w:pStyle w:val="175"/>
      </w:pPr>
      <w:r>
        <w:rPr>
          <w:rFonts w:hint="eastAsia"/>
        </w:rPr>
        <w:t>加强客运索道、大型游乐设施等设备设施的安全管理，客运索道的维护保养应符合GB 12352、GB/T 41094和DB11/T 3030等标准和使用维护说明书的相关要求，大型游乐设施的维护保养应符合GB</w:t>
      </w:r>
      <w:r>
        <w:t xml:space="preserve"> </w:t>
      </w:r>
      <w:r>
        <w:rPr>
          <w:rFonts w:hint="eastAsia"/>
        </w:rPr>
        <w:t>8408、GB/T</w:t>
      </w:r>
      <w:r>
        <w:t xml:space="preserve"> </w:t>
      </w:r>
      <w:r>
        <w:rPr>
          <w:rFonts w:hint="eastAsia"/>
        </w:rPr>
        <w:t>30220、GB/T</w:t>
      </w:r>
      <w:r>
        <w:t xml:space="preserve"> </w:t>
      </w:r>
      <w:r>
        <w:rPr>
          <w:rFonts w:hint="eastAsia"/>
        </w:rPr>
        <w:t>41106.1、GB/T</w:t>
      </w:r>
      <w:r>
        <w:t xml:space="preserve"> </w:t>
      </w:r>
      <w:r>
        <w:rPr>
          <w:rFonts w:hint="eastAsia"/>
        </w:rPr>
        <w:t>41106.2、GB/T</w:t>
      </w:r>
      <w:r>
        <w:t xml:space="preserve"> </w:t>
      </w:r>
      <w:r>
        <w:rPr>
          <w:rFonts w:hint="eastAsia"/>
        </w:rPr>
        <w:t>41106.3、GB/T</w:t>
      </w:r>
      <w:r>
        <w:t xml:space="preserve"> </w:t>
      </w:r>
      <w:r>
        <w:rPr>
          <w:rFonts w:hint="eastAsia"/>
        </w:rPr>
        <w:t>41106.4、GB/T</w:t>
      </w:r>
      <w:r>
        <w:t xml:space="preserve"> </w:t>
      </w:r>
      <w:r>
        <w:rPr>
          <w:rFonts w:hint="eastAsia"/>
        </w:rPr>
        <w:t>41106.5、GB/T</w:t>
      </w:r>
      <w:r>
        <w:t xml:space="preserve"> </w:t>
      </w:r>
      <w:r>
        <w:rPr>
          <w:rFonts w:hint="eastAsia"/>
        </w:rPr>
        <w:t>41106.6和DB11/T</w:t>
      </w:r>
      <w:r>
        <w:t xml:space="preserve"> </w:t>
      </w:r>
      <w:r>
        <w:rPr>
          <w:rFonts w:hint="eastAsia"/>
        </w:rPr>
        <w:t>3031等标准和使用维护说明书的相关要求。</w:t>
      </w:r>
    </w:p>
    <w:p>
      <w:pPr>
        <w:pStyle w:val="175"/>
      </w:pPr>
      <w:r>
        <w:rPr>
          <w:rFonts w:hint="eastAsia"/>
        </w:rPr>
        <w:t>园内进行维修、改造等建设工程施工时，施工区应与游览区隔离，并设置明显的施工标志。施工现场的安全防护应符合DB11/T</w:t>
      </w:r>
      <w:r>
        <w:t xml:space="preserve"> </w:t>
      </w:r>
      <w:r>
        <w:rPr>
          <w:rFonts w:hint="eastAsia"/>
        </w:rPr>
        <w:t>945和DB11/T</w:t>
      </w:r>
      <w:r>
        <w:t xml:space="preserve"> </w:t>
      </w:r>
      <w:r>
        <w:rPr>
          <w:rFonts w:hint="eastAsia"/>
        </w:rPr>
        <w:t>1469的有关要求。文物建筑修缮工程施工还应符合DB11/T</w:t>
      </w:r>
      <w:r>
        <w:t xml:space="preserve"> </w:t>
      </w:r>
      <w:r>
        <w:rPr>
          <w:rFonts w:hint="eastAsia"/>
        </w:rPr>
        <w:t>1327的有关要求，在修缮过程中应有施工安全管理人员进行巡逻检查，遇有情况及时处理。</w:t>
      </w:r>
    </w:p>
    <w:p>
      <w:pPr>
        <w:pStyle w:val="175"/>
      </w:pPr>
      <w:r>
        <w:rPr>
          <w:rFonts w:hint="eastAsia"/>
        </w:rPr>
        <w:t>园内绿化施工应符合GB</w:t>
      </w:r>
      <w:r>
        <w:t xml:space="preserve"> </w:t>
      </w:r>
      <w:r>
        <w:rPr>
          <w:rFonts w:hint="eastAsia"/>
        </w:rPr>
        <w:t>55014、CJJ</w:t>
      </w:r>
      <w:r>
        <w:t xml:space="preserve"> </w:t>
      </w:r>
      <w:r>
        <w:rPr>
          <w:rFonts w:hint="eastAsia"/>
        </w:rPr>
        <w:t>82、DB11/T</w:t>
      </w:r>
      <w:r>
        <w:t xml:space="preserve"> </w:t>
      </w:r>
      <w:r>
        <w:rPr>
          <w:rFonts w:hint="eastAsia"/>
        </w:rPr>
        <w:t>212和DB11/T 1322.76的有关要求，树木修剪、移栽或支撑时，应设安全防护绳和牌示进行隔栏，并设专人疏导游客。古树名木保护范围内，地上不应挖坑取土、动用明火、排放烟气废气、倾倒污水污物、修建建筑物或者构筑物等危害树木生长的行为，地下不应动土。园内古树名木保护管理应符合GB/T</w:t>
      </w:r>
      <w:r>
        <w:t xml:space="preserve"> </w:t>
      </w:r>
      <w:r>
        <w:rPr>
          <w:rFonts w:hint="eastAsia"/>
        </w:rPr>
        <w:t>51168、DB11/T</w:t>
      </w:r>
      <w:r>
        <w:t xml:space="preserve"> </w:t>
      </w:r>
      <w:r>
        <w:rPr>
          <w:rFonts w:hint="eastAsia"/>
        </w:rPr>
        <w:t>632和</w:t>
      </w:r>
      <w:r>
        <w:t>DB11/T 767</w:t>
      </w:r>
      <w:r>
        <w:rPr>
          <w:rFonts w:hint="eastAsia"/>
        </w:rPr>
        <w:t>的有关要求。</w:t>
      </w:r>
    </w:p>
    <w:p>
      <w:pPr>
        <w:pStyle w:val="175"/>
      </w:pPr>
      <w:r>
        <w:rPr>
          <w:rFonts w:hint="eastAsia"/>
        </w:rPr>
        <w:t>使用的农药应设专库存放，出入库应严格执行登记制度。农药的配制、施用等操作应符合GB</w:t>
      </w:r>
      <w:r>
        <w:t xml:space="preserve"> </w:t>
      </w:r>
      <w:r>
        <w:rPr>
          <w:rFonts w:hint="eastAsia"/>
        </w:rPr>
        <w:t>12475、NY/T</w:t>
      </w:r>
      <w:r>
        <w:t xml:space="preserve"> </w:t>
      </w:r>
      <w:r>
        <w:rPr>
          <w:rFonts w:hint="eastAsia"/>
        </w:rPr>
        <w:t>1276和</w:t>
      </w:r>
      <w:r>
        <w:t>NY/T 4183</w:t>
      </w:r>
      <w:r>
        <w:rPr>
          <w:rFonts w:hint="eastAsia"/>
        </w:rPr>
        <w:t>的有关要求，在开启包装、配制和施用农药等相关作业中，使用人员应穿戴个体防护装备，不应在高温、雨天及风力大于3级时施药，施过农药的地块应设置警示标志。</w:t>
      </w:r>
    </w:p>
    <w:p>
      <w:pPr>
        <w:pStyle w:val="175"/>
      </w:pPr>
      <w:r>
        <w:rPr>
          <w:rFonts w:hint="eastAsia"/>
        </w:rPr>
        <w:t>园内向公众开放的冰（雪）场应符合GB</w:t>
      </w:r>
      <w:r>
        <w:t xml:space="preserve"> </w:t>
      </w:r>
      <w:r>
        <w:rPr>
          <w:rFonts w:hint="eastAsia"/>
        </w:rPr>
        <w:t>19079.6和GB</w:t>
      </w:r>
      <w:r>
        <w:t xml:space="preserve"> </w:t>
      </w:r>
      <w:r>
        <w:rPr>
          <w:rFonts w:hint="eastAsia"/>
        </w:rPr>
        <w:t>19079.7的有关要求，安排专人负责安全工作，设有医务急救点，在醒目位置设有人员须知，并且冰面光滑、平整、洁净，不得有影响滑行的裂缝，冰面裂缝宽度不应大于1</w:t>
      </w:r>
      <w:r>
        <w:t xml:space="preserve"> mm</w:t>
      </w:r>
      <w:r>
        <w:rPr>
          <w:rFonts w:hint="eastAsia"/>
        </w:rPr>
        <w:t>。</w:t>
      </w:r>
    </w:p>
    <w:p>
      <w:pPr>
        <w:pStyle w:val="175"/>
      </w:pPr>
      <w:r>
        <w:rPr>
          <w:rFonts w:hint="eastAsia"/>
        </w:rPr>
        <w:t>根据气象部门的气象监测实况和气象灾害预报预警服务信息，按照GB/T</w:t>
      </w:r>
      <w:r>
        <w:t xml:space="preserve"> </w:t>
      </w:r>
      <w:r>
        <w:rPr>
          <w:rFonts w:hint="eastAsia"/>
        </w:rPr>
        <w:t>36742和下列要求做好气象灾害防御措施：</w:t>
      </w:r>
    </w:p>
    <w:p>
      <w:pPr>
        <w:pStyle w:val="184"/>
        <w:numPr>
          <w:ilvl w:val="0"/>
          <w:numId w:val="40"/>
        </w:numPr>
        <w:tabs>
          <w:tab w:val="clear" w:pos="851"/>
        </w:tabs>
      </w:pPr>
      <w:r>
        <w:rPr>
          <w:rFonts w:hint="eastAsia"/>
        </w:rPr>
        <w:t>大风时应关好门窗，加固围板、棚架、广告牌等易被风吹动的搭建物，妥善安置易受大风影响的室外物品，停止露天活动和高空等户外危险作业，做好湖面出收船、索道等特种设备的停运工作。</w:t>
      </w:r>
    </w:p>
    <w:p>
      <w:pPr>
        <w:pStyle w:val="184"/>
        <w:numPr>
          <w:ilvl w:val="0"/>
          <w:numId w:val="40"/>
        </w:numPr>
        <w:tabs>
          <w:tab w:val="clear" w:pos="851"/>
        </w:tabs>
      </w:pPr>
      <w:r>
        <w:rPr>
          <w:rFonts w:hint="eastAsia"/>
        </w:rPr>
        <w:t>暴雨时对在建工地等采取停工措施，对危旧房区、低洼院落、地下室采取人员转移、排水措施；对易倒伏的树木等进行修剪、绑扎、加固等，及时清理倒树、断枝、落叶，消除对道路通行与雨水口的影响；做好游客安全避险，必要时关闭公园；</w:t>
      </w:r>
    </w:p>
    <w:p>
      <w:pPr>
        <w:pStyle w:val="184"/>
        <w:numPr>
          <w:ilvl w:val="0"/>
          <w:numId w:val="39"/>
        </w:numPr>
        <w:tabs>
          <w:tab w:val="clear" w:pos="851"/>
        </w:tabs>
      </w:pPr>
      <w:r>
        <w:rPr>
          <w:rFonts w:hint="eastAsia"/>
        </w:rPr>
        <w:t>避免在高温时段进行户外活动，高温条件下作业人员采取必要的防护措施，严重影响时可缩短连续工作时间或停止作业。注意防范用电量过高以及电线、变压器等电力负载过大而引发的火灾。</w:t>
      </w:r>
    </w:p>
    <w:p>
      <w:pPr>
        <w:pStyle w:val="115"/>
        <w:spacing w:before="156" w:after="156"/>
        <w:ind w:left="0"/>
      </w:pPr>
      <w:bookmarkStart w:id="73" w:name="_Toc143773844"/>
      <w:r>
        <w:rPr>
          <w:rFonts w:hint="eastAsia"/>
        </w:rPr>
        <w:t>隐患排查治理</w:t>
      </w:r>
      <w:bookmarkEnd w:id="73"/>
    </w:p>
    <w:p>
      <w:pPr>
        <w:pStyle w:val="175"/>
        <w:numPr>
          <w:ilvl w:val="3"/>
          <w:numId w:val="34"/>
        </w:numPr>
      </w:pPr>
      <w:r>
        <w:rPr>
          <w:rFonts w:hint="eastAsia"/>
        </w:rPr>
        <w:t>应定期组织开展隐患排查，综合性安全检查至少每季度组织1次；园区管理、餐饮、客运索道和大型游乐设施运行、动物饲养和观览、设备管理等重点部门主要负责人每月至少组织1次部门级综合安全检查；规模较小公园的安全检查可合并进行，每月至少1次。</w:t>
      </w:r>
    </w:p>
    <w:p>
      <w:pPr>
        <w:pStyle w:val="175"/>
        <w:numPr>
          <w:ilvl w:val="3"/>
          <w:numId w:val="34"/>
        </w:numPr>
      </w:pPr>
      <w:r>
        <w:rPr>
          <w:rFonts w:hint="eastAsia"/>
        </w:rPr>
        <w:t>园内隐患排查应涵盖基础资料管理、设备设施及材料、人员管理、场所环境等方面的安全隐患，主要查意识、查制度、查措施、查设备设施、查安全教育、查操作规程、查防护用品的使用、查事故的处理等内容。</w:t>
      </w:r>
    </w:p>
    <w:p>
      <w:pPr>
        <w:pStyle w:val="175"/>
        <w:numPr>
          <w:ilvl w:val="3"/>
          <w:numId w:val="34"/>
        </w:numPr>
      </w:pPr>
      <w:r>
        <w:rPr>
          <w:rFonts w:hint="eastAsia"/>
        </w:rPr>
        <w:t>汛期前，涉山涉水公园还应对河道水库、排水设施、危旧房屋、积滞水点、地下空间、山洪易发区、泥石流等地质灾害易发区、旅游景点等重点部位开展安全度汛隐患排查，建立防汛隐患台账，落实工程及非工程整改措施。</w:t>
      </w:r>
    </w:p>
    <w:p>
      <w:pPr>
        <w:pStyle w:val="175"/>
        <w:numPr>
          <w:ilvl w:val="3"/>
          <w:numId w:val="34"/>
        </w:numPr>
      </w:pPr>
      <w:r>
        <w:rPr>
          <w:rFonts w:hint="eastAsia"/>
        </w:rPr>
        <w:t>应对检查出的安全隐患的整改情况进行追踪督促和验证，隐患整改应有记录，记录内容包括：隐患情况、产生原因及后果分析、整改措施、应急预案、资金、完成期限、整改责任部门及责任人、完成情况等内容。</w:t>
      </w:r>
    </w:p>
    <w:p>
      <w:pPr>
        <w:pStyle w:val="175"/>
        <w:numPr>
          <w:ilvl w:val="3"/>
          <w:numId w:val="34"/>
        </w:numPr>
      </w:pPr>
      <w:r>
        <w:rPr>
          <w:rFonts w:hint="eastAsia"/>
        </w:rPr>
        <w:t>事故隐患消除前或消除过程中无法保证安全的，应从危险区域内撤出作业人员，疏散可能危及的人员，设置警戒标志，暂时停止使用相关装备、设备、设施。</w:t>
      </w:r>
    </w:p>
    <w:p>
      <w:pPr>
        <w:pStyle w:val="175"/>
        <w:numPr>
          <w:ilvl w:val="3"/>
          <w:numId w:val="34"/>
        </w:numPr>
      </w:pPr>
      <w:r>
        <w:rPr>
          <w:rFonts w:hint="eastAsia"/>
        </w:rPr>
        <w:t>当隐患排查过程中发现新的风险时，应纳入风险预防与控制工作。</w:t>
      </w:r>
    </w:p>
    <w:p>
      <w:pPr>
        <w:pStyle w:val="114"/>
        <w:spacing w:before="312" w:after="312"/>
        <w:ind w:left="0"/>
      </w:pPr>
      <w:bookmarkStart w:id="74" w:name="_Toc143773845"/>
      <w:r>
        <w:rPr>
          <w:rFonts w:hint="eastAsia"/>
        </w:rPr>
        <w:t>应急预案管理</w:t>
      </w:r>
      <w:bookmarkEnd w:id="71"/>
      <w:bookmarkEnd w:id="74"/>
    </w:p>
    <w:p>
      <w:pPr>
        <w:pStyle w:val="115"/>
        <w:spacing w:before="156" w:after="156"/>
        <w:ind w:left="0"/>
      </w:pPr>
      <w:bookmarkStart w:id="75" w:name="_Toc117156637"/>
      <w:bookmarkStart w:id="76" w:name="_Toc142849542"/>
      <w:bookmarkStart w:id="77" w:name="_Toc143773846"/>
      <w:r>
        <w:rPr>
          <w:rFonts w:hint="eastAsia"/>
        </w:rPr>
        <w:t>预案</w:t>
      </w:r>
      <w:bookmarkEnd w:id="75"/>
      <w:bookmarkEnd w:id="76"/>
      <w:r>
        <w:rPr>
          <w:rFonts w:hint="eastAsia"/>
        </w:rPr>
        <w:t>构成</w:t>
      </w:r>
      <w:bookmarkEnd w:id="77"/>
    </w:p>
    <w:p>
      <w:pPr>
        <w:pStyle w:val="175"/>
        <w:numPr>
          <w:ilvl w:val="3"/>
          <w:numId w:val="34"/>
        </w:numPr>
      </w:pPr>
      <w:r>
        <w:rPr>
          <w:rFonts w:hint="eastAsia"/>
        </w:rPr>
        <w:t>应急预案体系包括综合应急预案、专项应急预案和现场处置方案。应急预案体系建议清单参见附录B。</w:t>
      </w:r>
    </w:p>
    <w:p>
      <w:pPr>
        <w:pStyle w:val="175"/>
        <w:numPr>
          <w:ilvl w:val="3"/>
          <w:numId w:val="34"/>
        </w:numPr>
      </w:pPr>
      <w:r>
        <w:t>应急预案之间及相关内容应相互衔接，</w:t>
      </w:r>
      <w:r>
        <w:rPr>
          <w:rFonts w:hint="eastAsia"/>
        </w:rPr>
        <w:t>综合</w:t>
      </w:r>
      <w:r>
        <w:t>应急预案以及较重要的专项应急预案还应与当地政府及相关部门、社会专业应急救援队伍和涉及单位的应急预案相衔接。</w:t>
      </w:r>
    </w:p>
    <w:p>
      <w:pPr>
        <w:pStyle w:val="115"/>
        <w:spacing w:before="156" w:after="156"/>
        <w:ind w:left="0"/>
      </w:pPr>
      <w:bookmarkStart w:id="78" w:name="_Toc142849543"/>
      <w:bookmarkStart w:id="79" w:name="_Toc143773847"/>
      <w:r>
        <w:rPr>
          <w:rFonts w:hint="eastAsia"/>
        </w:rPr>
        <w:t>预案编制</w:t>
      </w:r>
      <w:bookmarkEnd w:id="78"/>
      <w:bookmarkEnd w:id="79"/>
    </w:p>
    <w:p>
      <w:pPr>
        <w:pStyle w:val="175"/>
        <w:numPr>
          <w:ilvl w:val="3"/>
          <w:numId w:val="34"/>
        </w:numPr>
      </w:pPr>
      <w:r>
        <w:t>按照GB</w:t>
      </w:r>
      <w:r>
        <w:rPr>
          <w:rFonts w:hint="eastAsia"/>
        </w:rPr>
        <w:t>/</w:t>
      </w:r>
      <w:r>
        <w:t>T 29639规定的应急预案编制程序要求，组织开展应急预案的编制工作。应急预案编制前，应进行风险识别与评估、对应急资源情况进行调查和评估，根据调查和评估结果规划能覆盖本单位可能发生的各类突发事件的应急预案体系。</w:t>
      </w:r>
    </w:p>
    <w:p>
      <w:pPr>
        <w:pStyle w:val="175"/>
        <w:numPr>
          <w:ilvl w:val="3"/>
          <w:numId w:val="34"/>
        </w:numPr>
      </w:pPr>
      <w:r>
        <w:t>根据风险分析确定的主要风险，开展应急</w:t>
      </w:r>
      <w:r>
        <w:rPr>
          <w:rFonts w:hint="eastAsia"/>
        </w:rPr>
        <w:t>资源调查，全面调查和客观分析本单位以及周边单位和政府部门可请求救援的应急资源状况，撰写应急资源调查报告，报告编制应符合</w:t>
      </w:r>
      <w:r>
        <w:t>GB/T 29639</w:t>
      </w:r>
      <w:r>
        <w:rPr>
          <w:rFonts w:hint="eastAsia"/>
        </w:rPr>
        <w:t>和</w:t>
      </w:r>
      <w:r>
        <w:t>DB11/T 158</w:t>
      </w:r>
      <w:r>
        <w:rPr>
          <w:rFonts w:hint="eastAsia"/>
        </w:rPr>
        <w:t>0的有关要求。</w:t>
      </w:r>
    </w:p>
    <w:p>
      <w:pPr>
        <w:pStyle w:val="175"/>
        <w:numPr>
          <w:ilvl w:val="3"/>
          <w:numId w:val="34"/>
        </w:numPr>
      </w:pPr>
      <w:r>
        <w:rPr>
          <w:rFonts w:hint="eastAsia"/>
        </w:rPr>
        <w:t>应急预案的内容应符合</w:t>
      </w:r>
      <w:bookmarkStart w:id="80" w:name="_Hlk143678216"/>
      <w:r>
        <w:rPr>
          <w:rFonts w:hint="eastAsia"/>
        </w:rPr>
        <w:t>GB/T 29639的有关要求。特种设备应急预案还应符合</w:t>
      </w:r>
      <w:r>
        <w:t>GB</w:t>
      </w:r>
      <w:r>
        <w:rPr>
          <w:rFonts w:hint="eastAsia"/>
        </w:rPr>
        <w:t>/</w:t>
      </w:r>
      <w:r>
        <w:t>T 33942</w:t>
      </w:r>
      <w:r>
        <w:rPr>
          <w:rFonts w:hint="eastAsia"/>
        </w:rPr>
        <w:t>的有关要求</w:t>
      </w:r>
      <w:r>
        <w:t>。灭火和应急疏散预案</w:t>
      </w:r>
      <w:r>
        <w:rPr>
          <w:rFonts w:hint="eastAsia"/>
        </w:rPr>
        <w:t>还</w:t>
      </w:r>
      <w:r>
        <w:t>应符合GB</w:t>
      </w:r>
      <w:r>
        <w:rPr>
          <w:rFonts w:hint="eastAsia"/>
        </w:rPr>
        <w:t>/</w:t>
      </w:r>
      <w:r>
        <w:t>T 38315的</w:t>
      </w:r>
      <w:r>
        <w:rPr>
          <w:rFonts w:hint="eastAsia"/>
        </w:rPr>
        <w:t>有关</w:t>
      </w:r>
      <w:r>
        <w:t>要求。</w:t>
      </w:r>
      <w:bookmarkEnd w:id="80"/>
    </w:p>
    <w:p>
      <w:pPr>
        <w:pStyle w:val="175"/>
        <w:numPr>
          <w:ilvl w:val="3"/>
          <w:numId w:val="34"/>
        </w:numPr>
      </w:pPr>
      <w:r>
        <w:rPr>
          <w:rFonts w:hint="eastAsia"/>
        </w:rPr>
        <w:t>应急预案经评审或者论证后，由公园园长签署，并告知从业人员。</w:t>
      </w:r>
    </w:p>
    <w:p>
      <w:pPr>
        <w:pStyle w:val="175"/>
        <w:numPr>
          <w:ilvl w:val="3"/>
          <w:numId w:val="34"/>
        </w:numPr>
      </w:pPr>
      <w:r>
        <w:rPr>
          <w:rFonts w:hint="eastAsia"/>
        </w:rPr>
        <w:t>建立应急预案定期评估制度，对预案内容的针对性和实用性进行分析，编制应急预案评估报告，并对应急预案是否需要修订做出结论。</w:t>
      </w:r>
    </w:p>
    <w:p>
      <w:pPr>
        <w:pStyle w:val="175"/>
        <w:numPr>
          <w:ilvl w:val="3"/>
          <w:numId w:val="34"/>
        </w:numPr>
      </w:pPr>
      <w:r>
        <w:rPr>
          <w:rFonts w:hint="eastAsia"/>
        </w:rPr>
        <w:t>有下列情形之一的，应修订应急预案：</w:t>
      </w:r>
    </w:p>
    <w:p>
      <w:pPr>
        <w:pStyle w:val="295"/>
        <w:numPr>
          <w:ilvl w:val="0"/>
          <w:numId w:val="41"/>
        </w:numPr>
      </w:pPr>
      <w:r>
        <w:rPr>
          <w:rFonts w:hint="eastAsia" w:hAnsi="宋体"/>
        </w:rPr>
        <w:t>依据的法律、行政法规、规章、标准、上位预案中的有关规定发生变化的；</w:t>
      </w:r>
    </w:p>
    <w:p>
      <w:pPr>
        <w:pStyle w:val="295"/>
        <w:numPr>
          <w:ilvl w:val="0"/>
          <w:numId w:val="41"/>
        </w:numPr>
      </w:pPr>
      <w:r>
        <w:rPr>
          <w:rFonts w:hint="eastAsia" w:hAnsi="宋体"/>
        </w:rPr>
        <w:t>应急指挥机构及其职责发生重大调整的；</w:t>
      </w:r>
    </w:p>
    <w:p>
      <w:pPr>
        <w:pStyle w:val="295"/>
        <w:numPr>
          <w:ilvl w:val="0"/>
          <w:numId w:val="41"/>
        </w:numPr>
      </w:pPr>
      <w:r>
        <w:rPr>
          <w:rFonts w:hint="eastAsia" w:hAnsi="宋体"/>
        </w:rPr>
        <w:t>面临的风险发生重大变化的；</w:t>
      </w:r>
    </w:p>
    <w:p>
      <w:pPr>
        <w:pStyle w:val="295"/>
        <w:numPr>
          <w:ilvl w:val="0"/>
          <w:numId w:val="41"/>
        </w:numPr>
      </w:pPr>
      <w:r>
        <w:rPr>
          <w:rFonts w:hint="eastAsia" w:hAnsi="宋体"/>
        </w:rPr>
        <w:t>重要应急资源发生重大变化的；</w:t>
      </w:r>
    </w:p>
    <w:p>
      <w:pPr>
        <w:pStyle w:val="295"/>
        <w:numPr>
          <w:ilvl w:val="0"/>
          <w:numId w:val="41"/>
        </w:numPr>
      </w:pPr>
      <w:r>
        <w:rPr>
          <w:rFonts w:hint="eastAsia" w:hAnsi="宋体"/>
        </w:rPr>
        <w:t>在突发事件实际应对和应急演练中发现问题需要作出重大调整的；</w:t>
      </w:r>
    </w:p>
    <w:p>
      <w:pPr>
        <w:pStyle w:val="295"/>
        <w:numPr>
          <w:ilvl w:val="0"/>
          <w:numId w:val="41"/>
        </w:numPr>
      </w:pPr>
      <w:r>
        <w:rPr>
          <w:rFonts w:hint="eastAsia"/>
        </w:rPr>
        <w:t>认为应修订的其他情况。</w:t>
      </w:r>
    </w:p>
    <w:p>
      <w:pPr>
        <w:pStyle w:val="115"/>
        <w:spacing w:before="156" w:after="156"/>
        <w:ind w:left="0"/>
      </w:pPr>
      <w:bookmarkStart w:id="81" w:name="_Toc143773848"/>
      <w:bookmarkStart w:id="82" w:name="_Toc142849544"/>
      <w:r>
        <w:rPr>
          <w:rFonts w:hint="eastAsia"/>
        </w:rPr>
        <w:t>预案演练</w:t>
      </w:r>
      <w:bookmarkEnd w:id="81"/>
      <w:bookmarkEnd w:id="82"/>
    </w:p>
    <w:p>
      <w:pPr>
        <w:pStyle w:val="175"/>
        <w:numPr>
          <w:ilvl w:val="3"/>
          <w:numId w:val="34"/>
        </w:numPr>
      </w:pPr>
      <w:r>
        <w:t>制定年度应急演练计划，</w:t>
      </w:r>
      <w:r>
        <w:rPr>
          <w:rFonts w:hint="eastAsia"/>
        </w:rPr>
        <w:t>每年至少组织1次综合应急预案演练或者专项应急预案演练，每半年至少组织1次现场处置方案演练，每3年实现对所有应急预案演练的全覆盖。</w:t>
      </w:r>
    </w:p>
    <w:p>
      <w:pPr>
        <w:pStyle w:val="175"/>
        <w:numPr>
          <w:ilvl w:val="3"/>
          <w:numId w:val="34"/>
        </w:numPr>
      </w:pPr>
      <w:r>
        <w:rPr>
          <w:rFonts w:hint="eastAsia"/>
        </w:rPr>
        <w:t>应急演练的准备和实施应符合AQ/T</w:t>
      </w:r>
      <w:r>
        <w:t xml:space="preserve"> </w:t>
      </w:r>
      <w:r>
        <w:rPr>
          <w:rFonts w:hint="eastAsia"/>
        </w:rPr>
        <w:t>9007的规定，包含计划、准备、实施、评估总结。</w:t>
      </w:r>
    </w:p>
    <w:p>
      <w:pPr>
        <w:pStyle w:val="175"/>
        <w:numPr>
          <w:ilvl w:val="3"/>
          <w:numId w:val="34"/>
        </w:numPr>
      </w:pPr>
      <w:r>
        <w:t>应急预案演练结束后，应按照AQ</w:t>
      </w:r>
      <w:r>
        <w:rPr>
          <w:rFonts w:hint="eastAsia"/>
        </w:rPr>
        <w:t>/</w:t>
      </w:r>
      <w:r>
        <w:t>T 9009的要求对应急预案演练效果进行评估，撰写应急预案演练评估报告，分析存在的问题，并对应急预案提出修订意见。应急演练评估</w:t>
      </w:r>
      <w:r>
        <w:rPr>
          <w:rFonts w:hint="eastAsia"/>
        </w:rPr>
        <w:t>应</w:t>
      </w:r>
      <w:r>
        <w:t>包括但不限于下列方面：</w:t>
      </w:r>
    </w:p>
    <w:p>
      <w:pPr>
        <w:pStyle w:val="184"/>
        <w:numPr>
          <w:ilvl w:val="0"/>
          <w:numId w:val="42"/>
        </w:numPr>
        <w:ind w:left="0" w:firstLine="420" w:firstLineChars="200"/>
      </w:pPr>
      <w:r>
        <w:t>演练目标的实现</w:t>
      </w:r>
      <w:r>
        <w:rPr>
          <w:rFonts w:hint="eastAsia"/>
        </w:rPr>
        <w:t>；</w:t>
      </w:r>
    </w:p>
    <w:p>
      <w:pPr>
        <w:pStyle w:val="184"/>
        <w:numPr>
          <w:ilvl w:val="0"/>
          <w:numId w:val="42"/>
        </w:numPr>
        <w:ind w:left="0" w:firstLine="420" w:firstLineChars="200"/>
      </w:pPr>
      <w:r>
        <w:t>预案的合理性</w:t>
      </w:r>
      <w:r>
        <w:rPr>
          <w:rFonts w:hint="eastAsia"/>
        </w:rPr>
        <w:t>；</w:t>
      </w:r>
    </w:p>
    <w:p>
      <w:pPr>
        <w:pStyle w:val="184"/>
        <w:numPr>
          <w:ilvl w:val="0"/>
          <w:numId w:val="42"/>
        </w:numPr>
        <w:ind w:left="0" w:firstLine="420" w:firstLineChars="200"/>
      </w:pPr>
      <w:r>
        <w:t>演练的组织和实施</w:t>
      </w:r>
      <w:r>
        <w:rPr>
          <w:rFonts w:hint="eastAsia"/>
        </w:rPr>
        <w:t>；</w:t>
      </w:r>
    </w:p>
    <w:p>
      <w:pPr>
        <w:pStyle w:val="184"/>
        <w:numPr>
          <w:ilvl w:val="0"/>
          <w:numId w:val="42"/>
        </w:numPr>
        <w:ind w:left="0" w:firstLine="420" w:firstLineChars="200"/>
      </w:pPr>
      <w:r>
        <w:t>应急总指挥人员，现场应急指挥与其他参演人员的表现</w:t>
      </w:r>
      <w:r>
        <w:rPr>
          <w:rFonts w:hint="eastAsia"/>
        </w:rPr>
        <w:t>；</w:t>
      </w:r>
    </w:p>
    <w:p>
      <w:pPr>
        <w:pStyle w:val="184"/>
        <w:numPr>
          <w:ilvl w:val="0"/>
          <w:numId w:val="42"/>
        </w:numPr>
        <w:ind w:left="0" w:firstLine="420" w:firstLineChars="200"/>
      </w:pPr>
      <w:r>
        <w:t>应急机制的合理性</w:t>
      </w:r>
      <w:r>
        <w:rPr>
          <w:rFonts w:hint="eastAsia"/>
        </w:rPr>
        <w:t>；</w:t>
      </w:r>
    </w:p>
    <w:p>
      <w:pPr>
        <w:pStyle w:val="184"/>
        <w:numPr>
          <w:ilvl w:val="0"/>
          <w:numId w:val="42"/>
        </w:numPr>
        <w:ind w:left="0" w:firstLine="420" w:firstLineChars="200"/>
      </w:pPr>
      <w:r>
        <w:t>应急保障的充分性</w:t>
      </w:r>
      <w:r>
        <w:rPr>
          <w:rFonts w:hint="eastAsia"/>
        </w:rPr>
        <w:t>；</w:t>
      </w:r>
    </w:p>
    <w:p>
      <w:pPr>
        <w:pStyle w:val="184"/>
        <w:numPr>
          <w:ilvl w:val="0"/>
          <w:numId w:val="42"/>
        </w:numPr>
        <w:ind w:left="0" w:firstLine="420" w:firstLineChars="200"/>
      </w:pPr>
      <w:r>
        <w:t>演练中</w:t>
      </w:r>
      <w:r>
        <w:rPr>
          <w:rFonts w:hint="eastAsia"/>
        </w:rPr>
        <w:t>暴露</w:t>
      </w:r>
      <w:r>
        <w:t>的问题。</w:t>
      </w:r>
    </w:p>
    <w:p>
      <w:pPr>
        <w:pStyle w:val="114"/>
        <w:spacing w:before="312" w:after="312"/>
        <w:ind w:left="0"/>
      </w:pPr>
      <w:bookmarkStart w:id="83" w:name="_Toc142849549"/>
      <w:bookmarkStart w:id="84" w:name="_Toc143773849"/>
      <w:r>
        <w:rPr>
          <w:rFonts w:hint="eastAsia"/>
        </w:rPr>
        <w:t>应急</w:t>
      </w:r>
      <w:bookmarkEnd w:id="83"/>
      <w:r>
        <w:rPr>
          <w:rFonts w:hint="eastAsia"/>
        </w:rPr>
        <w:t>处置</w:t>
      </w:r>
      <w:bookmarkEnd w:id="84"/>
    </w:p>
    <w:p>
      <w:pPr>
        <w:pStyle w:val="115"/>
        <w:spacing w:before="0" w:beforeLines="0" w:after="0" w:afterLines="0"/>
        <w:ind w:left="0"/>
        <w:rPr>
          <w:rFonts w:ascii="宋体" w:hAnsi="宋体" w:eastAsia="宋体"/>
        </w:rPr>
      </w:pPr>
      <w:bookmarkStart w:id="85" w:name="_Toc143773850"/>
      <w:r>
        <w:rPr>
          <w:rFonts w:hint="eastAsia" w:ascii="宋体" w:hAnsi="宋体" w:eastAsia="宋体"/>
        </w:rPr>
        <w:t>发生突发事件的，事故现场在岗人员应按照应急预案要求实施现场救援处置，并进行上报。应急值班值守人员将突发事件事故类型、严重程度、影响范围和可控性等通知领导小组。</w:t>
      </w:r>
      <w:bookmarkEnd w:id="85"/>
    </w:p>
    <w:p>
      <w:pPr>
        <w:pStyle w:val="115"/>
        <w:spacing w:before="0" w:beforeLines="0" w:after="0" w:afterLines="0"/>
        <w:ind w:left="0"/>
        <w:rPr>
          <w:rFonts w:ascii="宋体" w:hAnsi="宋体" w:eastAsia="宋体"/>
        </w:rPr>
      </w:pPr>
      <w:bookmarkStart w:id="86" w:name="_Toc143773851"/>
      <w:r>
        <w:rPr>
          <w:rFonts w:hint="eastAsia" w:ascii="宋体" w:hAnsi="宋体" w:eastAsia="宋体"/>
        </w:rPr>
        <w:t>领导小组接到报警后，立即启动相应的应急预案，赶往现场或应急指挥中心指挥实施应急响应及救援。</w:t>
      </w:r>
      <w:bookmarkEnd w:id="86"/>
    </w:p>
    <w:p>
      <w:pPr>
        <w:pStyle w:val="115"/>
        <w:spacing w:before="0" w:beforeLines="0" w:after="0" w:afterLines="0"/>
        <w:ind w:left="0"/>
        <w:rPr>
          <w:rFonts w:ascii="宋体" w:hAnsi="宋体" w:eastAsia="宋体"/>
        </w:rPr>
      </w:pPr>
      <w:bookmarkStart w:id="87" w:name="_Toc143773852"/>
      <w:r>
        <w:rPr>
          <w:rFonts w:hint="eastAsia" w:ascii="宋体" w:hAnsi="宋体" w:eastAsia="宋体"/>
        </w:rPr>
        <w:t>应急小组立即采取相应行动，集合应急人员、领取应急物资立即赶赴事发现场，按照应急预案规定的程序、方法、技术措施等开展现场应急处置与救援。</w:t>
      </w:r>
      <w:bookmarkEnd w:id="87"/>
    </w:p>
    <w:p>
      <w:pPr>
        <w:pStyle w:val="115"/>
        <w:spacing w:before="0" w:beforeLines="0" w:after="0" w:afterLines="0"/>
        <w:ind w:left="0"/>
        <w:rPr>
          <w:rFonts w:ascii="宋体" w:hAnsi="宋体" w:eastAsia="宋体"/>
        </w:rPr>
      </w:pPr>
      <w:bookmarkStart w:id="88" w:name="_Toc143773853"/>
      <w:r>
        <w:rPr>
          <w:rFonts w:hint="eastAsia" w:ascii="宋体" w:hAnsi="宋体" w:eastAsia="宋体"/>
        </w:rPr>
        <w:t>在应急处置过程中，应急小组现场指定专人，及时向应急办公室汇报应急处置进展情况。</w:t>
      </w:r>
      <w:bookmarkEnd w:id="88"/>
    </w:p>
    <w:p>
      <w:pPr>
        <w:pStyle w:val="115"/>
        <w:spacing w:before="0" w:beforeLines="0" w:after="0" w:afterLines="0"/>
        <w:ind w:left="0"/>
        <w:rPr>
          <w:rFonts w:ascii="宋体" w:hAnsi="宋体" w:eastAsia="宋体"/>
        </w:rPr>
      </w:pPr>
      <w:bookmarkStart w:id="89" w:name="_Toc143773854"/>
      <w:r>
        <w:rPr>
          <w:rFonts w:hint="eastAsia" w:ascii="宋体" w:hAnsi="宋体" w:eastAsia="宋体"/>
        </w:rPr>
        <w:t>应急办公室应及时将突发事件处置的新进展和衍生的新情况等重要信息上报应急领导小组负责人，并按照规定向政府相关部门进行上报，事件处置结束后，进行终报。</w:t>
      </w:r>
      <w:bookmarkEnd w:id="89"/>
    </w:p>
    <w:p>
      <w:pPr>
        <w:pStyle w:val="115"/>
        <w:spacing w:before="0" w:beforeLines="0" w:after="0" w:afterLines="0"/>
        <w:ind w:left="0"/>
        <w:rPr>
          <w:rFonts w:ascii="宋体" w:hAnsi="宋体" w:eastAsia="宋体"/>
        </w:rPr>
      </w:pPr>
      <w:bookmarkStart w:id="90" w:name="_Toc143773855"/>
      <w:r>
        <w:rPr>
          <w:rFonts w:hint="eastAsia" w:ascii="宋体" w:hAnsi="宋体" w:eastAsia="宋体"/>
        </w:rPr>
        <w:t>如需启动外部专业应急救援队伍或供水、供电、供气等相关企业进行支援，应立即通知请求支援，防止事态扩大。当发生的突发事件超出本单位应急处置权限时，应立即报告政府相关部门，请求启动政府应急预案并应做好移交应急救援指挥权的各项准备。</w:t>
      </w:r>
      <w:bookmarkEnd w:id="90"/>
    </w:p>
    <w:p>
      <w:pPr>
        <w:pStyle w:val="115"/>
        <w:spacing w:before="0" w:beforeLines="0" w:after="0" w:afterLines="0"/>
        <w:ind w:left="0"/>
        <w:rPr>
          <w:rFonts w:ascii="宋体" w:hAnsi="宋体" w:eastAsia="宋体"/>
        </w:rPr>
      </w:pPr>
      <w:bookmarkStart w:id="91" w:name="_Toc143773856"/>
      <w:r>
        <w:rPr>
          <w:rFonts w:hint="eastAsia" w:ascii="宋体" w:hAnsi="宋体" w:eastAsia="宋体"/>
        </w:rPr>
        <w:t>现场救援组在实施应急处置与救援中，应优先疏散、解救人员。当具备条件时，应实施同步疏散、解救人员与控制事故扩大的策略。应急救援人员应充分采取安全措施，配备必要的应急防护装备与工器具，应急危险作业应有专人监护。遇有严重危及人身安全的重大紧急情况或可能引发严重次生、衍生灾害情况时，应立即停止现场作业并撤除人员、封闭事故现场、疏散周边人员、转移可能造成事态扩大的危险物资，采取一切可能措施避免或者减轻危害。</w:t>
      </w:r>
      <w:bookmarkEnd w:id="91"/>
    </w:p>
    <w:p>
      <w:pPr>
        <w:pStyle w:val="115"/>
        <w:spacing w:before="0" w:beforeLines="0" w:after="0" w:afterLines="0"/>
        <w:ind w:left="0"/>
        <w:rPr>
          <w:rFonts w:ascii="宋体" w:hAnsi="宋体" w:eastAsia="宋体"/>
        </w:rPr>
      </w:pPr>
      <w:bookmarkStart w:id="92" w:name="_Toc143773857"/>
      <w:r>
        <w:rPr>
          <w:rFonts w:hint="eastAsia" w:ascii="宋体" w:hAnsi="宋体" w:eastAsia="宋体"/>
        </w:rPr>
        <w:t>火灾应急处置应符合DB11/T 2104的有关要求。</w:t>
      </w:r>
      <w:bookmarkEnd w:id="92"/>
    </w:p>
    <w:p>
      <w:pPr>
        <w:pStyle w:val="115"/>
        <w:spacing w:before="0" w:beforeLines="0" w:after="0" w:afterLines="0"/>
        <w:ind w:left="0"/>
        <w:rPr>
          <w:rFonts w:ascii="宋体" w:hAnsi="宋体" w:eastAsia="宋体"/>
        </w:rPr>
      </w:pPr>
      <w:bookmarkStart w:id="93" w:name="_Toc143773858"/>
      <w:r>
        <w:rPr>
          <w:rFonts w:hint="eastAsia" w:ascii="宋体" w:hAnsi="宋体" w:eastAsia="宋体"/>
        </w:rPr>
        <w:t>游船</w:t>
      </w:r>
      <w:r>
        <w:rPr>
          <w:rFonts w:ascii="宋体" w:hAnsi="宋体" w:eastAsia="宋体"/>
        </w:rPr>
        <w:t>遇有</w:t>
      </w:r>
      <w:r>
        <w:rPr>
          <w:rFonts w:hint="eastAsia" w:ascii="宋体" w:hAnsi="宋体" w:eastAsia="宋体"/>
        </w:rPr>
        <w:t>四级以上</w:t>
      </w:r>
      <w:r>
        <w:rPr>
          <w:rFonts w:ascii="宋体" w:hAnsi="宋体" w:eastAsia="宋体"/>
        </w:rPr>
        <w:t>大风、</w:t>
      </w:r>
      <w:r>
        <w:rPr>
          <w:rFonts w:hint="eastAsia" w:ascii="宋体" w:hAnsi="宋体" w:eastAsia="宋体"/>
        </w:rPr>
        <w:t>暴雨</w:t>
      </w:r>
      <w:r>
        <w:rPr>
          <w:rFonts w:ascii="宋体" w:hAnsi="宋体" w:eastAsia="宋体"/>
        </w:rPr>
        <w:t>、</w:t>
      </w:r>
      <w:r>
        <w:rPr>
          <w:rFonts w:hint="eastAsia" w:ascii="宋体" w:hAnsi="宋体" w:eastAsia="宋体"/>
        </w:rPr>
        <w:t>大雾等灾害性</w:t>
      </w:r>
      <w:r>
        <w:rPr>
          <w:rFonts w:ascii="宋体" w:hAnsi="宋体" w:eastAsia="宋体"/>
        </w:rPr>
        <w:t>天气</w:t>
      </w:r>
      <w:r>
        <w:rPr>
          <w:rFonts w:hint="eastAsia" w:ascii="宋体" w:hAnsi="宋体" w:eastAsia="宋体"/>
        </w:rPr>
        <w:t>时</w:t>
      </w:r>
      <w:r>
        <w:rPr>
          <w:rFonts w:ascii="宋体" w:hAnsi="宋体" w:eastAsia="宋体"/>
        </w:rPr>
        <w:t>，应</w:t>
      </w:r>
      <w:r>
        <w:rPr>
          <w:rFonts w:hint="eastAsia" w:ascii="宋体" w:hAnsi="宋体" w:eastAsia="宋体"/>
        </w:rPr>
        <w:t>停止航行。</w:t>
      </w:r>
      <w:r>
        <w:rPr>
          <w:rFonts w:ascii="宋体" w:hAnsi="宋体" w:eastAsia="宋体"/>
        </w:rPr>
        <w:t>遇游人</w:t>
      </w:r>
      <w:r>
        <w:rPr>
          <w:rFonts w:hint="eastAsia" w:ascii="宋体" w:hAnsi="宋体" w:eastAsia="宋体"/>
        </w:rPr>
        <w:t>划船时</w:t>
      </w:r>
      <w:r>
        <w:rPr>
          <w:rFonts w:ascii="宋体" w:hAnsi="宋体" w:eastAsia="宋体"/>
        </w:rPr>
        <w:t>落水，</w:t>
      </w:r>
      <w:r>
        <w:rPr>
          <w:rFonts w:hint="eastAsia" w:ascii="宋体" w:hAnsi="宋体" w:eastAsia="宋体"/>
        </w:rPr>
        <w:t>公园</w:t>
      </w:r>
      <w:r>
        <w:rPr>
          <w:rFonts w:ascii="宋体" w:hAnsi="宋体" w:eastAsia="宋体"/>
        </w:rPr>
        <w:t>应立即出动救生艇组织救援，</w:t>
      </w:r>
      <w:r>
        <w:rPr>
          <w:rFonts w:hint="eastAsia" w:ascii="宋体" w:hAnsi="宋体" w:eastAsia="宋体"/>
        </w:rPr>
        <w:t>救援人员向落水游人</w:t>
      </w:r>
      <w:r>
        <w:rPr>
          <w:rFonts w:ascii="宋体" w:hAnsi="宋体" w:eastAsia="宋体"/>
        </w:rPr>
        <w:t>抛放救生圈，</w:t>
      </w:r>
      <w:r>
        <w:rPr>
          <w:rFonts w:hint="eastAsia" w:ascii="宋体" w:hAnsi="宋体" w:eastAsia="宋体"/>
        </w:rPr>
        <w:t>并</w:t>
      </w:r>
      <w:r>
        <w:rPr>
          <w:rFonts w:ascii="宋体" w:hAnsi="宋体" w:eastAsia="宋体"/>
        </w:rPr>
        <w:t>下水</w:t>
      </w:r>
      <w:r>
        <w:rPr>
          <w:rFonts w:hint="eastAsia" w:ascii="宋体" w:hAnsi="宋体" w:eastAsia="宋体"/>
        </w:rPr>
        <w:t>应急处置。</w:t>
      </w:r>
      <w:r>
        <w:rPr>
          <w:rFonts w:ascii="宋体" w:hAnsi="宋体" w:eastAsia="宋体"/>
        </w:rPr>
        <w:t>遇游船发生火灾，游船工作人员应利用船载灭火器灭火，并指导游人穿好救生衣</w:t>
      </w:r>
      <w:r>
        <w:rPr>
          <w:rFonts w:hint="eastAsia" w:ascii="宋体" w:hAnsi="宋体" w:eastAsia="宋体"/>
        </w:rPr>
        <w:t>。</w:t>
      </w:r>
      <w:r>
        <w:rPr>
          <w:rFonts w:ascii="宋体" w:hAnsi="宋体" w:eastAsia="宋体"/>
        </w:rPr>
        <w:t>遇油品在湖面泄漏时，应疏散无关船只，封锁污染湖面，并用海绵、棉丝对漏油进行吸收。</w:t>
      </w:r>
      <w:bookmarkEnd w:id="93"/>
    </w:p>
    <w:p>
      <w:pPr>
        <w:pStyle w:val="115"/>
        <w:spacing w:before="0" w:beforeLines="0" w:after="0" w:afterLines="0"/>
        <w:ind w:left="0"/>
        <w:rPr>
          <w:rFonts w:ascii="宋体" w:hAnsi="宋体" w:eastAsia="宋体"/>
        </w:rPr>
      </w:pPr>
      <w:bookmarkStart w:id="94" w:name="_Toc143773859"/>
      <w:r>
        <w:rPr>
          <w:rFonts w:hint="eastAsia" w:ascii="宋体" w:hAnsi="宋体" w:eastAsia="宋体"/>
        </w:rPr>
        <w:t>应关注自然灾害预警信息，预警期间做好游客安全避险，必要时关闭公园，疏导游客离园。恢复开放后，要及时公布公园恢复开放的相关信息。灾害发生后快速响应，妥善做好抽排水等应急抢险工作。</w:t>
      </w:r>
      <w:bookmarkEnd w:id="94"/>
    </w:p>
    <w:p>
      <w:pPr>
        <w:pStyle w:val="115"/>
        <w:spacing w:before="0" w:beforeLines="0" w:after="0" w:afterLines="0"/>
        <w:ind w:left="0"/>
        <w:rPr>
          <w:rFonts w:ascii="宋体" w:hAnsi="宋体" w:eastAsia="宋体"/>
        </w:rPr>
      </w:pPr>
      <w:bookmarkStart w:id="95" w:name="_Toc142849557"/>
      <w:bookmarkStart w:id="96" w:name="_Toc143773860"/>
      <w:r>
        <w:rPr>
          <w:rFonts w:hint="eastAsia" w:ascii="宋体" w:hAnsi="宋体" w:eastAsia="宋体"/>
        </w:rPr>
        <w:t>客运索道</w:t>
      </w:r>
      <w:bookmarkEnd w:id="95"/>
      <w:r>
        <w:rPr>
          <w:rFonts w:hint="eastAsia" w:ascii="宋体" w:hAnsi="宋体" w:eastAsia="宋体"/>
        </w:rPr>
        <w:t>突遇大风、降雨、雷电天气时，公园宜综合风速仪、天气预报等相关信息，选择降速运行、停运等措施。当发生索道突发事件后，应优先尽快恢复索道运转或启动备用系统，采用应急运行方式营救和输送索道线路的乘客；在采用应急运行方案无效或索道不能应急运行时，实施线路救援方式来营救线路上的乘客。</w:t>
      </w:r>
      <w:bookmarkEnd w:id="96"/>
    </w:p>
    <w:p>
      <w:pPr>
        <w:pStyle w:val="115"/>
        <w:spacing w:before="0" w:beforeLines="0" w:after="0" w:afterLines="0"/>
        <w:ind w:left="0"/>
        <w:rPr>
          <w:rFonts w:ascii="宋体" w:hAnsi="宋体" w:eastAsia="宋体"/>
        </w:rPr>
      </w:pPr>
      <w:bookmarkStart w:id="97" w:name="_Toc143773861"/>
      <w:r>
        <w:rPr>
          <w:rFonts w:hint="eastAsia" w:ascii="宋体" w:hAnsi="宋体" w:eastAsia="宋体"/>
        </w:rPr>
        <w:t>农药使用中溅入眼睛内或皮肤上，施药人员应及时用水冲洗；如果出现头痛、头昏、恶心、呕吐等农药中毒症状，应停止作业，离开施药现场，脱掉污染衣服或携带农药标签前往医院就诊。</w:t>
      </w:r>
      <w:bookmarkEnd w:id="97"/>
    </w:p>
    <w:p>
      <w:pPr>
        <w:pStyle w:val="115"/>
        <w:spacing w:before="0" w:beforeLines="0" w:after="0" w:afterLines="0"/>
        <w:ind w:left="0"/>
        <w:rPr>
          <w:rFonts w:ascii="宋体" w:hAnsi="宋体" w:eastAsia="宋体"/>
        </w:rPr>
      </w:pPr>
      <w:bookmarkStart w:id="98" w:name="_Toc143773862"/>
      <w:r>
        <w:rPr>
          <w:rFonts w:hint="eastAsia" w:ascii="宋体" w:hAnsi="宋体" w:eastAsia="宋体"/>
        </w:rPr>
        <w:t>当突发事件遇险人员被全部救出，现场得到有效控制，次生、衍生事故危害被基本消除，现场应急处置与救援工作基本完成，达到规定的终止条件时，由领导小组组长宣布应急结束。</w:t>
      </w:r>
      <w:bookmarkEnd w:id="98"/>
    </w:p>
    <w:p>
      <w:pPr>
        <w:pStyle w:val="114"/>
        <w:spacing w:before="312" w:after="312"/>
        <w:ind w:left="0"/>
      </w:pPr>
      <w:bookmarkStart w:id="99" w:name="_Toc143773863"/>
      <w:bookmarkStart w:id="100" w:name="_Toc142849560"/>
      <w:r>
        <w:rPr>
          <w:rFonts w:hint="eastAsia"/>
        </w:rPr>
        <w:t>事后恢复</w:t>
      </w:r>
      <w:bookmarkEnd w:id="99"/>
      <w:bookmarkEnd w:id="100"/>
    </w:p>
    <w:p>
      <w:pPr>
        <w:pStyle w:val="115"/>
        <w:spacing w:before="0" w:beforeLines="0" w:after="0" w:afterLines="0"/>
        <w:ind w:left="0"/>
        <w:rPr>
          <w:rFonts w:ascii="宋体" w:hAnsi="宋体" w:eastAsia="宋体"/>
        </w:rPr>
      </w:pPr>
      <w:bookmarkStart w:id="101" w:name="_Toc143773864"/>
      <w:bookmarkStart w:id="102" w:name="_Toc142849561"/>
      <w:bookmarkStart w:id="103" w:name="_Toc142915408"/>
      <w:bookmarkStart w:id="104" w:name="_Toc142595680"/>
      <w:r>
        <w:rPr>
          <w:rFonts w:hint="eastAsia" w:ascii="宋体" w:hAnsi="宋体" w:eastAsia="宋体"/>
        </w:rPr>
        <w:t>应急处置与救援结束后，应立即开展善后处理工作，包括但不限于下列方面：</w:t>
      </w:r>
      <w:bookmarkEnd w:id="101"/>
      <w:bookmarkEnd w:id="102"/>
      <w:bookmarkEnd w:id="103"/>
      <w:bookmarkEnd w:id="104"/>
    </w:p>
    <w:p>
      <w:pPr>
        <w:pStyle w:val="184"/>
        <w:numPr>
          <w:ilvl w:val="0"/>
          <w:numId w:val="43"/>
        </w:numPr>
      </w:pPr>
      <w:r>
        <w:rPr>
          <w:rFonts w:hint="eastAsia"/>
        </w:rPr>
        <w:t>对受害人员进行抚恤处理，提供法律援助、心理咨询抚慰；</w:t>
      </w:r>
    </w:p>
    <w:p>
      <w:pPr>
        <w:pStyle w:val="184"/>
        <w:numPr>
          <w:ilvl w:val="0"/>
          <w:numId w:val="43"/>
        </w:numPr>
      </w:pPr>
      <w:r>
        <w:rPr>
          <w:rFonts w:hint="eastAsia"/>
        </w:rPr>
        <w:t>对人员进人或返回现场的条件进行检查；</w:t>
      </w:r>
    </w:p>
    <w:p>
      <w:pPr>
        <w:pStyle w:val="184"/>
        <w:numPr>
          <w:ilvl w:val="0"/>
          <w:numId w:val="43"/>
        </w:numPr>
      </w:pPr>
      <w:r>
        <w:rPr>
          <w:rFonts w:hint="eastAsia"/>
        </w:rPr>
        <w:t>清理现场及检测受影响区域；</w:t>
      </w:r>
    </w:p>
    <w:p>
      <w:pPr>
        <w:pStyle w:val="184"/>
        <w:numPr>
          <w:ilvl w:val="0"/>
          <w:numId w:val="43"/>
        </w:numPr>
      </w:pPr>
      <w:r>
        <w:rPr>
          <w:rFonts w:hint="eastAsia"/>
        </w:rPr>
        <w:t>控制或消除环境污染；</w:t>
      </w:r>
    </w:p>
    <w:p>
      <w:pPr>
        <w:pStyle w:val="184"/>
        <w:numPr>
          <w:ilvl w:val="0"/>
          <w:numId w:val="43"/>
        </w:numPr>
      </w:pPr>
      <w:r>
        <w:rPr>
          <w:rFonts w:hint="eastAsia"/>
        </w:rPr>
        <w:t>恢复供电、通信、供水、排水、道路通行：</w:t>
      </w:r>
    </w:p>
    <w:p>
      <w:pPr>
        <w:pStyle w:val="184"/>
        <w:numPr>
          <w:ilvl w:val="0"/>
          <w:numId w:val="43"/>
        </w:numPr>
      </w:pPr>
      <w:r>
        <w:rPr>
          <w:rFonts w:hint="eastAsia"/>
        </w:rPr>
        <w:t>上报突发事件情况；</w:t>
      </w:r>
    </w:p>
    <w:p>
      <w:pPr>
        <w:pStyle w:val="184"/>
        <w:numPr>
          <w:ilvl w:val="0"/>
          <w:numId w:val="43"/>
        </w:numPr>
      </w:pPr>
      <w:r>
        <w:rPr>
          <w:rFonts w:hint="eastAsia" w:hAnsi="宋体"/>
        </w:rPr>
        <w:t>对应急处置过程中消耗的应急物资进行补充；</w:t>
      </w:r>
    </w:p>
    <w:p>
      <w:pPr>
        <w:pStyle w:val="184"/>
        <w:numPr>
          <w:ilvl w:val="0"/>
          <w:numId w:val="43"/>
        </w:numPr>
      </w:pPr>
      <w:r>
        <w:rPr>
          <w:rFonts w:hint="eastAsia" w:hAnsi="宋体"/>
        </w:rPr>
        <w:t>配合相关部门对事故现场开展事故调查</w:t>
      </w:r>
      <w:r>
        <w:rPr>
          <w:rFonts w:hint="eastAsia"/>
        </w:rPr>
        <w:t>。</w:t>
      </w:r>
    </w:p>
    <w:p>
      <w:pPr>
        <w:pStyle w:val="115"/>
        <w:spacing w:before="0" w:beforeLines="0" w:after="0" w:afterLines="0"/>
        <w:ind w:left="0"/>
        <w:rPr>
          <w:rFonts w:ascii="宋体" w:hAnsi="宋体" w:eastAsia="宋体"/>
        </w:rPr>
      </w:pPr>
      <w:bookmarkStart w:id="105" w:name="_Toc142595681"/>
      <w:bookmarkStart w:id="106" w:name="_Toc143773865"/>
      <w:bookmarkStart w:id="107" w:name="_Toc142915409"/>
      <w:bookmarkStart w:id="108" w:name="_Toc142849562"/>
      <w:r>
        <w:rPr>
          <w:rFonts w:hint="eastAsia" w:ascii="宋体" w:hAnsi="宋体" w:eastAsia="宋体"/>
        </w:rPr>
        <w:t>应急处置结束后，应急总指挥应组织参与应急工作的人员对突发事件应急处置与救援各方面、各个环节的工作，进行全面总结；对存在的问题与不足，提出改进措施。突发事件应急处置工作总结应包括但不限于下列方面：</w:t>
      </w:r>
      <w:bookmarkEnd w:id="105"/>
      <w:bookmarkEnd w:id="106"/>
      <w:bookmarkEnd w:id="107"/>
      <w:bookmarkEnd w:id="108"/>
    </w:p>
    <w:p>
      <w:pPr>
        <w:pStyle w:val="184"/>
        <w:numPr>
          <w:ilvl w:val="0"/>
          <w:numId w:val="44"/>
        </w:numPr>
      </w:pPr>
      <w:r>
        <w:rPr>
          <w:rFonts w:hint="eastAsia"/>
        </w:rPr>
        <w:t>信息接收、流转、报送情况；</w:t>
      </w:r>
    </w:p>
    <w:p>
      <w:pPr>
        <w:pStyle w:val="184"/>
        <w:numPr>
          <w:ilvl w:val="0"/>
          <w:numId w:val="44"/>
        </w:numPr>
      </w:pPr>
      <w:r>
        <w:rPr>
          <w:rFonts w:hint="eastAsia"/>
        </w:rPr>
        <w:t>先期处置情况；</w:t>
      </w:r>
    </w:p>
    <w:p>
      <w:pPr>
        <w:pStyle w:val="184"/>
        <w:numPr>
          <w:ilvl w:val="0"/>
          <w:numId w:val="44"/>
        </w:numPr>
      </w:pPr>
      <w:r>
        <w:rPr>
          <w:rFonts w:hint="eastAsia"/>
        </w:rPr>
        <w:t>应急处置与救援开展情况以及实际效果；</w:t>
      </w:r>
    </w:p>
    <w:p>
      <w:pPr>
        <w:pStyle w:val="184"/>
        <w:numPr>
          <w:ilvl w:val="0"/>
          <w:numId w:val="44"/>
        </w:numPr>
      </w:pPr>
      <w:r>
        <w:rPr>
          <w:rFonts w:hint="eastAsia"/>
        </w:rPr>
        <w:t>现场制定的救援方案及执行情况；</w:t>
      </w:r>
    </w:p>
    <w:p>
      <w:pPr>
        <w:pStyle w:val="184"/>
        <w:numPr>
          <w:ilvl w:val="0"/>
          <w:numId w:val="44"/>
        </w:numPr>
      </w:pPr>
      <w:r>
        <w:rPr>
          <w:rFonts w:hint="eastAsia"/>
        </w:rPr>
        <w:t>现场应急救援队伍工作情况；</w:t>
      </w:r>
    </w:p>
    <w:p>
      <w:pPr>
        <w:pStyle w:val="184"/>
        <w:numPr>
          <w:ilvl w:val="0"/>
          <w:numId w:val="44"/>
        </w:numPr>
      </w:pPr>
      <w:r>
        <w:rPr>
          <w:rFonts w:hint="eastAsia"/>
        </w:rPr>
        <w:t>现场特殊情况的沟通与处理情况；</w:t>
      </w:r>
    </w:p>
    <w:p>
      <w:pPr>
        <w:pStyle w:val="184"/>
        <w:numPr>
          <w:ilvl w:val="0"/>
          <w:numId w:val="44"/>
        </w:numPr>
      </w:pPr>
      <w:r>
        <w:rPr>
          <w:rFonts w:hint="eastAsia"/>
        </w:rPr>
        <w:t>现场管理和信息发布情况；</w:t>
      </w:r>
    </w:p>
    <w:p>
      <w:pPr>
        <w:pStyle w:val="184"/>
        <w:numPr>
          <w:ilvl w:val="0"/>
          <w:numId w:val="44"/>
        </w:numPr>
      </w:pPr>
      <w:r>
        <w:rPr>
          <w:rFonts w:hint="eastAsia"/>
        </w:rPr>
        <w:t>应急资源保障情况：</w:t>
      </w:r>
    </w:p>
    <w:p>
      <w:pPr>
        <w:pStyle w:val="184"/>
        <w:numPr>
          <w:ilvl w:val="0"/>
          <w:numId w:val="44"/>
        </w:numPr>
      </w:pPr>
      <w:r>
        <w:rPr>
          <w:rFonts w:hint="eastAsia"/>
        </w:rPr>
        <w:t>防控环境影响措施的执行情况；</w:t>
      </w:r>
    </w:p>
    <w:p>
      <w:pPr>
        <w:pStyle w:val="184"/>
        <w:numPr>
          <w:ilvl w:val="0"/>
          <w:numId w:val="44"/>
        </w:numPr>
      </w:pPr>
      <w:r>
        <w:rPr>
          <w:rFonts w:hint="eastAsia"/>
        </w:rPr>
        <w:t>应急处置与救援成效、经验和教训。</w:t>
      </w:r>
    </w:p>
    <w:p>
      <w:pPr>
        <w:pStyle w:val="114"/>
        <w:spacing w:before="312" w:after="312"/>
        <w:ind w:left="0"/>
      </w:pPr>
      <w:bookmarkStart w:id="109" w:name="_Toc117156640"/>
      <w:bookmarkStart w:id="110" w:name="_Toc142849569"/>
      <w:bookmarkStart w:id="111" w:name="_Toc143773866"/>
      <w:r>
        <w:rPr>
          <w:rFonts w:hint="eastAsia"/>
        </w:rPr>
        <w:t>应急保障</w:t>
      </w:r>
      <w:bookmarkEnd w:id="109"/>
      <w:bookmarkEnd w:id="110"/>
      <w:bookmarkEnd w:id="111"/>
    </w:p>
    <w:p>
      <w:pPr>
        <w:pStyle w:val="115"/>
        <w:spacing w:before="156" w:after="156"/>
        <w:ind w:left="0"/>
      </w:pPr>
      <w:bookmarkStart w:id="112" w:name="_Toc142849570"/>
      <w:bookmarkStart w:id="113" w:name="_Toc143773867"/>
      <w:r>
        <w:rPr>
          <w:rFonts w:hint="eastAsia"/>
        </w:rPr>
        <w:t>人员保障</w:t>
      </w:r>
      <w:bookmarkEnd w:id="112"/>
      <w:bookmarkEnd w:id="113"/>
    </w:p>
    <w:p>
      <w:pPr>
        <w:pStyle w:val="175"/>
      </w:pPr>
      <w:r>
        <w:rPr>
          <w:rFonts w:hint="eastAsia"/>
        </w:rPr>
        <w:t>应根据处理不同类型突发事件的应急情况，配置相应专业或具有相应应急能力的人员，并应符合下列要求：</w:t>
      </w:r>
    </w:p>
    <w:p>
      <w:pPr>
        <w:pStyle w:val="184"/>
        <w:numPr>
          <w:ilvl w:val="0"/>
          <w:numId w:val="45"/>
        </w:numPr>
      </w:pPr>
      <w:r>
        <w:rPr>
          <w:rFonts w:hint="eastAsia"/>
        </w:rPr>
        <w:t>设置专职或兼职的应急管理工作人员，至少1人；</w:t>
      </w:r>
    </w:p>
    <w:p>
      <w:pPr>
        <w:pStyle w:val="184"/>
        <w:numPr>
          <w:ilvl w:val="0"/>
          <w:numId w:val="45"/>
        </w:numPr>
      </w:pPr>
      <w:r>
        <w:rPr>
          <w:rFonts w:hint="eastAsia"/>
        </w:rPr>
        <w:t>安排应急值守人员，实行2</w:t>
      </w:r>
      <w:r>
        <w:t>4</w:t>
      </w:r>
      <w:r>
        <w:rPr>
          <w:rFonts w:hint="eastAsia"/>
        </w:rPr>
        <w:t>小时值班；</w:t>
      </w:r>
    </w:p>
    <w:p>
      <w:pPr>
        <w:pStyle w:val="184"/>
        <w:numPr>
          <w:ilvl w:val="0"/>
          <w:numId w:val="45"/>
        </w:numPr>
      </w:pPr>
      <w:r>
        <w:rPr>
          <w:rFonts w:hint="eastAsia"/>
        </w:rPr>
        <w:t>距离国家综合性消防救援队较远、被列为全国重点文物保护单位的古建筑群的公园应建立专职消防队；属于消防重点单位的其他公园应建立微型消防站，人员配备不少于6人；</w:t>
      </w:r>
    </w:p>
    <w:p>
      <w:pPr>
        <w:pStyle w:val="184"/>
        <w:numPr>
          <w:ilvl w:val="0"/>
          <w:numId w:val="45"/>
        </w:numPr>
      </w:pPr>
      <w:r>
        <w:t>依据</w:t>
      </w:r>
      <w:r>
        <w:rPr>
          <w:rFonts w:hint="eastAsia"/>
        </w:rPr>
        <w:t>园内</w:t>
      </w:r>
      <w:r>
        <w:t>森林</w:t>
      </w:r>
      <w:r>
        <w:rPr>
          <w:rFonts w:hint="eastAsia"/>
        </w:rPr>
        <w:t>防火</w:t>
      </w:r>
      <w:r>
        <w:t>的实际</w:t>
      </w:r>
      <w:r>
        <w:rPr>
          <w:rFonts w:hint="eastAsia"/>
        </w:rPr>
        <w:t>需求</w:t>
      </w:r>
      <w:r>
        <w:t>组建</w:t>
      </w:r>
      <w:r>
        <w:rPr>
          <w:rFonts w:hint="eastAsia"/>
        </w:rPr>
        <w:t>专职或兼职的</w:t>
      </w:r>
      <w:r>
        <w:t>森林火灾扑救队</w:t>
      </w:r>
      <w:r>
        <w:rPr>
          <w:rFonts w:hint="eastAsia"/>
        </w:rPr>
        <w:t>；</w:t>
      </w:r>
    </w:p>
    <w:p>
      <w:pPr>
        <w:pStyle w:val="184"/>
        <w:numPr>
          <w:ilvl w:val="0"/>
          <w:numId w:val="45"/>
        </w:numPr>
      </w:pPr>
      <w:r>
        <w:rPr>
          <w:rFonts w:hint="eastAsia"/>
        </w:rPr>
        <w:t>客运索道运营使用期间应每班至少有</w:t>
      </w:r>
      <w:r>
        <w:t>1</w:t>
      </w:r>
      <w:r>
        <w:rPr>
          <w:rFonts w:hint="eastAsia"/>
        </w:rPr>
        <w:t>名持证作业人员和</w:t>
      </w:r>
      <w:r>
        <w:t>1</w:t>
      </w:r>
      <w:r>
        <w:rPr>
          <w:rFonts w:hint="eastAsia"/>
        </w:rPr>
        <w:t>名持证安全管理人员在岗。连续循环固定抱索器索道每个站台应至少配备</w:t>
      </w:r>
      <w:r>
        <w:t>4</w:t>
      </w:r>
      <w:r>
        <w:rPr>
          <w:rFonts w:hint="eastAsia"/>
        </w:rPr>
        <w:t>名站台服务员，其他索道每个站台至少配备</w:t>
      </w:r>
      <w:r>
        <w:t>2</w:t>
      </w:r>
      <w:r>
        <w:rPr>
          <w:rFonts w:hint="eastAsia"/>
        </w:rPr>
        <w:t>名站台服务员（滑雪索道下行侧除外）；</w:t>
      </w:r>
    </w:p>
    <w:p>
      <w:pPr>
        <w:pStyle w:val="184"/>
        <w:numPr>
          <w:ilvl w:val="0"/>
          <w:numId w:val="45"/>
        </w:numPr>
      </w:pPr>
      <w:r>
        <w:rPr>
          <w:rFonts w:hint="eastAsia"/>
        </w:rPr>
        <w:t>每台（套）大型游乐设施至少配备</w:t>
      </w:r>
      <w:r>
        <w:t>1</w:t>
      </w:r>
      <w:r>
        <w:rPr>
          <w:rFonts w:hint="eastAsia"/>
        </w:rPr>
        <w:t>名持证操作人员，涉及水上游乐设施的还应配备经过专业培训的救生人员；</w:t>
      </w:r>
    </w:p>
    <w:p>
      <w:pPr>
        <w:pStyle w:val="184"/>
        <w:numPr>
          <w:ilvl w:val="0"/>
          <w:numId w:val="45"/>
        </w:numPr>
      </w:pPr>
      <w:r>
        <w:t>每艘救护船（艇）应至少配备</w:t>
      </w:r>
      <w:r>
        <w:rPr>
          <w:rFonts w:hint="eastAsia"/>
        </w:rPr>
        <w:t>1</w:t>
      </w:r>
      <w:r>
        <w:t>名</w:t>
      </w:r>
      <w:r>
        <w:rPr>
          <w:rFonts w:hint="eastAsia"/>
        </w:rPr>
        <w:t>经过专业培训的</w:t>
      </w:r>
      <w:r>
        <w:t>救生人员</w:t>
      </w:r>
      <w:r>
        <w:rPr>
          <w:rFonts w:hint="eastAsia"/>
        </w:rPr>
        <w:t>；</w:t>
      </w:r>
    </w:p>
    <w:p>
      <w:pPr>
        <w:pStyle w:val="184"/>
        <w:numPr>
          <w:ilvl w:val="0"/>
          <w:numId w:val="45"/>
        </w:numPr>
      </w:pPr>
      <w:r>
        <w:rPr>
          <w:rFonts w:hint="eastAsia"/>
        </w:rPr>
        <w:t>配备AED等急救设施设备的公园，开园期间至少1名持证人员在岗。</w:t>
      </w:r>
    </w:p>
    <w:p>
      <w:pPr>
        <w:pStyle w:val="175"/>
      </w:pPr>
      <w:r>
        <w:rPr>
          <w:rFonts w:hint="eastAsia"/>
        </w:rPr>
        <w:t>公园宜与外部应急救援力量建立协议，补充本单位的应急救援能力</w:t>
      </w:r>
      <w:r>
        <w:t>。</w:t>
      </w:r>
    </w:p>
    <w:p>
      <w:pPr>
        <w:pStyle w:val="115"/>
        <w:spacing w:before="156" w:after="156"/>
        <w:ind w:left="0"/>
      </w:pPr>
      <w:bookmarkStart w:id="114" w:name="_Toc142849571"/>
      <w:bookmarkStart w:id="115" w:name="_Toc117156643"/>
      <w:bookmarkStart w:id="116" w:name="_Toc143773868"/>
      <w:r>
        <w:rPr>
          <w:rFonts w:hint="eastAsia"/>
        </w:rPr>
        <w:t>物资保障</w:t>
      </w:r>
      <w:bookmarkEnd w:id="114"/>
      <w:bookmarkEnd w:id="115"/>
      <w:bookmarkEnd w:id="116"/>
    </w:p>
    <w:p>
      <w:pPr>
        <w:pStyle w:val="175"/>
      </w:pPr>
      <w:r>
        <w:t>应配备满足</w:t>
      </w:r>
      <w:r>
        <w:rPr>
          <w:rFonts w:hint="eastAsia"/>
        </w:rPr>
        <w:t>本单位</w:t>
      </w:r>
      <w:r>
        <w:t>应急工作需要的应急</w:t>
      </w:r>
      <w:r>
        <w:rPr>
          <w:rFonts w:hint="eastAsia"/>
        </w:rPr>
        <w:t>物资</w:t>
      </w:r>
      <w:r>
        <w:t>，</w:t>
      </w:r>
      <w:r>
        <w:rPr>
          <w:rFonts w:hint="eastAsia"/>
        </w:rPr>
        <w:t>应急物资配备清单参见附录C。</w:t>
      </w:r>
    </w:p>
    <w:p>
      <w:pPr>
        <w:pStyle w:val="175"/>
      </w:pPr>
      <w:bookmarkStart w:id="117" w:name="_Hlk143688020"/>
      <w:r>
        <w:rPr>
          <w:rFonts w:hint="eastAsia"/>
        </w:rPr>
        <w:t>高峰时期日均客流量达到5000人的公园至少配置1台AED（自动体外除颤器），并按照高峰期客流量增加配置。</w:t>
      </w:r>
    </w:p>
    <w:p>
      <w:pPr>
        <w:pStyle w:val="175"/>
      </w:pPr>
      <w:r>
        <w:t>根据</w:t>
      </w:r>
      <w:r>
        <w:rPr>
          <w:rFonts w:hint="eastAsia"/>
        </w:rPr>
        <w:t>园内</w:t>
      </w:r>
      <w:r>
        <w:t>森林</w:t>
      </w:r>
      <w:r>
        <w:rPr>
          <w:rFonts w:hint="eastAsia"/>
        </w:rPr>
        <w:t>防火实际需求</w:t>
      </w:r>
      <w:r>
        <w:t>配备</w:t>
      </w:r>
      <w:r>
        <w:rPr>
          <w:rFonts w:hint="eastAsia"/>
        </w:rPr>
        <w:t>二号工具、</w:t>
      </w:r>
      <w:r>
        <w:t>刀、斧、锯、锹、耙、连接杆</w:t>
      </w:r>
      <w:r>
        <w:rPr>
          <w:rFonts w:hint="eastAsia"/>
        </w:rPr>
        <w:t>等</w:t>
      </w:r>
      <w:r>
        <w:t>防火基础设施</w:t>
      </w:r>
      <w:r>
        <w:rPr>
          <w:rFonts w:hint="eastAsia"/>
        </w:rPr>
        <w:t>。</w:t>
      </w:r>
    </w:p>
    <w:p>
      <w:pPr>
        <w:pStyle w:val="175"/>
      </w:pPr>
      <w:r>
        <w:rPr>
          <w:rFonts w:hint="eastAsia"/>
        </w:rPr>
        <w:t>开办游船业务的公园应根据水域状况和服务规模的大小，配备</w:t>
      </w:r>
      <w:r>
        <w:t>救护船（艇）</w:t>
      </w:r>
      <w:r>
        <w:rPr>
          <w:rFonts w:hint="eastAsia"/>
        </w:rPr>
        <w:t>和</w:t>
      </w:r>
      <w:r>
        <w:t>救生杆、救生绳等救生器具</w:t>
      </w:r>
      <w:r>
        <w:rPr>
          <w:rFonts w:hint="eastAsia"/>
        </w:rPr>
        <w:t>，</w:t>
      </w:r>
      <w:r>
        <w:t>救护船（艇）</w:t>
      </w:r>
      <w:r>
        <w:rPr>
          <w:rFonts w:hint="eastAsia"/>
        </w:rPr>
        <w:t>的配备应符合</w:t>
      </w:r>
      <w:bookmarkStart w:id="118" w:name="_Hlk143688177"/>
      <w:r>
        <w:rPr>
          <w:rFonts w:hint="eastAsia"/>
        </w:rPr>
        <w:t>DB11/T 1322.42</w:t>
      </w:r>
      <w:bookmarkEnd w:id="118"/>
      <w:r>
        <w:rPr>
          <w:rFonts w:hint="eastAsia"/>
        </w:rPr>
        <w:t>的有关要求。</w:t>
      </w:r>
    </w:p>
    <w:p>
      <w:pPr>
        <w:pStyle w:val="175"/>
      </w:pPr>
      <w:r>
        <w:t>开展日常性检查检测与维护保养，应急物资</w:t>
      </w:r>
      <w:r>
        <w:rPr>
          <w:rFonts w:hint="eastAsia"/>
        </w:rPr>
        <w:t>应在有效期内</w:t>
      </w:r>
      <w:r>
        <w:t>。</w:t>
      </w:r>
    </w:p>
    <w:bookmarkEnd w:id="117"/>
    <w:p>
      <w:pPr>
        <w:pStyle w:val="115"/>
        <w:spacing w:before="156" w:after="156"/>
        <w:ind w:left="0"/>
      </w:pPr>
      <w:bookmarkStart w:id="119" w:name="_Toc143773869"/>
      <w:bookmarkStart w:id="120" w:name="_Toc142849572"/>
      <w:bookmarkStart w:id="121" w:name="_Toc117156644"/>
      <w:r>
        <w:rPr>
          <w:rFonts w:hint="eastAsia"/>
        </w:rPr>
        <w:t>技术保障</w:t>
      </w:r>
      <w:bookmarkEnd w:id="119"/>
      <w:bookmarkEnd w:id="120"/>
      <w:bookmarkEnd w:id="121"/>
    </w:p>
    <w:p>
      <w:pPr>
        <w:pStyle w:val="175"/>
      </w:pPr>
      <w:r>
        <w:rPr>
          <w:rFonts w:hint="eastAsia"/>
        </w:rPr>
        <w:t>根据公园实际需求推进智慧化建设。</w:t>
      </w:r>
    </w:p>
    <w:p>
      <w:pPr>
        <w:pStyle w:val="175"/>
      </w:pPr>
      <w:r>
        <w:rPr>
          <w:rFonts w:hint="eastAsia"/>
        </w:rPr>
        <w:t>鼓励具备条件的公园建设智慧管理综合平台。</w:t>
      </w:r>
    </w:p>
    <w:p>
      <w:pPr>
        <w:pStyle w:val="175"/>
      </w:pPr>
      <w:r>
        <w:rPr>
          <w:rFonts w:hint="eastAsia"/>
        </w:rPr>
        <w:t>倡导公园进行网上预约游园，线上购票，通过预约平台实时发布公园最新动态信息。</w:t>
      </w:r>
    </w:p>
    <w:p>
      <w:pPr>
        <w:pStyle w:val="175"/>
      </w:pPr>
      <w:r>
        <w:rPr>
          <w:rFonts w:hint="eastAsia"/>
        </w:rPr>
        <w:t>应按下列要求，加强视频监控、电子信息屏、智能广播、感测设施等智慧基础设施建设：</w:t>
      </w:r>
    </w:p>
    <w:p>
      <w:pPr>
        <w:pStyle w:val="184"/>
        <w:numPr>
          <w:ilvl w:val="0"/>
          <w:numId w:val="46"/>
        </w:numPr>
      </w:pPr>
      <w:r>
        <w:rPr>
          <w:rFonts w:hint="eastAsia"/>
        </w:rPr>
        <w:t>在入口处、游客中心、重要景点、大型游乐设施等人员密集区域和位置设置监控摄像头闭路电视监控设备，在开园期间工作正常、不中断；</w:t>
      </w:r>
    </w:p>
    <w:p>
      <w:pPr>
        <w:pStyle w:val="184"/>
        <w:numPr>
          <w:ilvl w:val="0"/>
          <w:numId w:val="46"/>
        </w:numPr>
      </w:pPr>
      <w:r>
        <w:rPr>
          <w:rFonts w:hint="eastAsia"/>
        </w:rPr>
        <w:t>在公园入口、停车场及其他游人集中区域设置大屏幕电子信息屏；</w:t>
      </w:r>
    </w:p>
    <w:p>
      <w:pPr>
        <w:pStyle w:val="184"/>
        <w:numPr>
          <w:ilvl w:val="0"/>
          <w:numId w:val="46"/>
        </w:numPr>
      </w:pPr>
      <w:r>
        <w:rPr>
          <w:rFonts w:hint="eastAsia"/>
        </w:rPr>
        <w:t>设置全覆盖的应急广播系统，并且能够使用中、英文两种语言播放；</w:t>
      </w:r>
    </w:p>
    <w:p>
      <w:pPr>
        <w:pStyle w:val="184"/>
        <w:numPr>
          <w:ilvl w:val="0"/>
          <w:numId w:val="46"/>
        </w:numPr>
      </w:pPr>
      <w:r>
        <w:rPr>
          <w:rFonts w:hint="eastAsia"/>
        </w:rPr>
        <w:t>园内有游船的，宜安装卫星定位装置；</w:t>
      </w:r>
    </w:p>
    <w:p>
      <w:pPr>
        <w:pStyle w:val="184"/>
        <w:numPr>
          <w:ilvl w:val="0"/>
          <w:numId w:val="46"/>
        </w:numPr>
      </w:pPr>
      <w:r>
        <w:rPr>
          <w:rFonts w:hint="eastAsia"/>
        </w:rPr>
        <w:t>加强库藏及馆藏文物保存环境管理，监测文物库内空气温湿度、光照、空气污染物等情况；</w:t>
      </w:r>
    </w:p>
    <w:p>
      <w:pPr>
        <w:pStyle w:val="184"/>
        <w:numPr>
          <w:ilvl w:val="0"/>
          <w:numId w:val="46"/>
        </w:numPr>
      </w:pPr>
      <w:r>
        <w:rPr>
          <w:rFonts w:hint="eastAsia"/>
        </w:rPr>
        <w:t>涉及森林防火的公园，</w:t>
      </w:r>
      <w:r>
        <w:t>有条件的</w:t>
      </w:r>
      <w:r>
        <w:rPr>
          <w:rFonts w:hint="eastAsia"/>
        </w:rPr>
        <w:t>宜</w:t>
      </w:r>
      <w:r>
        <w:t>使用</w:t>
      </w:r>
      <w:r>
        <w:rPr>
          <w:rFonts w:hint="eastAsia"/>
        </w:rPr>
        <w:t>视频、红外</w:t>
      </w:r>
      <w:r>
        <w:t>等技术手段进行</w:t>
      </w:r>
      <w:r>
        <w:rPr>
          <w:rFonts w:hint="eastAsia"/>
        </w:rPr>
        <w:t>森林火情</w:t>
      </w:r>
      <w:r>
        <w:t>监控和检测</w:t>
      </w:r>
      <w:r>
        <w:rPr>
          <w:rFonts w:hint="eastAsia"/>
        </w:rPr>
        <w:t>。</w:t>
      </w:r>
    </w:p>
    <w:p>
      <w:pPr>
        <w:pStyle w:val="175"/>
      </w:pPr>
      <w:r>
        <w:rPr>
          <w:rFonts w:hint="eastAsia"/>
        </w:rPr>
        <w:t>建筑消防设施应每年至少进行1次全面检测。</w:t>
      </w:r>
    </w:p>
    <w:p>
      <w:pPr>
        <w:pStyle w:val="175"/>
      </w:pPr>
      <w:r>
        <w:rPr>
          <w:rFonts w:hint="eastAsia"/>
        </w:rPr>
        <w:t>应定期对电气防火安全进行检测。</w:t>
      </w:r>
    </w:p>
    <w:p>
      <w:pPr>
        <w:pStyle w:val="175"/>
        <w:rPr>
          <w:rFonts w:ascii="Calibri" w:hAnsi="Calibri"/>
          <w:kern w:val="2"/>
          <w:szCs w:val="21"/>
        </w:rPr>
      </w:pPr>
      <w:r>
        <w:rPr>
          <w:rFonts w:hint="eastAsia" w:ascii="Calibri" w:hAnsi="Calibri"/>
          <w:kern w:val="2"/>
          <w:szCs w:val="21"/>
        </w:rPr>
        <w:t>公园内建筑物、高大游乐设施、制高点</w:t>
      </w:r>
      <w:r>
        <w:rPr>
          <w:rFonts w:hint="eastAsia" w:hAnsi="宋体"/>
          <w:kern w:val="2"/>
          <w:szCs w:val="21"/>
        </w:rPr>
        <w:t>等应安装防雷设备，每年进入雷雨季节前应按GB/T 21431的要求对防雷设备进行检测维修，并按DB11/T</w:t>
      </w:r>
      <w:r>
        <w:rPr>
          <w:rFonts w:hAnsi="宋体"/>
          <w:kern w:val="2"/>
          <w:szCs w:val="21"/>
        </w:rPr>
        <w:t xml:space="preserve"> </w:t>
      </w:r>
      <w:r>
        <w:rPr>
          <w:rFonts w:hint="eastAsia" w:hAnsi="宋体"/>
          <w:kern w:val="2"/>
          <w:szCs w:val="21"/>
        </w:rPr>
        <w:t>1636的要</w:t>
      </w:r>
      <w:r>
        <w:rPr>
          <w:rFonts w:hint="eastAsia" w:ascii="Calibri" w:hAnsi="Calibri"/>
          <w:kern w:val="2"/>
          <w:szCs w:val="21"/>
        </w:rPr>
        <w:t>求做好防雷设备日常维护和隐患排查工作。</w:t>
      </w:r>
    </w:p>
    <w:p>
      <w:pPr>
        <w:pStyle w:val="115"/>
        <w:spacing w:before="156" w:after="156"/>
        <w:ind w:left="0"/>
      </w:pPr>
      <w:bookmarkStart w:id="122" w:name="_Toc143773870"/>
      <w:r>
        <w:rPr>
          <w:rFonts w:hint="eastAsia"/>
        </w:rPr>
        <w:t>设施保障</w:t>
      </w:r>
      <w:bookmarkEnd w:id="122"/>
    </w:p>
    <w:p>
      <w:pPr>
        <w:pStyle w:val="175"/>
      </w:pPr>
      <w:r>
        <w:rPr>
          <w:rFonts w:hint="eastAsia"/>
        </w:rPr>
        <w:t>园内标识标志应明显清晰、位置合理，符合GB/T</w:t>
      </w:r>
      <w:r>
        <w:t xml:space="preserve"> </w:t>
      </w:r>
      <w:r>
        <w:rPr>
          <w:rFonts w:hint="eastAsia"/>
        </w:rPr>
        <w:t>10001.1、GB/T</w:t>
      </w:r>
      <w:r>
        <w:t xml:space="preserve"> </w:t>
      </w:r>
      <w:r>
        <w:rPr>
          <w:rFonts w:hint="eastAsia"/>
        </w:rPr>
        <w:t>10001.2和GB</w:t>
      </w:r>
      <w:r>
        <w:t xml:space="preserve"> </w:t>
      </w:r>
      <w:r>
        <w:rPr>
          <w:rFonts w:hint="eastAsia"/>
        </w:rPr>
        <w:t>2894的规定，并应符合下列要求：</w:t>
      </w:r>
    </w:p>
    <w:p>
      <w:pPr>
        <w:pStyle w:val="184"/>
        <w:numPr>
          <w:ilvl w:val="0"/>
          <w:numId w:val="47"/>
        </w:numPr>
      </w:pPr>
      <w:r>
        <w:rPr>
          <w:rFonts w:hint="eastAsia"/>
        </w:rPr>
        <w:t>入口明显位置应设置公园简介、游园示意图、游园须知、无障碍游览线路图，殿堂、展室入口处应设置内容简介，主要路口应设置指示标牌；</w:t>
      </w:r>
    </w:p>
    <w:p>
      <w:pPr>
        <w:pStyle w:val="184"/>
        <w:numPr>
          <w:ilvl w:val="0"/>
          <w:numId w:val="47"/>
        </w:numPr>
      </w:pPr>
      <w:r>
        <w:rPr>
          <w:rFonts w:hint="eastAsia"/>
        </w:rPr>
        <w:t>地形险要的园路、园桥、山体边坡等危险区域、水域、非游泳区、非滑冰区、防火区、禁烟区、禁止攀爬区、禁止垂钓区等区域设置明显警示标志。</w:t>
      </w:r>
    </w:p>
    <w:p>
      <w:pPr>
        <w:pStyle w:val="175"/>
      </w:pPr>
      <w:r>
        <w:rPr>
          <w:rFonts w:hint="eastAsia"/>
        </w:rPr>
        <w:t>园区建筑内部均应设置中、英文安全逃生路线图。</w:t>
      </w:r>
    </w:p>
    <w:p>
      <w:pPr>
        <w:pStyle w:val="175"/>
      </w:pPr>
      <w:r>
        <w:rPr>
          <w:rFonts w:hint="eastAsia"/>
        </w:rPr>
        <w:t>园区内</w:t>
      </w:r>
      <w:r>
        <w:t>森林防火安全标志</w:t>
      </w:r>
      <w:r>
        <w:rPr>
          <w:rFonts w:hint="eastAsia"/>
        </w:rPr>
        <w:t>的</w:t>
      </w:r>
      <w:r>
        <w:t>设置应</w:t>
      </w:r>
      <w:r>
        <w:rPr>
          <w:rFonts w:hint="eastAsia"/>
        </w:rPr>
        <w:t>符合</w:t>
      </w:r>
      <w:r>
        <w:t>LY/T 2662的</w:t>
      </w:r>
      <w:r>
        <w:rPr>
          <w:rFonts w:hint="eastAsia"/>
        </w:rPr>
        <w:t>有关要求。</w:t>
      </w:r>
    </w:p>
    <w:p>
      <w:pPr>
        <w:pStyle w:val="175"/>
      </w:pPr>
      <w:r>
        <w:rPr>
          <w:rFonts w:hint="eastAsia"/>
        </w:rPr>
        <w:t>承担应急避难的公园，应加强应急避难标志、应急水源、应急通讯设施等的日常维护工作。</w:t>
      </w:r>
    </w:p>
    <w:p>
      <w:pPr>
        <w:pStyle w:val="114"/>
        <w:spacing w:before="312" w:after="312"/>
        <w:ind w:left="0"/>
      </w:pPr>
      <w:bookmarkStart w:id="123" w:name="_Toc141974679"/>
      <w:bookmarkStart w:id="124" w:name="_Toc142849574"/>
      <w:bookmarkStart w:id="125" w:name="_Toc143773871"/>
      <w:r>
        <w:rPr>
          <w:rFonts w:hint="eastAsia"/>
        </w:rPr>
        <w:t>宣传</w:t>
      </w:r>
      <w:bookmarkEnd w:id="123"/>
      <w:bookmarkEnd w:id="124"/>
      <w:r>
        <w:rPr>
          <w:rFonts w:hint="eastAsia"/>
        </w:rPr>
        <w:t>与培训</w:t>
      </w:r>
      <w:bookmarkEnd w:id="125"/>
    </w:p>
    <w:p>
      <w:pPr>
        <w:pStyle w:val="115"/>
        <w:spacing w:before="0" w:beforeLines="0" w:after="0" w:afterLines="0"/>
        <w:ind w:left="0"/>
        <w:rPr>
          <w:rFonts w:ascii="宋体" w:hAnsi="宋体" w:eastAsia="宋体"/>
        </w:rPr>
      </w:pPr>
      <w:bookmarkStart w:id="126" w:name="_Toc143773872"/>
      <w:r>
        <w:rPr>
          <w:rFonts w:ascii="宋体" w:hAnsi="宋体" w:eastAsia="宋体"/>
        </w:rPr>
        <w:t>应定期采取多种形式的应急宣传与教育培训，普及突发事件的紧急避险、自救互救知识，提高从业人员和相关方人员的安全意识与应急处置技能。</w:t>
      </w:r>
      <w:bookmarkEnd w:id="126"/>
    </w:p>
    <w:p>
      <w:pPr>
        <w:pStyle w:val="115"/>
        <w:spacing w:before="0" w:beforeLines="0" w:after="0" w:afterLines="0"/>
        <w:ind w:left="0"/>
        <w:rPr>
          <w:rFonts w:ascii="宋体" w:hAnsi="宋体" w:eastAsia="宋体"/>
        </w:rPr>
      </w:pPr>
      <w:bookmarkStart w:id="127" w:name="_Toc143773873"/>
      <w:r>
        <w:rPr>
          <w:rFonts w:hint="eastAsia" w:ascii="宋体" w:hAnsi="宋体" w:eastAsia="宋体"/>
        </w:rPr>
        <w:t>采用互联网、橱窗牌示、宣传材料等多渠道、多形式开展文明游园、森林防火、应急避险等方面的宣传活动。</w:t>
      </w:r>
      <w:bookmarkEnd w:id="127"/>
    </w:p>
    <w:p>
      <w:pPr>
        <w:pStyle w:val="115"/>
        <w:spacing w:before="0" w:beforeLines="0" w:after="0" w:afterLines="0"/>
        <w:ind w:left="0"/>
        <w:rPr>
          <w:rFonts w:ascii="宋体" w:hAnsi="宋体" w:eastAsia="宋体"/>
        </w:rPr>
      </w:pPr>
      <w:bookmarkStart w:id="128" w:name="_Toc143773874"/>
      <w:r>
        <w:rPr>
          <w:rFonts w:hint="eastAsia" w:ascii="宋体" w:hAnsi="宋体" w:eastAsia="宋体"/>
        </w:rPr>
        <w:t>将文明游园活动纳入公园日常管理，创新文明游园活动形式，通过设立文明游园宣传栏、发放宣传手册、短视频等多形式引导游客文明游园。</w:t>
      </w:r>
      <w:bookmarkEnd w:id="128"/>
    </w:p>
    <w:p>
      <w:pPr>
        <w:pStyle w:val="115"/>
        <w:spacing w:before="0" w:beforeLines="0" w:after="0" w:afterLines="0"/>
        <w:ind w:left="0"/>
        <w:rPr>
          <w:rFonts w:ascii="宋体" w:hAnsi="宋体" w:eastAsia="宋体"/>
        </w:rPr>
      </w:pPr>
      <w:bookmarkStart w:id="129" w:name="_Toc143773875"/>
      <w:r>
        <w:rPr>
          <w:rFonts w:hint="eastAsia" w:ascii="宋体" w:hAnsi="宋体" w:eastAsia="宋体"/>
        </w:rPr>
        <w:t>将</w:t>
      </w:r>
      <w:r>
        <w:rPr>
          <w:rFonts w:ascii="宋体" w:hAnsi="宋体" w:eastAsia="宋体"/>
        </w:rPr>
        <w:t>应急教育培训纳入安全教育培训工作计划并组织实施，</w:t>
      </w:r>
      <w:r>
        <w:rPr>
          <w:rFonts w:hint="eastAsia" w:ascii="宋体" w:hAnsi="宋体" w:eastAsia="宋体"/>
        </w:rPr>
        <w:t>应</w:t>
      </w:r>
      <w:r>
        <w:rPr>
          <w:rFonts w:ascii="宋体" w:hAnsi="宋体" w:eastAsia="宋体"/>
        </w:rPr>
        <w:t>包括但不限于下列内容：</w:t>
      </w:r>
      <w:bookmarkEnd w:id="129"/>
    </w:p>
    <w:p>
      <w:pPr>
        <w:pStyle w:val="184"/>
        <w:numPr>
          <w:ilvl w:val="0"/>
          <w:numId w:val="48"/>
        </w:numPr>
      </w:pPr>
      <w:r>
        <w:t>作业岗位安全风险情况；</w:t>
      </w:r>
    </w:p>
    <w:p>
      <w:pPr>
        <w:pStyle w:val="184"/>
        <w:numPr>
          <w:ilvl w:val="0"/>
          <w:numId w:val="48"/>
        </w:numPr>
      </w:pPr>
      <w:r>
        <w:t>应急自救、他救、避险逃生知识与技能；</w:t>
      </w:r>
    </w:p>
    <w:p>
      <w:pPr>
        <w:pStyle w:val="184"/>
        <w:numPr>
          <w:ilvl w:val="0"/>
          <w:numId w:val="48"/>
        </w:numPr>
      </w:pPr>
      <w:r>
        <w:t>应急预案、岗位应急知识教育、现场应急处置的程序、要点与方法等；</w:t>
      </w:r>
    </w:p>
    <w:p>
      <w:pPr>
        <w:pStyle w:val="184"/>
        <w:numPr>
          <w:ilvl w:val="0"/>
          <w:numId w:val="48"/>
        </w:numPr>
      </w:pPr>
      <w:r>
        <w:t>应急设备设施与工器具使用、检查检测、维护保养的要求、要点与方法等。</w:t>
      </w:r>
    </w:p>
    <w:p>
      <w:pPr>
        <w:pStyle w:val="115"/>
        <w:spacing w:before="0" w:beforeLines="0" w:after="0" w:afterLines="0"/>
        <w:ind w:left="0"/>
        <w:rPr>
          <w:rFonts w:ascii="宋体" w:hAnsi="宋体" w:eastAsia="宋体"/>
        </w:rPr>
      </w:pPr>
      <w:bookmarkStart w:id="130" w:name="_Toc143773876"/>
      <w:r>
        <w:rPr>
          <w:rFonts w:ascii="宋体" w:hAnsi="宋体" w:eastAsia="宋体"/>
        </w:rPr>
        <w:t>对承担应急管理与专兼职救援人员的应急教育培训</w:t>
      </w:r>
      <w:r>
        <w:rPr>
          <w:rFonts w:hint="eastAsia" w:ascii="宋体" w:hAnsi="宋体" w:eastAsia="宋体"/>
        </w:rPr>
        <w:t>应</w:t>
      </w:r>
      <w:r>
        <w:rPr>
          <w:rFonts w:ascii="宋体" w:hAnsi="宋体" w:eastAsia="宋体"/>
        </w:rPr>
        <w:t>包括但不限于下列内容：</w:t>
      </w:r>
      <w:bookmarkEnd w:id="130"/>
    </w:p>
    <w:p>
      <w:pPr>
        <w:pStyle w:val="184"/>
        <w:numPr>
          <w:ilvl w:val="0"/>
          <w:numId w:val="49"/>
        </w:numPr>
      </w:pPr>
      <w:r>
        <w:t>应急管理法律法规；</w:t>
      </w:r>
    </w:p>
    <w:p>
      <w:pPr>
        <w:pStyle w:val="184"/>
        <w:numPr>
          <w:ilvl w:val="0"/>
          <w:numId w:val="49"/>
        </w:numPr>
      </w:pPr>
      <w:r>
        <w:t>应急体系文件；</w:t>
      </w:r>
    </w:p>
    <w:p>
      <w:pPr>
        <w:pStyle w:val="184"/>
        <w:numPr>
          <w:ilvl w:val="0"/>
          <w:numId w:val="49"/>
        </w:numPr>
      </w:pPr>
      <w:r>
        <w:t>应急预案；</w:t>
      </w:r>
    </w:p>
    <w:p>
      <w:pPr>
        <w:pStyle w:val="184"/>
        <w:numPr>
          <w:ilvl w:val="0"/>
          <w:numId w:val="49"/>
        </w:numPr>
      </w:pPr>
      <w:r>
        <w:t>突发事件应对基本技能；</w:t>
      </w:r>
    </w:p>
    <w:p>
      <w:pPr>
        <w:pStyle w:val="184"/>
        <w:numPr>
          <w:ilvl w:val="0"/>
          <w:numId w:val="49"/>
        </w:numPr>
      </w:pPr>
      <w:r>
        <w:t>现场应急救援安全防护知识与防护技能。</w:t>
      </w:r>
    </w:p>
    <w:p>
      <w:pPr>
        <w:pStyle w:val="115"/>
        <w:spacing w:before="0" w:beforeLines="0" w:after="0" w:afterLines="0"/>
        <w:ind w:left="0"/>
        <w:rPr>
          <w:rFonts w:ascii="宋体" w:hAnsi="宋体" w:eastAsia="宋体"/>
        </w:rPr>
      </w:pPr>
      <w:bookmarkStart w:id="131" w:name="_Toc143773877"/>
      <w:r>
        <w:rPr>
          <w:rFonts w:hint="eastAsia" w:ascii="宋体" w:hAnsi="宋体" w:eastAsia="宋体"/>
        </w:rPr>
        <w:t>从业人员在入职、晋升、转岗时，应接受应急教育培训，掌握所在岗位要求的应急知识与技能。</w:t>
      </w:r>
      <w:bookmarkEnd w:id="131"/>
    </w:p>
    <w:p>
      <w:pPr>
        <w:pStyle w:val="115"/>
        <w:spacing w:before="0" w:beforeLines="0" w:after="0" w:afterLines="0"/>
        <w:ind w:left="0"/>
        <w:rPr>
          <w:rFonts w:ascii="宋体" w:hAnsi="宋体" w:eastAsia="宋体"/>
        </w:rPr>
      </w:pPr>
      <w:bookmarkStart w:id="132" w:name="_Toc143773878"/>
      <w:r>
        <w:rPr>
          <w:rFonts w:ascii="宋体" w:hAnsi="宋体" w:eastAsia="宋体"/>
        </w:rPr>
        <w:t>应急教育培训的时间地点、内容、师资、参加人员和考核结果等情况应如实记</w:t>
      </w:r>
      <w:r>
        <w:rPr>
          <w:rFonts w:hint="eastAsia" w:ascii="宋体" w:hAnsi="宋体" w:eastAsia="宋体"/>
        </w:rPr>
        <w:t>入</w:t>
      </w:r>
      <w:r>
        <w:rPr>
          <w:rFonts w:ascii="宋体" w:hAnsi="宋体" w:eastAsia="宋体"/>
        </w:rPr>
        <w:t>本单位的安全教育培训档案。</w:t>
      </w:r>
      <w:bookmarkEnd w:id="132"/>
    </w:p>
    <w:p>
      <w:pPr>
        <w:pStyle w:val="114"/>
        <w:spacing w:before="312" w:after="312"/>
        <w:ind w:left="0"/>
      </w:pPr>
      <w:bookmarkStart w:id="133" w:name="_Toc143773879"/>
      <w:r>
        <w:rPr>
          <w:rFonts w:hint="eastAsia"/>
        </w:rPr>
        <w:t>评估与改进</w:t>
      </w:r>
      <w:bookmarkEnd w:id="133"/>
    </w:p>
    <w:p>
      <w:pPr>
        <w:pStyle w:val="115"/>
        <w:spacing w:before="0" w:beforeLines="0" w:after="0" w:afterLines="0"/>
        <w:ind w:left="0"/>
        <w:rPr>
          <w:rFonts w:ascii="宋体" w:hAnsi="宋体" w:eastAsia="宋体"/>
        </w:rPr>
      </w:pPr>
      <w:bookmarkStart w:id="134" w:name="_Toc143773880"/>
      <w:r>
        <w:rPr>
          <w:rFonts w:hint="eastAsia" w:ascii="宋体" w:hAnsi="宋体" w:eastAsia="宋体"/>
        </w:rPr>
        <w:t>应每年至少对本单位应急管理体系运行情况进行1次自评，验证各项制度措施的适宜性、充分性和有效性，检验应急管理目标的完成情况。</w:t>
      </w:r>
      <w:bookmarkEnd w:id="134"/>
    </w:p>
    <w:p>
      <w:pPr>
        <w:pStyle w:val="115"/>
        <w:spacing w:before="0" w:beforeLines="0" w:after="0" w:afterLines="0"/>
        <w:ind w:left="0"/>
        <w:rPr>
          <w:rFonts w:ascii="宋体" w:hAnsi="宋体" w:eastAsia="宋体"/>
        </w:rPr>
      </w:pPr>
      <w:bookmarkStart w:id="135" w:name="_Toc143773881"/>
      <w:r>
        <w:rPr>
          <w:rFonts w:hint="eastAsia" w:ascii="宋体" w:hAnsi="宋体" w:eastAsia="宋体"/>
        </w:rPr>
        <w:t>可由公园行业主管部门、第三方评估机构通过资料审核、现场评定等方式对各单位应急管理体系建设与运行情况展开综合评估。</w:t>
      </w:r>
      <w:bookmarkEnd w:id="135"/>
    </w:p>
    <w:p>
      <w:pPr>
        <w:pStyle w:val="115"/>
        <w:spacing w:before="0" w:beforeLines="0" w:after="0" w:afterLines="0"/>
        <w:ind w:left="0"/>
        <w:rPr>
          <w:rFonts w:ascii="宋体" w:hAnsi="宋体" w:eastAsia="宋体"/>
        </w:rPr>
      </w:pPr>
      <w:bookmarkStart w:id="136" w:name="_Toc143773882"/>
      <w:r>
        <w:rPr>
          <w:rFonts w:hint="eastAsia" w:ascii="宋体" w:hAnsi="宋体" w:eastAsia="宋体"/>
        </w:rPr>
        <w:t>应根据评估结果，客观分析公园应急管理体系运行质量，及时调整完善相关制度文件和过程管控，持续改进公园应急管理体系。</w:t>
      </w:r>
      <w:bookmarkEnd w:id="136"/>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p>
    <w:p>
      <w:pPr>
        <w:pStyle w:val="66"/>
        <w:ind w:firstLine="420"/>
        <w:sectPr>
          <w:pgSz w:w="11906" w:h="16838"/>
          <w:pgMar w:top="2410" w:right="1134" w:bottom="1134" w:left="1134" w:header="1418" w:footer="1134" w:gutter="284"/>
          <w:pgNumType w:start="1"/>
          <w:cols w:space="425" w:num="1"/>
          <w:formProt w:val="0"/>
          <w:docGrid w:type="lines" w:linePitch="312" w:charSpace="0"/>
        </w:sectPr>
      </w:pPr>
    </w:p>
    <w:bookmarkEnd w:id="24"/>
    <w:p>
      <w:pPr>
        <w:pStyle w:val="208"/>
      </w:pPr>
      <w:bookmarkStart w:id="137" w:name="BookMark5"/>
    </w:p>
    <w:p>
      <w:pPr>
        <w:pStyle w:val="209"/>
      </w:pPr>
    </w:p>
    <w:p>
      <w:pPr>
        <w:pStyle w:val="86"/>
        <w:spacing w:before="78" w:after="156"/>
      </w:pPr>
      <w:r>
        <w:rPr>
          <w:rFonts w:hint="eastAsia"/>
        </w:rPr>
        <w:br w:type="textWrapping"/>
      </w:r>
      <w:bookmarkStart w:id="138" w:name="_Toc142849577"/>
      <w:bookmarkStart w:id="139" w:name="_Toc143773883"/>
      <w:r>
        <w:rPr>
          <w:rFonts w:hint="eastAsia"/>
        </w:rPr>
        <w:t>（资料性）</w:t>
      </w:r>
      <w:r>
        <w:rPr>
          <w:rFonts w:hint="eastAsia"/>
        </w:rPr>
        <w:br w:type="textWrapping"/>
      </w:r>
      <w:r>
        <w:rPr>
          <w:rFonts w:hint="eastAsia"/>
        </w:rPr>
        <w:t>安全风险源辨识建议清单</w:t>
      </w:r>
      <w:bookmarkEnd w:id="138"/>
      <w:bookmarkEnd w:id="139"/>
    </w:p>
    <w:p>
      <w:pPr>
        <w:pStyle w:val="66"/>
        <w:ind w:firstLine="420"/>
      </w:pPr>
      <w:r>
        <w:rPr>
          <w:rFonts w:hint="eastAsia" w:hAnsi="宋体"/>
        </w:rPr>
        <w:t>表A.1给出了公园安全风险源辨识建议清单。</w:t>
      </w:r>
    </w:p>
    <w:p>
      <w:pPr>
        <w:pStyle w:val="66"/>
        <w:ind w:firstLine="0" w:firstLineChars="0"/>
        <w:jc w:val="center"/>
        <w:rPr>
          <w:rFonts w:ascii="黑体" w:hAnsi="黑体" w:eastAsia="黑体"/>
        </w:rPr>
      </w:pPr>
      <w:r>
        <w:rPr>
          <w:rFonts w:hint="eastAsia" w:ascii="黑体" w:hAnsi="黑体" w:eastAsia="黑体"/>
        </w:rPr>
        <w:t>表A.1  安全风险源辨识建议清单</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646"/>
        <w:gridCol w:w="1687"/>
        <w:gridCol w:w="424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序号</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场所/位置</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风险源</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风险源描述</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园区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易燃易爆品</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游客携带易燃易爆品入园，遇火源可能引发火灾、爆炸。</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园区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管制刀具</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游客携带管制刀具等危险物品入园，与他人发生争执时造成人身伤害。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其他伤害（刀伤）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展览、展示等活动</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展架</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展览、展示活动中展架摆放位置不当、展架不稳固等导致展架倒塌，砸到游客。</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山体、涵洞、登山道、水边、山边、崖边、栈道、栈桥、吊桥、亭台等</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大客流</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大客流导致人群聚集，场地狭窄，部位过度拥挤，或者台阶、扶手等场地设施不稳固导致人员拥挤踩踏、摔倒。</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其他伤害（摔伤）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重点文物保护建筑、古建筑</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木质建筑、可燃材料</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有木质建筑、可燃材料，遇电气短路、明火等引发火灾。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6</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重点文物保护建筑、古建筑</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电气线路</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电气线路老化、短路、过负荷用电，私搭乱接，造成火灾。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7</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建筑物和古树名木</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雷电</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建筑物和古树名木防雷装置破损、缺失、不完整，遇打雷天气引发雷击，可能导致火灾。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8</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影院、剧场等文化娱乐场所</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建筑物材料</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建筑物耐火等级不足、有木质建筑，安全出口不足，可能导致火灾和火灾发生时疏散不及时。</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9</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餐饮场所的燃气瓶组间、调压室</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燃气瓶组、管道</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消防设施不到位，通风不良、燃气设施老化等导致燃气瓶组、管道泄漏的燃气遇点火源可能导致火灾、爆炸、中毒窒息。</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10</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油、酒精、可燃物等物质</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厨房使用油、酒精、可燃物等物质，遇火源可能导致火灾。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11</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用电设备、电缆接头</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厨房清洗区域潮湿环境下可能导致电气漏电，造成触电。</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12</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高温油、水等液体</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沸腾、高温油、水等液体喷溅可能导致灼烫。</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13</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炊事机械</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炊事机械防护装置破损、缺失或失效，遇操作不当、误操作可能导致手部受伤。</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其他伤害（擦伤等）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14</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冷库</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冷库的保护装置失效或缺失，导致不能从内部打开，可能导致冻伤。</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灼烫（冻伤）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15</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变质食材</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食品原料变质可能导致食物中毒。</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16</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排油烟管道</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油污</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厨房内排油烟管道内、排烟口、净化器等设备内油污遇火源导致火灾。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17</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厨房、食品加工点</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电炉、电烤（炸）箱等大功率电器</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使用电炉、电烤（炸）箱等表面炽热的大功率电器电气线路不规范、长时间运行、超负荷运转，可能导致火灾。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18</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食品加工点</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液化气瓶</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液化气瓶距火点的安全距离不足，可能导致火灾、爆炸。</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w:t>
            </w:r>
          </w:p>
        </w:tc>
      </w:tr>
    </w:tbl>
    <w:p>
      <w:pPr>
        <w:pStyle w:val="66"/>
        <w:ind w:firstLine="420"/>
        <w:sectPr>
          <w:pgSz w:w="11906" w:h="16838"/>
          <w:pgMar w:top="2410" w:right="1134" w:bottom="1134" w:left="1134" w:header="1418" w:footer="1134" w:gutter="0"/>
          <w:cols w:space="720" w:num="1"/>
          <w:docGrid w:type="lines" w:linePitch="312" w:charSpace="0"/>
        </w:sectPr>
      </w:pPr>
    </w:p>
    <w:p>
      <w:pPr>
        <w:pStyle w:val="66"/>
        <w:ind w:firstLine="0" w:firstLineChars="0"/>
        <w:jc w:val="center"/>
        <w:rPr>
          <w:rFonts w:ascii="黑体" w:hAnsi="黑体" w:eastAsia="黑体"/>
          <w:szCs w:val="21"/>
        </w:rPr>
      </w:pPr>
      <w:r>
        <w:rPr>
          <w:rFonts w:hint="eastAsia" w:ascii="黑体" w:hAnsi="黑体" w:eastAsia="黑体"/>
        </w:rPr>
        <w:t>表A.</w:t>
      </w:r>
      <w:r>
        <w:rPr>
          <w:rFonts w:ascii="黑体" w:hAnsi="黑体" w:eastAsia="黑体"/>
        </w:rPr>
        <w:t>1</w:t>
      </w:r>
      <w:r>
        <w:rPr>
          <w:rFonts w:hint="eastAsia" w:ascii="黑体" w:hAnsi="黑体" w:eastAsia="黑体"/>
        </w:rPr>
        <w:t xml:space="preserve">  安全风险源建议清单（续）</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646"/>
        <w:gridCol w:w="1687"/>
        <w:gridCol w:w="424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序号</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场所/位置</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风险源</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风险源描述</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19</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商品销售场所</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易燃易爆、管制刀具</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存放易燃易爆、管制刀具等危险物品遇火源、争执可能引发火灾、人身伤害。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火灾、其他伤害（刀伤）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20</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林区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大量可燃物质</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在禁止使用明火的部位进行野炊、烧烤等，或遇有电气线路短路等导致火灾。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21</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林区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残枝树叶等绿化垃圾</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森林防火期时，绿化垃圾处理不当，可能导致火灾。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22</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林区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树木</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大风、雨雪恶劣天气时树木折枝、倾倒，砸伤周围人员。</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23</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林区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柳絮杨絮</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春季柳絮杨絮遇火源导致火灾。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24</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园区树木</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人体的势能</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游客攀爬大树导致坠落。</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25</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未开放区域</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未开放区域的危险部位</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未开发区域的标识或围栏未设置或不清晰，导致游人误入危险部位，导致受伤。</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其他伤害（摔伤）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26</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游船、绿化机械、检修设备等使用的汽、柴油库房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汽、柴油</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存储不当、操作不当等引起汽油泄漏，遇火源引发火灾、爆炸。</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27</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游船、绿化设施、检修设备等使用的汽、柴油库房</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汽、柴油</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汽油储存库耐火等级不足，通风不良，汽油遇火源引发火灾、爆炸。</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28</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充电场所</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充电设施</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充电设施长时间工作、现场通风不良，可能引发火灾。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29</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动物园草料库</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大量可燃物质</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草料储存遇有明火、电气线路短路等可能引发火灾。</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30</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游乐设施、缆车、索道等</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高速运转的设备</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设备停电、故障或损坏、高空悬停、骤停、安全防护设施损坏或不正确使用，导致人员甩出、跌落。</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31</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水上游乐设施</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高处滑落</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从高处滑落的水上游乐设施故障或防护装置失效，导致游人撞伤或摔伤。</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高处坠落、其他伤害（摔伤）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32</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滑梯、蹦床等儿童游乐设施、健身器械</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儿童游乐设施、健身器械</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儿童游乐设施、健身器械焊接点松脱、钢架腐蚀、安全用具破损等造成人员摔伤。</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其他伤害（摔伤）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33</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动物园猛兽区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猛兽</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凶猛动物围栏设施破损导致动物逃逸，造成游人伤害。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其他伤害（咬伤、抓伤）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34</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动物观览区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野生动物</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动物繁殖期、发情期等敏感时期，可能攻击游客。</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其他伤害（咬、抓伤）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35</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动物表演区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野生动物</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动物表演过程中，动物受到惊扰、刺激攻击驯兽员、游客。</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其他伤害（咬伤、抓伤）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36</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动物观览区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野生动物</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游客攀爬野生动物围笼，故意惊扰、刺激动物，导致动物袭击游客。</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其他伤害（咬伤、抓伤）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37</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园内观光车辆</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车辆驾驶</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操作不当、车辆制动系统故障等导致车辆伤害。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38</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碰碰车类等游艺机</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车辆驾驶</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碰碰车防护装置缺失或失效，导致车辆伤害。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39</w:t>
            </w:r>
          </w:p>
        </w:tc>
        <w:tc>
          <w:tcPr>
            <w:tcW w:w="83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运输货车、工程施工车辆</w:t>
            </w:r>
          </w:p>
        </w:tc>
        <w:tc>
          <w:tcPr>
            <w:tcW w:w="856"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车辆驾驶</w:t>
            </w:r>
          </w:p>
        </w:tc>
        <w:tc>
          <w:tcPr>
            <w:tcW w:w="21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运输货车、工程施工车辆与游人混行，造车车辆伤害。</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车辆伤害</w:t>
            </w:r>
          </w:p>
        </w:tc>
      </w:tr>
    </w:tbl>
    <w:p>
      <w:pPr>
        <w:widowControl/>
        <w:adjustRightInd/>
        <w:spacing w:line="240" w:lineRule="auto"/>
        <w:jc w:val="left"/>
        <w:rPr>
          <w:rFonts w:ascii="宋体" w:hAnsi="Times New Roman"/>
          <w:kern w:val="0"/>
        </w:rPr>
        <w:sectPr>
          <w:pgSz w:w="11906" w:h="16838"/>
          <w:pgMar w:top="2410" w:right="1134" w:bottom="1134" w:left="1134" w:header="1418" w:footer="1134" w:gutter="0"/>
          <w:cols w:space="720" w:num="1"/>
          <w:docGrid w:type="lines" w:linePitch="312" w:charSpace="0"/>
        </w:sectPr>
      </w:pPr>
    </w:p>
    <w:p>
      <w:pPr>
        <w:pStyle w:val="66"/>
        <w:ind w:firstLine="420"/>
        <w:jc w:val="center"/>
        <w:rPr>
          <w:rFonts w:ascii="黑体" w:hAnsi="黑体" w:eastAsia="黑体"/>
          <w:szCs w:val="21"/>
        </w:rPr>
      </w:pPr>
      <w:r>
        <w:rPr>
          <w:rFonts w:hint="eastAsia" w:ascii="黑体" w:hAnsi="黑体" w:eastAsia="黑体"/>
        </w:rPr>
        <w:t>表A.</w:t>
      </w:r>
      <w:r>
        <w:rPr>
          <w:rFonts w:ascii="黑体" w:hAnsi="黑体" w:eastAsia="黑体"/>
        </w:rPr>
        <w:t>1</w:t>
      </w:r>
      <w:r>
        <w:rPr>
          <w:rFonts w:hint="eastAsia" w:ascii="黑体" w:hAnsi="黑体" w:eastAsia="黑体"/>
        </w:rPr>
        <w:t xml:space="preserve">  安全风险源建议清单（续）</w:t>
      </w:r>
    </w:p>
    <w:tbl>
      <w:tblPr>
        <w:tblStyle w:val="34"/>
        <w:tblW w:w="5155"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587"/>
        <w:gridCol w:w="1924"/>
        <w:gridCol w:w="412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b/>
                <w:sz w:val="18"/>
                <w:szCs w:val="18"/>
              </w:rPr>
            </w:pPr>
            <w:r>
              <w:rPr>
                <w:rFonts w:hint="eastAsia" w:ascii="宋体" w:hAnsi="宋体"/>
                <w:b/>
                <w:sz w:val="18"/>
                <w:szCs w:val="18"/>
              </w:rPr>
              <w:t>序号</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b/>
                <w:sz w:val="18"/>
                <w:szCs w:val="18"/>
              </w:rPr>
            </w:pPr>
            <w:r>
              <w:rPr>
                <w:rFonts w:hint="eastAsia" w:ascii="宋体" w:hAnsi="宋体"/>
                <w:b/>
                <w:sz w:val="18"/>
                <w:szCs w:val="18"/>
              </w:rPr>
              <w:t>场所/位置</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b/>
                <w:sz w:val="18"/>
                <w:szCs w:val="18"/>
              </w:rPr>
            </w:pPr>
            <w:r>
              <w:rPr>
                <w:rFonts w:hint="eastAsia" w:ascii="宋体" w:hAnsi="宋体"/>
                <w:b/>
                <w:sz w:val="18"/>
                <w:szCs w:val="18"/>
              </w:rPr>
              <w:t>风险源</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b/>
                <w:sz w:val="18"/>
                <w:szCs w:val="18"/>
              </w:rPr>
            </w:pPr>
            <w:r>
              <w:rPr>
                <w:rFonts w:hint="eastAsia" w:ascii="宋体" w:hAnsi="宋体"/>
                <w:b/>
                <w:sz w:val="18"/>
                <w:szCs w:val="18"/>
              </w:rPr>
              <w:t>风险源描述</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b/>
                <w:sz w:val="18"/>
                <w:szCs w:val="18"/>
              </w:rPr>
            </w:pPr>
            <w:r>
              <w:rPr>
                <w:rFonts w:hint="eastAsia" w:ascii="宋体" w:hAnsi="宋体"/>
                <w:b/>
                <w:sz w:val="18"/>
                <w:szCs w:val="1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40</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桥梁、亭台、观景台</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大客流</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高出周边2米以上部位，人员过度拥挤、防护设施不稳固等，导致人员坠落。</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41</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假山石、广告牌</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假山石、广告牌</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假山石、广告牌等设置安装不稳固坠落，砸死砸伤人员。</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42</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观景平台、大型活动的舞台等</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活动设施</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场地设施不稳固、承载力不足等导致平台和舞台坍塌。</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43</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绿化作业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园林绿化机械</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园林绿化机械无防护装置，导致皮带轮、齿轮、刀片等擦伤周围人员。</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其他伤害（擦伤）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44</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绿化作业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枯枝死叉</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枯枝死叉掉落砸伤游人。</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45</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绿化作业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农药</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配置、喷洒农药时处置不当，造成中毒。</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46</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农药储存场所</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农药</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农药保管不当，造成中毒。</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47</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实验室</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化学试剂</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实验室化学试剂配置、使用不当，造成腐蚀、火灾。</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灼烫、火灾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48</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变配电系统</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开关</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开关超负荷运行，接点接触不良，发热燃烧，导致火灾。</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49</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变配电系统</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在操作、检修时由于电气设备故障引起触电事故。</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50</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变配电系统</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变配电室绝缘胶垫不完整、失效，安全工器具损坏、失效，操作人员使用时导致触电。</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51</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用电场所</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电气线路</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电气线路敷设不规范、接地保护不良，可能引发火灾、触电。</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52</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游泳池、观赏池、游乐戏水池、喷泉等存在水下电气设备的场所</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水下供电线路和设备</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水下的供电线路和设备未安装剩余电流动作保护装置或剩余电流动作保护装置不符合要求，导致触电。</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53</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临时用电作业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临时电气线路</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临时活动场所、施工现场临时电气线路敷设不规范、无剩余电流动作保护装置、接地保护不良，可能引发触电、火灾。</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54</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动火作业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气瓶</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气瓶存放不当、无防倾倒装置，可能引起火灾。</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55</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破损的安全带</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高处修剪树枝、维修作业等，安全带失效，导致高处坠落。</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56</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人体的势能</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登在叉车、铲车等叉、铲上进行高处修剪作业，可能导致高处坠落。</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57</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有限空间作业</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有毒、有害、可燃气体</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有限空间作业个体防护装备、气体检测仪破损或失效、作业工器具使用不当，可能引发中毒、窒息、火灾、爆炸。</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中毒、窒息、火灾、爆炸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58</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维修工具设备</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运动的设备</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使用工具设备时操作不当，带齿轮、传动带、刀具的设备无有效安全防护装置，导致人员伤害。</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其他伤害（擦伤）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59</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用电场所</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电气设备</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电气设备老化、裸露带电导体等场所人员意外接触，导致触电。</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sz w:val="18"/>
                <w:szCs w:val="18"/>
              </w:rPr>
            </w:pPr>
            <w:r>
              <w:rPr>
                <w:rFonts w:hint="eastAsia" w:ascii="宋体" w:hAnsi="宋体"/>
                <w:sz w:val="18"/>
                <w:szCs w:val="18"/>
              </w:rPr>
              <w:t>60</w:t>
            </w:r>
          </w:p>
        </w:tc>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用电场所</w:t>
            </w:r>
          </w:p>
        </w:tc>
        <w:tc>
          <w:tcPr>
            <w:tcW w:w="97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电缆、插板</w:t>
            </w:r>
          </w:p>
        </w:tc>
        <w:tc>
          <w:tcPr>
            <w:tcW w:w="209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sz w:val="18"/>
                <w:szCs w:val="18"/>
              </w:rPr>
            </w:pPr>
            <w:r>
              <w:rPr>
                <w:rFonts w:hint="eastAsia" w:ascii="宋体" w:hAnsi="宋体"/>
                <w:sz w:val="18"/>
                <w:szCs w:val="18"/>
              </w:rPr>
              <w:t>私拉乱接电线电缆、插板过负荷受热可能引发火灾。</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火灾</w:t>
            </w:r>
          </w:p>
        </w:tc>
      </w:tr>
    </w:tbl>
    <w:p>
      <w:pPr>
        <w:pStyle w:val="66"/>
        <w:ind w:firstLine="0" w:firstLineChars="0"/>
      </w:pPr>
    </w:p>
    <w:p>
      <w:pPr>
        <w:pStyle w:val="66"/>
        <w:ind w:firstLine="420"/>
        <w:sectPr>
          <w:pgSz w:w="11906" w:h="16838"/>
          <w:pgMar w:top="2410" w:right="1134" w:bottom="1134" w:left="1134" w:header="1418" w:footer="1134" w:gutter="284"/>
          <w:cols w:space="425" w:num="1"/>
          <w:formProt w:val="0"/>
          <w:docGrid w:type="lines" w:linePitch="312" w:charSpace="0"/>
        </w:sectPr>
      </w:pPr>
    </w:p>
    <w:p>
      <w:pPr>
        <w:pStyle w:val="86"/>
        <w:spacing w:before="78" w:after="156"/>
      </w:pPr>
      <w:r>
        <w:br w:type="textWrapping"/>
      </w:r>
      <w:bookmarkStart w:id="140" w:name="_Toc142849575"/>
      <w:bookmarkStart w:id="141" w:name="_Toc143773884"/>
      <w:r>
        <w:rPr>
          <w:rFonts w:hint="eastAsia"/>
        </w:rPr>
        <w:t>（资料性）</w:t>
      </w:r>
      <w:r>
        <w:br w:type="textWrapping"/>
      </w:r>
      <w:r>
        <w:rPr>
          <w:rFonts w:hint="eastAsia"/>
        </w:rPr>
        <w:t>应急预案建议清单</w:t>
      </w:r>
      <w:bookmarkEnd w:id="140"/>
      <w:bookmarkEnd w:id="141"/>
    </w:p>
    <w:p>
      <w:pPr>
        <w:pStyle w:val="66"/>
        <w:ind w:firstLine="420"/>
      </w:pPr>
      <w:r>
        <w:rPr>
          <w:rFonts w:hint="eastAsia" w:hAnsi="宋体"/>
        </w:rPr>
        <w:t>表B.1给出公园应急预案建议清单。</w:t>
      </w:r>
    </w:p>
    <w:p>
      <w:pPr>
        <w:pStyle w:val="87"/>
        <w:numPr>
          <w:ilvl w:val="0"/>
          <w:numId w:val="0"/>
        </w:numPr>
        <w:spacing w:before="156" w:after="156"/>
      </w:pPr>
      <w:r>
        <w:rPr>
          <w:rFonts w:hint="eastAsia"/>
        </w:rPr>
        <w:t>表B.1  应急预案建议清单</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预案分类</w:t>
            </w: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b/>
                <w:sz w:val="18"/>
                <w:szCs w:val="18"/>
              </w:rPr>
            </w:pPr>
            <w:r>
              <w:rPr>
                <w:rFonts w:hint="eastAsia" w:ascii="宋体" w:hAnsi="宋体"/>
                <w:b/>
                <w:sz w:val="18"/>
                <w:szCs w:val="18"/>
              </w:rPr>
              <w:t>应急预案名称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综合应急预案</w:t>
            </w: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公园突发事件综合应急预案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restart"/>
            <w:tcBorders>
              <w:top w:val="nil"/>
              <w:left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专项应急预案</w:t>
            </w: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公园极端天气</w:t>
            </w:r>
            <w:r>
              <w:rPr>
                <w:rFonts w:ascii="宋体" w:hAnsi="宋体"/>
                <w:sz w:val="18"/>
                <w:szCs w:val="18"/>
              </w:rPr>
              <w:t>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top w:val="nil"/>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公园地质灾害专项应急预案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w:t>
            </w:r>
            <w:r>
              <w:rPr>
                <w:rFonts w:ascii="宋体" w:hAnsi="宋体"/>
                <w:sz w:val="18"/>
                <w:szCs w:val="18"/>
              </w:rPr>
              <w:t>火灾</w:t>
            </w:r>
            <w:r>
              <w:rPr>
                <w:rFonts w:hint="eastAsia" w:ascii="宋体" w:hAnsi="宋体"/>
                <w:sz w:val="18"/>
                <w:szCs w:val="18"/>
              </w:rPr>
              <w:t>事故</w:t>
            </w:r>
            <w:r>
              <w:rPr>
                <w:rFonts w:ascii="宋体" w:hAnsi="宋体"/>
                <w:sz w:val="18"/>
                <w:szCs w:val="18"/>
              </w:rPr>
              <w:t>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公园建筑工程事故专项应急预案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公园有毒有害危险品泄漏事故专项应急预案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公园文物古建人为破坏损毁事故专项应急预案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公园游乐设施事故专项应急预案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w:t>
            </w:r>
            <w:r>
              <w:rPr>
                <w:rFonts w:ascii="宋体" w:hAnsi="宋体"/>
                <w:sz w:val="18"/>
                <w:szCs w:val="18"/>
              </w:rPr>
              <w:t>游客应急疏散专项应急预案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公园管线事故专项应急预案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公园电气线路事故专项应急预案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公园有限空间事故专项应急预案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公园农药储存点事故专项应急预案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公园</w:t>
            </w:r>
            <w:r>
              <w:rPr>
                <w:rFonts w:ascii="宋体" w:hAnsi="宋体"/>
                <w:sz w:val="18"/>
                <w:szCs w:val="18"/>
              </w:rPr>
              <w:t>动物</w:t>
            </w:r>
            <w:r>
              <w:rPr>
                <w:rFonts w:hint="eastAsia" w:ascii="宋体" w:hAnsi="宋体"/>
                <w:sz w:val="18"/>
                <w:szCs w:val="18"/>
              </w:rPr>
              <w:t>逃逸事故</w:t>
            </w:r>
            <w:r>
              <w:rPr>
                <w:rFonts w:ascii="宋体" w:hAnsi="宋体"/>
                <w:sz w:val="18"/>
                <w:szCs w:val="18"/>
              </w:rPr>
              <w:t>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Merge w:val="continue"/>
            <w:tcBorders>
              <w:left w:val="single" w:color="auto" w:sz="4" w:space="0"/>
              <w:right w:val="single" w:color="auto" w:sz="4" w:space="0"/>
            </w:tcBorders>
            <w:vAlign w:val="center"/>
          </w:tcPr>
          <w:p>
            <w:pPr>
              <w:snapToGrid w:val="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32" w:type="pct"/>
            <w:vMerge w:val="restart"/>
            <w:tcBorders>
              <w:top w:val="nil"/>
              <w:left w:val="single" w:color="auto" w:sz="4" w:space="0"/>
              <w:right w:val="single" w:color="auto" w:sz="4" w:space="0"/>
            </w:tcBorders>
            <w:vAlign w:val="center"/>
          </w:tcPr>
          <w:p>
            <w:pPr>
              <w:snapToGrid w:val="0"/>
              <w:jc w:val="center"/>
              <w:rPr>
                <w:rFonts w:ascii="宋体" w:hAnsi="宋体"/>
                <w:sz w:val="18"/>
                <w:szCs w:val="18"/>
              </w:rPr>
            </w:pPr>
            <w:bookmarkStart w:id="142" w:name="OLE_LINK5"/>
            <w:r>
              <w:rPr>
                <w:rFonts w:hint="eastAsia" w:ascii="宋体" w:hAnsi="宋体"/>
                <w:sz w:val="18"/>
                <w:szCs w:val="18"/>
              </w:rPr>
              <w:t>现场处置方案</w:t>
            </w:r>
            <w:bookmarkEnd w:id="142"/>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客运索道、大型游乐设施及其他高风险游乐项目的现场处置方案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锅炉、压力容器、电梯、变配电站（室）等设备</w:t>
            </w:r>
            <w:r>
              <w:rPr>
                <w:rFonts w:hint="eastAsia" w:ascii="宋体" w:hAnsi="宋体"/>
                <w:sz w:val="18"/>
                <w:szCs w:val="18"/>
              </w:rPr>
              <w:t>的</w:t>
            </w:r>
            <w:r>
              <w:rPr>
                <w:rFonts w:ascii="宋体" w:hAnsi="宋体"/>
                <w:sz w:val="18"/>
                <w:szCs w:val="18"/>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使用燃气或燃油、危化品（柴油等）</w:t>
            </w:r>
            <w:r>
              <w:rPr>
                <w:rFonts w:hint="eastAsia" w:ascii="宋体" w:hAnsi="宋体"/>
                <w:sz w:val="18"/>
                <w:szCs w:val="18"/>
              </w:rPr>
              <w:t>等</w:t>
            </w:r>
            <w:r>
              <w:rPr>
                <w:rFonts w:ascii="宋体" w:hAnsi="宋体"/>
                <w:sz w:val="18"/>
                <w:szCs w:val="18"/>
              </w:rPr>
              <w:t>存储</w:t>
            </w:r>
            <w:r>
              <w:rPr>
                <w:rFonts w:hint="eastAsia" w:ascii="宋体" w:hAnsi="宋体"/>
                <w:sz w:val="18"/>
                <w:szCs w:val="18"/>
              </w:rPr>
              <w:t>场所的</w:t>
            </w:r>
            <w:r>
              <w:rPr>
                <w:rFonts w:ascii="宋体" w:hAnsi="宋体"/>
                <w:sz w:val="18"/>
                <w:szCs w:val="18"/>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动火作业现场处置方案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农药泄漏、中毒等现场处置方案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水上和冰雪活动</w:t>
            </w:r>
            <w:r>
              <w:rPr>
                <w:rFonts w:hint="eastAsia" w:ascii="宋体" w:hAnsi="宋体"/>
                <w:sz w:val="18"/>
                <w:szCs w:val="18"/>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动物饲养</w:t>
            </w:r>
            <w:r>
              <w:rPr>
                <w:rFonts w:hint="eastAsia" w:ascii="宋体" w:hAnsi="宋体"/>
                <w:sz w:val="18"/>
                <w:szCs w:val="18"/>
              </w:rPr>
              <w:t>、</w:t>
            </w:r>
            <w:r>
              <w:rPr>
                <w:rFonts w:ascii="宋体" w:hAnsi="宋体"/>
                <w:sz w:val="18"/>
                <w:szCs w:val="18"/>
              </w:rPr>
              <w:t>观览</w:t>
            </w:r>
            <w:r>
              <w:rPr>
                <w:rFonts w:hint="eastAsia" w:ascii="宋体" w:hAnsi="宋体"/>
                <w:sz w:val="18"/>
                <w:szCs w:val="18"/>
              </w:rPr>
              <w:t>等</w:t>
            </w:r>
            <w:r>
              <w:rPr>
                <w:rFonts w:ascii="宋体" w:hAnsi="宋体"/>
                <w:sz w:val="18"/>
                <w:szCs w:val="18"/>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触电、物体打击、机械伤害、高处坠落、车辆伤害、起重伤害等事故现场处置方案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hint="eastAsia" w:ascii="宋体" w:hAnsi="宋体"/>
                <w:sz w:val="18"/>
                <w:szCs w:val="18"/>
              </w:rPr>
              <w:t>汛期抢险现场处置方案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vAlign w:val="center"/>
          </w:tcPr>
          <w:p>
            <w:pPr>
              <w:snapToGrid w:val="0"/>
              <w:ind w:firstLine="480"/>
              <w:jc w:val="center"/>
              <w:rPr>
                <w:rFonts w:ascii="宋体" w:hAnsi="宋体"/>
                <w:sz w:val="18"/>
                <w:szCs w:val="18"/>
              </w:rPr>
            </w:pPr>
          </w:p>
        </w:tc>
        <w:tc>
          <w:tcPr>
            <w:tcW w:w="4068" w:type="pct"/>
            <w:tcBorders>
              <w:top w:val="single" w:color="auto" w:sz="4" w:space="0"/>
              <w:left w:val="nil"/>
              <w:bottom w:val="single" w:color="auto" w:sz="4" w:space="0"/>
              <w:right w:val="single" w:color="auto" w:sz="4" w:space="0"/>
            </w:tcBorders>
            <w:vAlign w:val="center"/>
          </w:tcPr>
          <w:p>
            <w:pPr>
              <w:snapToGrid w:val="0"/>
              <w:ind w:firstLine="480"/>
              <w:jc w:val="center"/>
              <w:rPr>
                <w:rFonts w:ascii="宋体" w:hAnsi="宋体"/>
                <w:sz w:val="18"/>
                <w:szCs w:val="18"/>
              </w:rPr>
            </w:pPr>
            <w:r>
              <w:rPr>
                <w:rFonts w:ascii="宋体" w:hAnsi="宋体"/>
                <w:sz w:val="18"/>
                <w:szCs w:val="18"/>
              </w:rPr>
              <w:t>……</w:t>
            </w:r>
          </w:p>
        </w:tc>
      </w:tr>
    </w:tbl>
    <w:p>
      <w:pPr>
        <w:pStyle w:val="66"/>
        <w:ind w:firstLine="420"/>
      </w:pPr>
    </w:p>
    <w:p>
      <w:pPr>
        <w:pStyle w:val="86"/>
        <w:spacing w:before="78" w:after="156"/>
      </w:pPr>
      <w:r>
        <w:rPr>
          <w:rFonts w:hint="eastAsia"/>
        </w:rPr>
        <w:br w:type="textWrapping"/>
      </w:r>
      <w:bookmarkStart w:id="143" w:name="_Toc143773885"/>
      <w:r>
        <w:rPr>
          <w:rFonts w:hint="eastAsia"/>
        </w:rPr>
        <w:t>（资料性）</w:t>
      </w:r>
      <w:r>
        <w:rPr>
          <w:rFonts w:hint="eastAsia"/>
        </w:rPr>
        <w:br w:type="textWrapping"/>
      </w:r>
      <w:r>
        <w:rPr>
          <w:rFonts w:hint="eastAsia"/>
        </w:rPr>
        <w:t>应急物资配备相关示例</w:t>
      </w:r>
      <w:bookmarkEnd w:id="143"/>
    </w:p>
    <w:p>
      <w:pPr>
        <w:pStyle w:val="66"/>
        <w:ind w:firstLine="420"/>
      </w:pPr>
      <w:r>
        <w:rPr>
          <w:rFonts w:hint="eastAsia" w:hAnsi="宋体"/>
        </w:rPr>
        <w:t>表C.1给出了公园应急物资配备相关示例。</w:t>
      </w:r>
    </w:p>
    <w:p>
      <w:pPr>
        <w:pStyle w:val="66"/>
        <w:ind w:firstLine="0" w:firstLineChars="0"/>
        <w:jc w:val="center"/>
        <w:rPr>
          <w:rFonts w:ascii="黑体" w:hAnsi="黑体" w:eastAsia="黑体"/>
        </w:rPr>
      </w:pPr>
      <w:r>
        <w:rPr>
          <w:rFonts w:hint="eastAsia" w:ascii="黑体" w:hAnsi="黑体" w:eastAsia="黑体"/>
        </w:rPr>
        <w:t>表C.1  应急物资配备相关示例</w:t>
      </w:r>
    </w:p>
    <w:tbl>
      <w:tblPr>
        <w:tblStyle w:val="34"/>
        <w:tblW w:w="5155"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881"/>
        <w:gridCol w:w="3709"/>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rPr>
                <w:szCs w:val="18"/>
              </w:rPr>
            </w:pPr>
            <w:r>
              <w:rPr>
                <w:rFonts w:hint="eastAsia" w:hAnsi="宋体"/>
              </w:rPr>
              <w:t>序号</w:t>
            </w:r>
          </w:p>
        </w:tc>
        <w:tc>
          <w:tcPr>
            <w:tcW w:w="953"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应急物资类型</w:t>
            </w: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应急物资名称</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w:t>
            </w:r>
          </w:p>
        </w:tc>
        <w:tc>
          <w:tcPr>
            <w:tcW w:w="953"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防护类</w:t>
            </w: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防爆头盔</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救护服</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正压呼吸器</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4</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1次性防毒面具</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5</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钢叉</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6</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防爆盾牌</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7</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警棍（长）</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8</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警棍（短）</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9</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防刺服</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10</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救生衣</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11</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烟枪</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12</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烟雾弹</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13</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警戒带</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14</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指挥棒</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15</w:t>
            </w:r>
          </w:p>
        </w:tc>
        <w:tc>
          <w:tcPr>
            <w:tcW w:w="953"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消防防爆柜</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16</w:t>
            </w:r>
          </w:p>
        </w:tc>
        <w:tc>
          <w:tcPr>
            <w:tcW w:w="953"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监测类</w:t>
            </w: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烟感探头</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17</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摄像头</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18</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X射线安全检查装置</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19</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身份证识别器</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20</w:t>
            </w:r>
          </w:p>
        </w:tc>
        <w:tc>
          <w:tcPr>
            <w:tcW w:w="953"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金属探制器</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21</w:t>
            </w:r>
          </w:p>
        </w:tc>
        <w:tc>
          <w:tcPr>
            <w:tcW w:w="953"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警戒类</w:t>
            </w: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红外报警</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22</w:t>
            </w:r>
          </w:p>
        </w:tc>
        <w:tc>
          <w:tcPr>
            <w:tcW w:w="953"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周界报警</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23</w:t>
            </w:r>
          </w:p>
        </w:tc>
        <w:tc>
          <w:tcPr>
            <w:tcW w:w="953"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防爆围栏</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24</w:t>
            </w:r>
          </w:p>
        </w:tc>
        <w:tc>
          <w:tcPr>
            <w:tcW w:w="953"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救生类</w:t>
            </w: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急救包</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25</w:t>
            </w:r>
          </w:p>
        </w:tc>
        <w:tc>
          <w:tcPr>
            <w:tcW w:w="953"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187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全自动体外除颤器（AED）</w:t>
            </w:r>
          </w:p>
        </w:tc>
        <w:tc>
          <w:tcPr>
            <w:tcW w:w="186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bl>
    <w:p>
      <w:pPr>
        <w:pStyle w:val="66"/>
        <w:ind w:firstLine="420"/>
        <w:sectPr>
          <w:pgSz w:w="11906" w:h="16838"/>
          <w:pgMar w:top="2410" w:right="1134" w:bottom="1134" w:left="1134" w:header="1418" w:footer="1134" w:gutter="284"/>
          <w:cols w:space="425" w:num="1"/>
          <w:formProt w:val="0"/>
          <w:docGrid w:type="lines" w:linePitch="312" w:charSpace="0"/>
        </w:sectPr>
      </w:pPr>
    </w:p>
    <w:p>
      <w:pPr>
        <w:pStyle w:val="66"/>
        <w:ind w:firstLine="0" w:firstLineChars="0"/>
        <w:jc w:val="center"/>
        <w:rPr>
          <w:rFonts w:ascii="黑体" w:hAnsi="黑体" w:eastAsia="黑体"/>
        </w:rPr>
      </w:pPr>
      <w:r>
        <w:rPr>
          <w:rFonts w:hint="eastAsia" w:ascii="黑体" w:hAnsi="黑体" w:eastAsia="黑体"/>
        </w:rPr>
        <w:t>表C.1  应急物资配备相关示例（续）</w:t>
      </w:r>
    </w:p>
    <w:tbl>
      <w:tblPr>
        <w:tblStyle w:val="34"/>
        <w:tblW w:w="5155"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504"/>
        <w:gridCol w:w="446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rPr>
                <w:szCs w:val="18"/>
              </w:rPr>
            </w:pPr>
            <w:r>
              <w:rPr>
                <w:rFonts w:hint="eastAsia" w:hAnsi="宋体"/>
              </w:rPr>
              <w:t>序号</w:t>
            </w:r>
          </w:p>
        </w:tc>
        <w:tc>
          <w:tcPr>
            <w:tcW w:w="762"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应急物资类型</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应急物资名称</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hAnsi="宋体"/>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26</w:t>
            </w:r>
          </w:p>
        </w:tc>
        <w:tc>
          <w:tcPr>
            <w:tcW w:w="762"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救生类</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担架</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27</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救生圈</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28</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救生衣</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29</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救生绳</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30</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救生杆</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31</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ascii="宋体" w:hAnsi="宋体"/>
                <w:sz w:val="18"/>
                <w:szCs w:val="18"/>
              </w:rPr>
              <w:t>救护船（艇）</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32</w:t>
            </w:r>
          </w:p>
        </w:tc>
        <w:tc>
          <w:tcPr>
            <w:tcW w:w="762"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center"/>
              <w:rPr>
                <w:rFonts w:ascii="宋体" w:hAnsi="宋体"/>
                <w:sz w:val="18"/>
                <w:szCs w:val="18"/>
              </w:rPr>
            </w:pPr>
            <w:r>
              <w:rPr>
                <w:rFonts w:hint="eastAsia" w:ascii="宋体" w:hAnsi="宋体"/>
                <w:sz w:val="18"/>
                <w:szCs w:val="18"/>
              </w:rPr>
              <w:t>通信类</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应急广播</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扩音装置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33</w:t>
            </w:r>
          </w:p>
        </w:tc>
        <w:tc>
          <w:tcPr>
            <w:tcW w:w="762"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客服呼叫系统</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34</w:t>
            </w:r>
          </w:p>
        </w:tc>
        <w:tc>
          <w:tcPr>
            <w:tcW w:w="762"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照明类</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手电筒</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35</w:t>
            </w:r>
          </w:p>
        </w:tc>
        <w:tc>
          <w:tcPr>
            <w:tcW w:w="762"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头灯</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36</w:t>
            </w:r>
          </w:p>
        </w:tc>
        <w:tc>
          <w:tcPr>
            <w:tcW w:w="762"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防汛类</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防汛沙袋</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37</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防汛雨衣</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38</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雨鞋</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39</w:t>
            </w:r>
          </w:p>
        </w:tc>
        <w:tc>
          <w:tcPr>
            <w:tcW w:w="762" w:type="pct"/>
            <w:vMerge w:val="continue"/>
            <w:tcBorders>
              <w:left w:val="single" w:color="auto" w:sz="4" w:space="0"/>
              <w:bottom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抽水泵</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防汛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40</w:t>
            </w:r>
          </w:p>
        </w:tc>
        <w:tc>
          <w:tcPr>
            <w:tcW w:w="762" w:type="pct"/>
            <w:vMerge w:val="restart"/>
            <w:tcBorders>
              <w:top w:val="single" w:color="auto" w:sz="4" w:space="0"/>
              <w:left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车辆类</w:t>
            </w: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消防车</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9"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pStyle w:val="188"/>
            </w:pPr>
            <w:r>
              <w:rPr>
                <w:rFonts w:hint="eastAsia"/>
              </w:rPr>
              <w:t>41</w:t>
            </w:r>
          </w:p>
        </w:tc>
        <w:tc>
          <w:tcPr>
            <w:tcW w:w="762" w:type="pct"/>
            <w:vMerge w:val="continue"/>
            <w:tcBorders>
              <w:left w:val="single" w:color="auto" w:sz="4" w:space="0"/>
              <w:right w:val="single" w:color="auto" w:sz="4" w:space="0"/>
            </w:tcBorders>
            <w:noWrap/>
            <w:tcMar>
              <w:top w:w="15" w:type="dxa"/>
              <w:left w:w="108" w:type="dxa"/>
              <w:bottom w:w="0" w:type="dxa"/>
              <w:right w:w="108" w:type="dxa"/>
            </w:tcMar>
            <w:vAlign w:val="center"/>
          </w:tcPr>
          <w:p>
            <w:pPr>
              <w:widowControl/>
              <w:adjustRightInd/>
              <w:spacing w:line="240" w:lineRule="auto"/>
              <w:jc w:val="left"/>
              <w:rPr>
                <w:rFonts w:ascii="宋体" w:hAnsi="宋体"/>
                <w:sz w:val="18"/>
                <w:szCs w:val="18"/>
              </w:rPr>
            </w:pPr>
          </w:p>
        </w:tc>
        <w:tc>
          <w:tcPr>
            <w:tcW w:w="2261"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巡逻车</w:t>
            </w:r>
          </w:p>
        </w:tc>
        <w:tc>
          <w:tcPr>
            <w:tcW w:w="1678" w:type="pct"/>
            <w:tcBorders>
              <w:top w:val="single" w:color="auto" w:sz="4" w:space="0"/>
              <w:left w:val="single" w:color="auto" w:sz="4" w:space="0"/>
              <w:bottom w:val="single" w:color="auto" w:sz="4" w:space="0"/>
              <w:right w:val="single" w:color="auto" w:sz="4" w:space="0"/>
            </w:tcBorders>
            <w:noWrap/>
            <w:tcMar>
              <w:top w:w="15" w:type="dxa"/>
              <w:left w:w="108" w:type="dxa"/>
              <w:bottom w:w="0" w:type="dxa"/>
              <w:right w:w="108" w:type="dxa"/>
            </w:tcMar>
            <w:vAlign w:val="center"/>
          </w:tcPr>
          <w:p>
            <w:pPr>
              <w:snapToGrid w:val="0"/>
              <w:jc w:val="center"/>
              <w:rPr>
                <w:rFonts w:ascii="宋体" w:hAnsi="宋体"/>
                <w:sz w:val="18"/>
                <w:szCs w:val="18"/>
              </w:rPr>
            </w:pPr>
            <w:r>
              <w:rPr>
                <w:rFonts w:hint="eastAsia" w:ascii="宋体" w:hAnsi="宋体"/>
                <w:sz w:val="18"/>
                <w:szCs w:val="18"/>
              </w:rPr>
              <w:t>巡逻</w:t>
            </w:r>
          </w:p>
        </w:tc>
      </w:tr>
    </w:tbl>
    <w:p>
      <w:pPr>
        <w:pStyle w:val="66"/>
        <w:spacing w:before="156" w:after="156"/>
        <w:ind w:firstLine="420"/>
        <w:rPr>
          <w:kern w:val="2"/>
          <w:szCs w:val="21"/>
        </w:rPr>
      </w:pPr>
    </w:p>
    <w:p>
      <w:pPr>
        <w:pStyle w:val="66"/>
        <w:ind w:firstLine="420"/>
        <w:sectPr>
          <w:pgSz w:w="11906" w:h="16838"/>
          <w:pgMar w:top="2410" w:right="1134" w:bottom="1134" w:left="1134" w:header="1418" w:footer="1134" w:gutter="284"/>
          <w:cols w:space="425" w:num="1"/>
          <w:formProt w:val="0"/>
          <w:docGrid w:type="lines" w:linePitch="312" w:charSpace="0"/>
        </w:sectPr>
      </w:pPr>
    </w:p>
    <w:p>
      <w:pPr>
        <w:pStyle w:val="86"/>
        <w:numPr>
          <w:ilvl w:val="0"/>
          <w:numId w:val="0"/>
        </w:numPr>
        <w:spacing w:before="78" w:after="156"/>
      </w:pPr>
      <w:bookmarkStart w:id="144" w:name="_Toc143773886"/>
      <w:r>
        <w:rPr>
          <w:rFonts w:hint="eastAsia"/>
        </w:rPr>
        <w:t>参考文献</w:t>
      </w:r>
      <w:bookmarkEnd w:id="144"/>
    </w:p>
    <w:p>
      <w:pPr>
        <w:pStyle w:val="66"/>
        <w:ind w:firstLine="420"/>
      </w:pPr>
      <w:r>
        <w:rPr>
          <w:rFonts w:hint="eastAsia"/>
        </w:rPr>
        <w:t>[</w:t>
      </w:r>
      <w:r>
        <w:t xml:space="preserve">1]GB/T 13861  </w:t>
      </w:r>
      <w:r>
        <w:rPr>
          <w:rFonts w:hint="eastAsia"/>
        </w:rPr>
        <w:t>生产过程危险和有害因素分类与代码</w:t>
      </w:r>
    </w:p>
    <w:p>
      <w:pPr>
        <w:pStyle w:val="66"/>
        <w:ind w:firstLine="420"/>
      </w:pPr>
      <w:r>
        <w:rPr>
          <w:rFonts w:hint="eastAsia"/>
        </w:rPr>
        <w:t>[2</w:t>
      </w:r>
      <w:r>
        <w:t>]GB</w:t>
      </w:r>
      <w:r>
        <w:rPr>
          <w:rFonts w:hint="eastAsia"/>
        </w:rPr>
        <w:t>/</w:t>
      </w:r>
      <w:r>
        <w:t>T 16767  游乐园（场）服务质量</w:t>
      </w:r>
    </w:p>
    <w:p>
      <w:pPr>
        <w:pStyle w:val="66"/>
        <w:ind w:firstLine="420"/>
      </w:pPr>
      <w:r>
        <w:rPr>
          <w:rFonts w:hint="eastAsia"/>
        </w:rPr>
        <w:t>[3</w:t>
      </w:r>
      <w:r>
        <w:t>]</w:t>
      </w:r>
      <w:r>
        <w:rPr>
          <w:rFonts w:hint="eastAsia"/>
        </w:rPr>
        <w:t>GB/T 18168</w:t>
      </w:r>
      <w:r>
        <w:t xml:space="preserve">  </w:t>
      </w:r>
      <w:r>
        <w:rPr>
          <w:rFonts w:hint="eastAsia"/>
        </w:rPr>
        <w:t>水上游乐设施通用技术条件</w:t>
      </w:r>
    </w:p>
    <w:p>
      <w:pPr>
        <w:pStyle w:val="66"/>
        <w:ind w:firstLine="420"/>
      </w:pPr>
      <w:r>
        <w:rPr>
          <w:rFonts w:hint="eastAsia"/>
        </w:rPr>
        <w:t>[4</w:t>
      </w:r>
      <w:r>
        <w:t>]</w:t>
      </w:r>
      <w:r>
        <w:rPr>
          <w:rFonts w:hint="eastAsia"/>
        </w:rPr>
        <w:t>GB/T 19401</w:t>
      </w:r>
      <w:r>
        <w:t xml:space="preserve">  </w:t>
      </w:r>
      <w:r>
        <w:rPr>
          <w:rFonts w:hint="eastAsia"/>
        </w:rPr>
        <w:t>客运拖牵索道技术规范</w:t>
      </w:r>
    </w:p>
    <w:p>
      <w:pPr>
        <w:pStyle w:val="66"/>
        <w:ind w:firstLine="420"/>
      </w:pPr>
      <w:r>
        <w:rPr>
          <w:rFonts w:hint="eastAsia"/>
        </w:rPr>
        <w:t>[5</w:t>
      </w:r>
      <w:r>
        <w:t>]</w:t>
      </w:r>
      <w:r>
        <w:rPr>
          <w:rFonts w:hint="eastAsia"/>
        </w:rPr>
        <w:t>GB</w:t>
      </w:r>
      <w:r>
        <w:t xml:space="preserve"> </w:t>
      </w:r>
      <w:r>
        <w:rPr>
          <w:rFonts w:hint="eastAsia"/>
        </w:rPr>
        <w:t>21734</w:t>
      </w:r>
      <w:r>
        <w:t xml:space="preserve"> </w:t>
      </w:r>
      <w:r>
        <w:rPr>
          <w:rFonts w:hint="eastAsia"/>
        </w:rPr>
        <w:t xml:space="preserve"> 地震应急避难场所场址及配套设施</w:t>
      </w:r>
    </w:p>
    <w:p>
      <w:pPr>
        <w:pStyle w:val="66"/>
        <w:ind w:firstLine="420"/>
      </w:pPr>
      <w:r>
        <w:rPr>
          <w:rFonts w:hint="eastAsia"/>
        </w:rPr>
        <w:t>[6</w:t>
      </w:r>
      <w:r>
        <w:t>]</w:t>
      </w:r>
      <w:r>
        <w:rPr>
          <w:rFonts w:hint="eastAsia"/>
        </w:rPr>
        <w:t>GB/T 33170.1</w:t>
      </w:r>
      <w:r>
        <w:t xml:space="preserve">  </w:t>
      </w:r>
      <w:r>
        <w:rPr>
          <w:rFonts w:hint="eastAsia"/>
        </w:rPr>
        <w:t>大型活动安全要求 第1部分：安全评估</w:t>
      </w:r>
    </w:p>
    <w:p>
      <w:pPr>
        <w:pStyle w:val="66"/>
        <w:ind w:firstLine="420"/>
      </w:pPr>
      <w:r>
        <w:rPr>
          <w:rFonts w:hint="eastAsia"/>
        </w:rPr>
        <w:t>[7</w:t>
      </w:r>
      <w:r>
        <w:t>]</w:t>
      </w:r>
      <w:r>
        <w:rPr>
          <w:rFonts w:hint="eastAsia"/>
        </w:rPr>
        <w:t>GB/T 33170.2</w:t>
      </w:r>
      <w:r>
        <w:t xml:space="preserve">  </w:t>
      </w:r>
      <w:r>
        <w:rPr>
          <w:rFonts w:hint="eastAsia"/>
        </w:rPr>
        <w:t>大型活动安全要求 第2部分：人员管控</w:t>
      </w:r>
    </w:p>
    <w:p>
      <w:pPr>
        <w:pStyle w:val="66"/>
        <w:ind w:firstLine="420"/>
      </w:pPr>
      <w:r>
        <w:rPr>
          <w:rFonts w:hint="eastAsia"/>
        </w:rPr>
        <w:t>[8</w:t>
      </w:r>
      <w:r>
        <w:t>]</w:t>
      </w:r>
      <w:r>
        <w:rPr>
          <w:rFonts w:hint="eastAsia"/>
        </w:rPr>
        <w:t>GB/T 33170.3</w:t>
      </w:r>
      <w:r>
        <w:t xml:space="preserve">  </w:t>
      </w:r>
      <w:r>
        <w:rPr>
          <w:rFonts w:hint="eastAsia"/>
        </w:rPr>
        <w:t>大型活动安全要求 第3部分：场地布局和安全导向标识</w:t>
      </w:r>
    </w:p>
    <w:p>
      <w:pPr>
        <w:pStyle w:val="66"/>
        <w:ind w:firstLine="420"/>
      </w:pPr>
      <w:r>
        <w:rPr>
          <w:rFonts w:hint="eastAsia"/>
        </w:rPr>
        <w:t>[9</w:t>
      </w:r>
      <w:r>
        <w:t>]</w:t>
      </w:r>
      <w:r>
        <w:rPr>
          <w:rFonts w:hint="eastAsia"/>
        </w:rPr>
        <w:t>GB/T 33170.4</w:t>
      </w:r>
      <w:r>
        <w:t xml:space="preserve">  </w:t>
      </w:r>
      <w:r>
        <w:rPr>
          <w:rFonts w:hint="eastAsia"/>
        </w:rPr>
        <w:t>大型活动安全要求 第4部分：临建设施指南</w:t>
      </w:r>
    </w:p>
    <w:p>
      <w:pPr>
        <w:pStyle w:val="66"/>
        <w:ind w:firstLine="420"/>
      </w:pPr>
      <w:r>
        <w:rPr>
          <w:rFonts w:hint="eastAsia"/>
        </w:rPr>
        <w:t>[10</w:t>
      </w:r>
      <w:r>
        <w:t>]</w:t>
      </w:r>
      <w:r>
        <w:rPr>
          <w:rFonts w:hint="eastAsia"/>
        </w:rPr>
        <w:t>GB/T 33170.5</w:t>
      </w:r>
      <w:r>
        <w:t xml:space="preserve">  </w:t>
      </w:r>
      <w:r>
        <w:rPr>
          <w:rFonts w:hint="eastAsia"/>
        </w:rPr>
        <w:t>大型活动安全要求 第5部分：安保资源配置</w:t>
      </w:r>
    </w:p>
    <w:p>
      <w:pPr>
        <w:pStyle w:val="66"/>
        <w:ind w:firstLine="420"/>
      </w:pPr>
      <w:r>
        <w:rPr>
          <w:rFonts w:hint="eastAsia"/>
        </w:rPr>
        <w:t>[</w:t>
      </w:r>
      <w:r>
        <w:t>1</w:t>
      </w:r>
      <w:r>
        <w:rPr>
          <w:rFonts w:hint="eastAsia"/>
        </w:rPr>
        <w:t>1</w:t>
      </w:r>
      <w:r>
        <w:t>]GB</w:t>
      </w:r>
      <w:r>
        <w:rPr>
          <w:rFonts w:hint="eastAsia"/>
        </w:rPr>
        <w:t>/</w:t>
      </w:r>
      <w:r>
        <w:t>T 33744  地震应急避难场所运行管理指南</w:t>
      </w:r>
    </w:p>
    <w:p>
      <w:pPr>
        <w:pStyle w:val="66"/>
        <w:ind w:firstLine="420"/>
      </w:pPr>
      <w:r>
        <w:rPr>
          <w:rFonts w:hint="eastAsia"/>
        </w:rPr>
        <w:t>[</w:t>
      </w:r>
      <w:r>
        <w:t>1</w:t>
      </w:r>
      <w:r>
        <w:rPr>
          <w:rFonts w:hint="eastAsia"/>
        </w:rPr>
        <w:t>2</w:t>
      </w:r>
      <w:r>
        <w:t>]GB</w:t>
      </w:r>
      <w:r>
        <w:rPr>
          <w:rFonts w:hint="eastAsia"/>
        </w:rPr>
        <w:t>/</w:t>
      </w:r>
      <w:r>
        <w:t>T 34312  雷电灾害应急处置规范</w:t>
      </w:r>
    </w:p>
    <w:p>
      <w:pPr>
        <w:pStyle w:val="66"/>
        <w:ind w:firstLine="420"/>
      </w:pPr>
      <w:r>
        <w:rPr>
          <w:rFonts w:hint="eastAsia"/>
        </w:rPr>
        <w:t>[</w:t>
      </w:r>
      <w:r>
        <w:t>1</w:t>
      </w:r>
      <w:r>
        <w:rPr>
          <w:rFonts w:hint="eastAsia"/>
        </w:rPr>
        <w:t>3</w:t>
      </w:r>
      <w:r>
        <w:t>]GB</w:t>
      </w:r>
      <w:r>
        <w:rPr>
          <w:rFonts w:hint="eastAsia"/>
        </w:rPr>
        <w:t>/</w:t>
      </w:r>
      <w:r>
        <w:t>T 36742  气象灾害防御重点单位气象安全保障规范</w:t>
      </w:r>
    </w:p>
    <w:p>
      <w:pPr>
        <w:pStyle w:val="66"/>
        <w:ind w:firstLine="420"/>
      </w:pPr>
      <w:r>
        <w:rPr>
          <w:rFonts w:hint="eastAsia"/>
        </w:rPr>
        <w:t>[</w:t>
      </w:r>
      <w:r>
        <w:t>1</w:t>
      </w:r>
      <w:r>
        <w:rPr>
          <w:rFonts w:hint="eastAsia"/>
        </w:rPr>
        <w:t>4</w:t>
      </w:r>
      <w:r>
        <w:t>]GB</w:t>
      </w:r>
      <w:r>
        <w:rPr>
          <w:rFonts w:hint="eastAsia"/>
        </w:rPr>
        <w:t>/</w:t>
      </w:r>
      <w:r>
        <w:t>T 38584  公园服务基本要求</w:t>
      </w:r>
    </w:p>
    <w:p>
      <w:pPr>
        <w:pStyle w:val="66"/>
        <w:ind w:firstLine="420"/>
      </w:pPr>
      <w:r>
        <w:rPr>
          <w:rFonts w:hint="eastAsia"/>
        </w:rPr>
        <w:t>[</w:t>
      </w:r>
      <w:r>
        <w:t>1</w:t>
      </w:r>
      <w:r>
        <w:rPr>
          <w:rFonts w:hint="eastAsia"/>
        </w:rPr>
        <w:t>5</w:t>
      </w:r>
      <w:r>
        <w:t>]</w:t>
      </w:r>
      <w:r>
        <w:rPr>
          <w:rFonts w:hint="eastAsia"/>
        </w:rPr>
        <w:t>GB/T 40248</w:t>
      </w:r>
      <w:r>
        <w:t xml:space="preserve">  </w:t>
      </w:r>
      <w:r>
        <w:rPr>
          <w:rFonts w:hint="eastAsia"/>
        </w:rPr>
        <w:t>人员密集场所消防安全管理</w:t>
      </w:r>
    </w:p>
    <w:p>
      <w:pPr>
        <w:pStyle w:val="66"/>
        <w:ind w:firstLine="420"/>
      </w:pPr>
      <w:r>
        <w:rPr>
          <w:rFonts w:hint="eastAsia"/>
        </w:rPr>
        <w:t>[</w:t>
      </w:r>
      <w:r>
        <w:t>1</w:t>
      </w:r>
      <w:r>
        <w:rPr>
          <w:rFonts w:hint="eastAsia"/>
        </w:rPr>
        <w:t>6</w:t>
      </w:r>
      <w:r>
        <w:t>]</w:t>
      </w:r>
      <w:r>
        <w:rPr>
          <w:rFonts w:hint="eastAsia"/>
        </w:rPr>
        <w:t>GB/T 42100</w:t>
      </w:r>
      <w:r>
        <w:t xml:space="preserve">  </w:t>
      </w:r>
      <w:r>
        <w:rPr>
          <w:rFonts w:hint="eastAsia"/>
        </w:rPr>
        <w:t>游乐园安全 应急管理</w:t>
      </w:r>
    </w:p>
    <w:p>
      <w:pPr>
        <w:pStyle w:val="66"/>
        <w:ind w:firstLine="420"/>
      </w:pPr>
      <w:r>
        <w:rPr>
          <w:rFonts w:hint="eastAsia"/>
        </w:rPr>
        <w:t>[</w:t>
      </w:r>
      <w:r>
        <w:t>1</w:t>
      </w:r>
      <w:r>
        <w:rPr>
          <w:rFonts w:hint="eastAsia"/>
        </w:rPr>
        <w:t>7</w:t>
      </w:r>
      <w:r>
        <w:t>]</w:t>
      </w:r>
      <w:r>
        <w:rPr>
          <w:rFonts w:hint="eastAsia"/>
        </w:rPr>
        <w:t>GB/T 42101</w:t>
      </w:r>
      <w:r>
        <w:t xml:space="preserve">  </w:t>
      </w:r>
      <w:r>
        <w:rPr>
          <w:rFonts w:hint="eastAsia"/>
        </w:rPr>
        <w:t>游乐园安全 基本要求</w:t>
      </w:r>
    </w:p>
    <w:p>
      <w:pPr>
        <w:pStyle w:val="66"/>
        <w:ind w:firstLine="420"/>
      </w:pPr>
      <w:r>
        <w:rPr>
          <w:rFonts w:hint="eastAsia"/>
        </w:rPr>
        <w:t>[</w:t>
      </w:r>
      <w:r>
        <w:t>1</w:t>
      </w:r>
      <w:r>
        <w:rPr>
          <w:rFonts w:hint="eastAsia"/>
        </w:rPr>
        <w:t>8</w:t>
      </w:r>
      <w:r>
        <w:t>]</w:t>
      </w:r>
      <w:r>
        <w:rPr>
          <w:rFonts w:hint="eastAsia"/>
        </w:rPr>
        <w:t>GB/T 42102</w:t>
      </w:r>
      <w:r>
        <w:t xml:space="preserve">  </w:t>
      </w:r>
      <w:r>
        <w:rPr>
          <w:rFonts w:hint="eastAsia"/>
        </w:rPr>
        <w:t>游乐园安全 现场安全检查</w:t>
      </w:r>
    </w:p>
    <w:p>
      <w:pPr>
        <w:pStyle w:val="66"/>
        <w:ind w:firstLine="420"/>
      </w:pPr>
      <w:r>
        <w:rPr>
          <w:rFonts w:hint="eastAsia"/>
        </w:rPr>
        <w:t>[</w:t>
      </w:r>
      <w:r>
        <w:t>1</w:t>
      </w:r>
      <w:r>
        <w:rPr>
          <w:rFonts w:hint="eastAsia"/>
        </w:rPr>
        <w:t>9</w:t>
      </w:r>
      <w:r>
        <w:t>]</w:t>
      </w:r>
      <w:r>
        <w:rPr>
          <w:rFonts w:hint="eastAsia"/>
        </w:rPr>
        <w:t>GB/T 42103</w:t>
      </w:r>
      <w:r>
        <w:t xml:space="preserve">  </w:t>
      </w:r>
      <w:r>
        <w:rPr>
          <w:rFonts w:hint="eastAsia"/>
        </w:rPr>
        <w:t>游乐园安全 风险识别与评估</w:t>
      </w:r>
    </w:p>
    <w:p>
      <w:pPr>
        <w:pStyle w:val="66"/>
        <w:ind w:firstLine="420"/>
      </w:pPr>
      <w:r>
        <w:rPr>
          <w:rFonts w:hint="eastAsia"/>
        </w:rPr>
        <w:t>[20</w:t>
      </w:r>
      <w:r>
        <w:t>]</w:t>
      </w:r>
      <w:r>
        <w:rPr>
          <w:rFonts w:hint="eastAsia"/>
        </w:rPr>
        <w:t>GB/T 42104</w:t>
      </w:r>
      <w:r>
        <w:t xml:space="preserve">  </w:t>
      </w:r>
      <w:r>
        <w:rPr>
          <w:rFonts w:hint="eastAsia"/>
        </w:rPr>
        <w:t>游乐园安全 安全管理体系</w:t>
      </w:r>
    </w:p>
    <w:p>
      <w:pPr>
        <w:pStyle w:val="66"/>
        <w:ind w:firstLine="420"/>
      </w:pPr>
      <w:r>
        <w:rPr>
          <w:rFonts w:hint="eastAsia"/>
        </w:rPr>
        <w:t>[21</w:t>
      </w:r>
      <w:r>
        <w:t>]</w:t>
      </w:r>
      <w:r>
        <w:rPr>
          <w:rFonts w:hint="eastAsia"/>
        </w:rPr>
        <w:t>GB 51017</w:t>
      </w:r>
      <w:r>
        <w:t xml:space="preserve">  </w:t>
      </w:r>
      <w:r>
        <w:rPr>
          <w:rFonts w:hint="eastAsia"/>
        </w:rPr>
        <w:t>古建筑防雷工程技术规范</w:t>
      </w:r>
    </w:p>
    <w:p>
      <w:pPr>
        <w:pStyle w:val="66"/>
        <w:ind w:firstLine="420"/>
      </w:pPr>
      <w:r>
        <w:rPr>
          <w:rFonts w:hint="eastAsia"/>
        </w:rPr>
        <w:t>[22</w:t>
      </w:r>
      <w:r>
        <w:t>]GBZ</w:t>
      </w:r>
      <w:r>
        <w:rPr>
          <w:rFonts w:hint="eastAsia"/>
        </w:rPr>
        <w:t>/</w:t>
      </w:r>
      <w:r>
        <w:t>T 205  密闭空间作业职业危害防护规范</w:t>
      </w:r>
    </w:p>
    <w:p>
      <w:pPr>
        <w:pStyle w:val="66"/>
        <w:ind w:firstLine="420"/>
      </w:pPr>
      <w:r>
        <w:rPr>
          <w:rFonts w:hint="eastAsia"/>
        </w:rPr>
        <w:t>[23</w:t>
      </w:r>
      <w:r>
        <w:t>]</w:t>
      </w:r>
      <w:r>
        <w:rPr>
          <w:rFonts w:hint="eastAsia"/>
        </w:rPr>
        <w:t>CJ/T 115</w:t>
      </w:r>
      <w:r>
        <w:t xml:space="preserve">  </w:t>
      </w:r>
      <w:r>
        <w:rPr>
          <w:rFonts w:hint="eastAsia"/>
        </w:rPr>
        <w:t>动物园安全标志</w:t>
      </w:r>
    </w:p>
    <w:p>
      <w:pPr>
        <w:pStyle w:val="66"/>
        <w:ind w:firstLine="420"/>
      </w:pPr>
      <w:r>
        <w:rPr>
          <w:rFonts w:hint="eastAsia"/>
        </w:rPr>
        <w:t>[24</w:t>
      </w:r>
      <w:r>
        <w:t>]</w:t>
      </w:r>
      <w:r>
        <w:rPr>
          <w:rFonts w:hint="eastAsia"/>
        </w:rPr>
        <w:t>CJJ/T 263</w:t>
      </w:r>
      <w:r>
        <w:t xml:space="preserve">  </w:t>
      </w:r>
      <w:r>
        <w:rPr>
          <w:rFonts w:hint="eastAsia"/>
        </w:rPr>
        <w:t>动物园管理规范</w:t>
      </w:r>
    </w:p>
    <w:p>
      <w:pPr>
        <w:pStyle w:val="66"/>
        <w:ind w:firstLine="420"/>
      </w:pPr>
      <w:r>
        <w:rPr>
          <w:rFonts w:hint="eastAsia"/>
        </w:rPr>
        <w:t>[25</w:t>
      </w:r>
      <w:r>
        <w:t>]</w:t>
      </w:r>
      <w:r>
        <w:rPr>
          <w:rFonts w:hint="eastAsia"/>
        </w:rPr>
        <w:t>CJJ 267</w:t>
      </w:r>
      <w:r>
        <w:t xml:space="preserve">  </w:t>
      </w:r>
      <w:r>
        <w:rPr>
          <w:rFonts w:hint="eastAsia"/>
        </w:rPr>
        <w:t>动物园设计规范</w:t>
      </w:r>
    </w:p>
    <w:p>
      <w:pPr>
        <w:pStyle w:val="66"/>
        <w:ind w:firstLine="420"/>
      </w:pPr>
      <w:r>
        <w:rPr>
          <w:rFonts w:hint="eastAsia"/>
        </w:rPr>
        <w:t>[26</w:t>
      </w:r>
      <w:r>
        <w:t>]CJJ</w:t>
      </w:r>
      <w:r>
        <w:rPr>
          <w:rFonts w:hint="eastAsia"/>
        </w:rPr>
        <w:t>/</w:t>
      </w:r>
      <w:r>
        <w:t>T 287  园林绿化养护标准</w:t>
      </w:r>
    </w:p>
    <w:p>
      <w:pPr>
        <w:pStyle w:val="66"/>
        <w:ind w:firstLine="420"/>
      </w:pPr>
      <w:r>
        <w:rPr>
          <w:rFonts w:hint="eastAsia"/>
        </w:rPr>
        <w:t>[27</w:t>
      </w:r>
      <w:r>
        <w:t>]</w:t>
      </w:r>
      <w:r>
        <w:rPr>
          <w:rFonts w:hint="eastAsia"/>
        </w:rPr>
        <w:t>LY/T 1679</w:t>
      </w:r>
      <w:r>
        <w:t xml:space="preserve">  </w:t>
      </w:r>
      <w:r>
        <w:rPr>
          <w:rFonts w:hint="eastAsia"/>
        </w:rPr>
        <w:t>森林火灾扑救技术规程</w:t>
      </w:r>
    </w:p>
    <w:p>
      <w:pPr>
        <w:pStyle w:val="66"/>
        <w:ind w:firstLine="420"/>
      </w:pPr>
      <w:r>
        <w:rPr>
          <w:rFonts w:hint="eastAsia"/>
        </w:rPr>
        <w:t>[28</w:t>
      </w:r>
      <w:r>
        <w:t>]</w:t>
      </w:r>
      <w:r>
        <w:rPr>
          <w:rFonts w:hint="eastAsia"/>
        </w:rPr>
        <w:t>LY/T 2245</w:t>
      </w:r>
      <w:r>
        <w:t xml:space="preserve">  </w:t>
      </w:r>
      <w:r>
        <w:rPr>
          <w:rFonts w:hint="eastAsia"/>
        </w:rPr>
        <w:t>森林火灾隐患评价标准</w:t>
      </w:r>
    </w:p>
    <w:p>
      <w:pPr>
        <w:pStyle w:val="66"/>
        <w:ind w:firstLine="420"/>
      </w:pPr>
      <w:r>
        <w:rPr>
          <w:rFonts w:hint="eastAsia"/>
        </w:rPr>
        <w:t>[29</w:t>
      </w:r>
      <w:r>
        <w:t>]</w:t>
      </w:r>
      <w:r>
        <w:rPr>
          <w:rFonts w:hint="eastAsia"/>
        </w:rPr>
        <w:t>LY/T 2246</w:t>
      </w:r>
      <w:r>
        <w:t xml:space="preserve">  </w:t>
      </w:r>
      <w:r>
        <w:rPr>
          <w:rFonts w:hint="eastAsia"/>
        </w:rPr>
        <w:t>森林消防专业队伍建设和管理规范</w:t>
      </w:r>
    </w:p>
    <w:p>
      <w:pPr>
        <w:pStyle w:val="66"/>
        <w:ind w:firstLine="420"/>
      </w:pPr>
      <w:r>
        <w:rPr>
          <w:rFonts w:hint="eastAsia"/>
        </w:rPr>
        <w:t>[30</w:t>
      </w:r>
      <w:r>
        <w:t>]</w:t>
      </w:r>
      <w:r>
        <w:rPr>
          <w:rFonts w:hint="eastAsia"/>
        </w:rPr>
        <w:t>LY/T 5009</w:t>
      </w:r>
      <w:r>
        <w:t xml:space="preserve">  </w:t>
      </w:r>
      <w:r>
        <w:rPr>
          <w:rFonts w:hint="eastAsia"/>
        </w:rPr>
        <w:t>森林消防专业队伍建设标准</w:t>
      </w:r>
    </w:p>
    <w:p>
      <w:pPr>
        <w:pStyle w:val="66"/>
        <w:ind w:firstLine="420"/>
      </w:pPr>
      <w:r>
        <w:rPr>
          <w:rFonts w:hint="eastAsia"/>
        </w:rPr>
        <w:t>[3</w:t>
      </w:r>
      <w:r>
        <w:t>1]</w:t>
      </w:r>
      <w:r>
        <w:rPr>
          <w:rFonts w:hint="eastAsia"/>
        </w:rPr>
        <w:t>QX/T 225</w:t>
      </w:r>
      <w:r>
        <w:t xml:space="preserve">  </w:t>
      </w:r>
      <w:r>
        <w:rPr>
          <w:rFonts w:hint="eastAsia"/>
        </w:rPr>
        <w:t>索道工程防雷技术规范</w:t>
      </w:r>
    </w:p>
    <w:p>
      <w:pPr>
        <w:pStyle w:val="66"/>
        <w:ind w:firstLine="420"/>
      </w:pPr>
      <w:r>
        <w:rPr>
          <w:rFonts w:hint="eastAsia"/>
        </w:rPr>
        <w:t>[32</w:t>
      </w:r>
      <w:r>
        <w:t>]</w:t>
      </w:r>
      <w:r>
        <w:rPr>
          <w:rFonts w:hint="eastAsia"/>
        </w:rPr>
        <w:t>QX 189</w:t>
      </w:r>
      <w:r>
        <w:t xml:space="preserve">  </w:t>
      </w:r>
      <w:r>
        <w:rPr>
          <w:rFonts w:hint="eastAsia"/>
        </w:rPr>
        <w:t>文物建筑防雷技术规范</w:t>
      </w:r>
    </w:p>
    <w:p>
      <w:pPr>
        <w:pStyle w:val="66"/>
        <w:ind w:firstLine="420"/>
      </w:pPr>
      <w:r>
        <w:rPr>
          <w:rFonts w:hint="eastAsia"/>
        </w:rPr>
        <w:t>[33</w:t>
      </w:r>
      <w:r>
        <w:t>]</w:t>
      </w:r>
      <w:r>
        <w:rPr>
          <w:rFonts w:hint="eastAsia"/>
        </w:rPr>
        <w:t>QX/T 231</w:t>
      </w:r>
      <w:r>
        <w:t xml:space="preserve">  </w:t>
      </w:r>
      <w:r>
        <w:rPr>
          <w:rFonts w:hint="eastAsia"/>
        </w:rPr>
        <w:t>古树名木防雷技术规范</w:t>
      </w:r>
    </w:p>
    <w:p>
      <w:pPr>
        <w:pStyle w:val="66"/>
        <w:ind w:firstLine="420"/>
      </w:pPr>
      <w:r>
        <w:rPr>
          <w:rFonts w:hint="eastAsia"/>
        </w:rPr>
        <w:t>[34</w:t>
      </w:r>
      <w:r>
        <w:t>]T</w:t>
      </w:r>
      <w:r>
        <w:rPr>
          <w:rFonts w:hint="eastAsia"/>
        </w:rPr>
        <w:t>/</w:t>
      </w:r>
      <w:r>
        <w:t>CAP 001  公园管理工作导则</w:t>
      </w:r>
    </w:p>
    <w:p>
      <w:pPr>
        <w:pStyle w:val="66"/>
        <w:ind w:firstLine="420"/>
      </w:pPr>
      <w:r>
        <w:rPr>
          <w:rFonts w:hint="eastAsia"/>
        </w:rPr>
        <w:t>[35</w:t>
      </w:r>
      <w:r>
        <w:t>]</w:t>
      </w:r>
      <w:r>
        <w:rPr>
          <w:rFonts w:hint="eastAsia"/>
        </w:rPr>
        <w:t>T/HZAS 27</w:t>
      </w:r>
      <w:r>
        <w:t xml:space="preserve">  </w:t>
      </w:r>
      <w:r>
        <w:rPr>
          <w:rFonts w:hint="eastAsia"/>
        </w:rPr>
        <w:t xml:space="preserve">客运架空索道应急救援管理规范 </w:t>
      </w:r>
    </w:p>
    <w:p>
      <w:pPr>
        <w:pStyle w:val="66"/>
        <w:ind w:firstLine="420"/>
      </w:pPr>
      <w:r>
        <w:rPr>
          <w:rFonts w:hint="eastAsia"/>
        </w:rPr>
        <w:t>[36</w:t>
      </w:r>
      <w:r>
        <w:t>]</w:t>
      </w:r>
      <w:r>
        <w:rPr>
          <w:rFonts w:hint="eastAsia"/>
        </w:rPr>
        <w:t>TNXJX 047</w:t>
      </w:r>
      <w:r>
        <w:t xml:space="preserve">  </w:t>
      </w:r>
      <w:r>
        <w:rPr>
          <w:rFonts w:hint="eastAsia"/>
        </w:rPr>
        <w:t>文物建筑防雷工程施工和质量验收技术要求</w:t>
      </w:r>
    </w:p>
    <w:p>
      <w:pPr>
        <w:pStyle w:val="66"/>
        <w:ind w:firstLine="420"/>
      </w:pPr>
      <w:r>
        <w:rPr>
          <w:rFonts w:hint="eastAsia"/>
        </w:rPr>
        <w:t>[37</w:t>
      </w:r>
      <w:r>
        <w:t>]</w:t>
      </w:r>
      <w:r>
        <w:rPr>
          <w:rFonts w:hint="eastAsia"/>
        </w:rPr>
        <w:t>TSG S7001</w:t>
      </w:r>
      <w:r>
        <w:t xml:space="preserve">  </w:t>
      </w:r>
      <w:r>
        <w:rPr>
          <w:rFonts w:hint="eastAsia"/>
        </w:rPr>
        <w:t xml:space="preserve">客运索道监督检验和定期检验规则 </w:t>
      </w:r>
    </w:p>
    <w:p>
      <w:pPr>
        <w:pStyle w:val="66"/>
        <w:ind w:firstLine="420"/>
      </w:pPr>
      <w:r>
        <w:rPr>
          <w:rFonts w:hint="eastAsia"/>
        </w:rPr>
        <w:t>[38</w:t>
      </w:r>
      <w:r>
        <w:t>]</w:t>
      </w:r>
      <w:r>
        <w:rPr>
          <w:rFonts w:hint="eastAsia"/>
        </w:rPr>
        <w:t>XF/T 1463</w:t>
      </w:r>
      <w:r>
        <w:t xml:space="preserve">  </w:t>
      </w:r>
      <w:r>
        <w:rPr>
          <w:rFonts w:hint="eastAsia"/>
        </w:rPr>
        <w:t>文物建筑消防安全管理</w:t>
      </w:r>
    </w:p>
    <w:p>
      <w:pPr>
        <w:pStyle w:val="66"/>
        <w:ind w:firstLine="420"/>
      </w:pPr>
      <w:r>
        <w:rPr>
          <w:rFonts w:hint="eastAsia"/>
        </w:rPr>
        <w:t>[39</w:t>
      </w:r>
      <w:r>
        <w:t>]</w:t>
      </w:r>
      <w:r>
        <w:rPr>
          <w:rFonts w:hint="eastAsia"/>
        </w:rPr>
        <w:t>XF/T 3001</w:t>
      </w:r>
      <w:r>
        <w:t xml:space="preserve">  </w:t>
      </w:r>
      <w:r>
        <w:rPr>
          <w:rFonts w:hint="eastAsia"/>
        </w:rPr>
        <w:t>水域救援作业指南</w:t>
      </w:r>
    </w:p>
    <w:p>
      <w:pPr>
        <w:pStyle w:val="66"/>
        <w:ind w:firstLine="420"/>
      </w:pPr>
      <w:r>
        <w:rPr>
          <w:rFonts w:hint="eastAsia"/>
        </w:rPr>
        <w:t>[40</w:t>
      </w:r>
      <w:r>
        <w:t>]</w:t>
      </w:r>
      <w:r>
        <w:rPr>
          <w:rFonts w:hint="eastAsia"/>
        </w:rPr>
        <w:t>DB11/T 212</w:t>
      </w:r>
      <w:r>
        <w:t xml:space="preserve">  </w:t>
      </w:r>
      <w:r>
        <w:rPr>
          <w:rFonts w:hint="eastAsia"/>
        </w:rPr>
        <w:t>园林绿化工程施工及验收规范</w:t>
      </w:r>
    </w:p>
    <w:p>
      <w:pPr>
        <w:pStyle w:val="66"/>
        <w:ind w:firstLine="420"/>
      </w:pPr>
      <w:r>
        <w:rPr>
          <w:rFonts w:hint="eastAsia"/>
        </w:rPr>
        <w:t>[4</w:t>
      </w:r>
      <w:r>
        <w:t>1]DB11</w:t>
      </w:r>
      <w:r>
        <w:rPr>
          <w:rFonts w:hint="eastAsia"/>
        </w:rPr>
        <w:t>/</w:t>
      </w:r>
      <w:r>
        <w:t>T 213  城镇绿地养护</w:t>
      </w:r>
      <w:r>
        <w:rPr>
          <w:rFonts w:hint="eastAsia"/>
        </w:rPr>
        <w:t>技术规范</w:t>
      </w:r>
    </w:p>
    <w:p>
      <w:pPr>
        <w:pStyle w:val="66"/>
        <w:ind w:firstLine="420"/>
      </w:pPr>
      <w:r>
        <w:rPr>
          <w:rFonts w:hint="eastAsia"/>
        </w:rPr>
        <w:t>[42</w:t>
      </w:r>
      <w:r>
        <w:t>]</w:t>
      </w:r>
      <w:r>
        <w:rPr>
          <w:rFonts w:hint="eastAsia"/>
        </w:rPr>
        <w:t>DB11/T 224</w:t>
      </w:r>
      <w:r>
        <w:t xml:space="preserve">  </w:t>
      </w:r>
      <w:r>
        <w:rPr>
          <w:rFonts w:hint="eastAsia"/>
        </w:rPr>
        <w:t>地震应急避难场所标志</w:t>
      </w:r>
    </w:p>
    <w:p>
      <w:pPr>
        <w:pStyle w:val="66"/>
        <w:ind w:firstLine="420"/>
      </w:pPr>
      <w:r>
        <w:rPr>
          <w:rFonts w:hint="eastAsia"/>
        </w:rPr>
        <w:t>[43</w:t>
      </w:r>
      <w:r>
        <w:t>]</w:t>
      </w:r>
      <w:r>
        <w:rPr>
          <w:rFonts w:hint="eastAsia"/>
        </w:rPr>
        <w:t>DB11/T 513</w:t>
      </w:r>
      <w:r>
        <w:t xml:space="preserve">  </w:t>
      </w:r>
      <w:r>
        <w:rPr>
          <w:rFonts w:hint="eastAsia"/>
        </w:rPr>
        <w:t>绿色施工管理规程</w:t>
      </w:r>
    </w:p>
    <w:p>
      <w:pPr>
        <w:pStyle w:val="66"/>
        <w:ind w:firstLine="420"/>
      </w:pPr>
      <w:r>
        <w:rPr>
          <w:rFonts w:hint="eastAsia"/>
        </w:rPr>
        <w:t>[44</w:t>
      </w:r>
      <w:r>
        <w:t>]</w:t>
      </w:r>
      <w:r>
        <w:rPr>
          <w:rFonts w:hint="eastAsia"/>
        </w:rPr>
        <w:t>DB11/666</w:t>
      </w:r>
      <w:r>
        <w:t xml:space="preserve">  </w:t>
      </w:r>
      <w:r>
        <w:rPr>
          <w:rFonts w:hint="eastAsia"/>
        </w:rPr>
        <w:t>游船码头安全设置规范</w:t>
      </w:r>
    </w:p>
    <w:p>
      <w:pPr>
        <w:pStyle w:val="66"/>
        <w:ind w:firstLine="420"/>
      </w:pPr>
      <w:r>
        <w:rPr>
          <w:rFonts w:hint="eastAsia"/>
        </w:rPr>
        <w:t>[45</w:t>
      </w:r>
      <w:r>
        <w:t>]</w:t>
      </w:r>
      <w:r>
        <w:rPr>
          <w:rFonts w:hint="eastAsia"/>
        </w:rPr>
        <w:t>DB11/T 741</w:t>
      </w:r>
      <w:r>
        <w:t xml:space="preserve">  </w:t>
      </w:r>
      <w:r>
        <w:rPr>
          <w:rFonts w:hint="eastAsia"/>
        </w:rPr>
        <w:t>文物建筑雷电防护技术规范</w:t>
      </w:r>
    </w:p>
    <w:p>
      <w:pPr>
        <w:pStyle w:val="66"/>
        <w:ind w:firstLine="420"/>
      </w:pPr>
      <w:r>
        <w:rPr>
          <w:rFonts w:hint="eastAsia"/>
        </w:rPr>
        <w:t>[46</w:t>
      </w:r>
      <w:r>
        <w:t>]DB11</w:t>
      </w:r>
      <w:r>
        <w:rPr>
          <w:rFonts w:hint="eastAsia"/>
        </w:rPr>
        <w:t>/</w:t>
      </w:r>
      <w:r>
        <w:t>T 746  公园无障碍设施设置规范</w:t>
      </w:r>
    </w:p>
    <w:p>
      <w:pPr>
        <w:pStyle w:val="66"/>
        <w:ind w:firstLine="420"/>
      </w:pPr>
      <w:r>
        <w:rPr>
          <w:rFonts w:hint="eastAsia"/>
        </w:rPr>
        <w:t>[47</w:t>
      </w:r>
      <w:r>
        <w:t>]DB11</w:t>
      </w:r>
      <w:r>
        <w:rPr>
          <w:rFonts w:hint="eastAsia"/>
        </w:rPr>
        <w:t>/</w:t>
      </w:r>
      <w:r>
        <w:t>T 791  文物建筑消防设施设置规范</w:t>
      </w:r>
    </w:p>
    <w:p>
      <w:pPr>
        <w:pStyle w:val="66"/>
        <w:ind w:firstLine="420"/>
      </w:pPr>
      <w:r>
        <w:rPr>
          <w:rFonts w:hint="eastAsia"/>
        </w:rPr>
        <w:t>[48</w:t>
      </w:r>
      <w:r>
        <w:t>]</w:t>
      </w:r>
      <w:r>
        <w:rPr>
          <w:rFonts w:hint="eastAsia"/>
        </w:rPr>
        <w:t>DB11/T</w:t>
      </w:r>
      <w:r>
        <w:t xml:space="preserve"> </w:t>
      </w:r>
      <w:r>
        <w:rPr>
          <w:rFonts w:hint="eastAsia"/>
        </w:rPr>
        <w:t>794</w:t>
      </w:r>
      <w:r>
        <w:t xml:space="preserve">  </w:t>
      </w:r>
      <w:r>
        <w:rPr>
          <w:rFonts w:hint="eastAsia"/>
        </w:rPr>
        <w:t>公园绿地应急避难功能设计规范</w:t>
      </w:r>
    </w:p>
    <w:p>
      <w:pPr>
        <w:pStyle w:val="66"/>
        <w:ind w:firstLine="420"/>
      </w:pPr>
      <w:r>
        <w:rPr>
          <w:rFonts w:hint="eastAsia"/>
        </w:rPr>
        <w:t>[49</w:t>
      </w:r>
      <w:r>
        <w:t>]DB11</w:t>
      </w:r>
      <w:r>
        <w:rPr>
          <w:rFonts w:hint="eastAsia"/>
        </w:rPr>
        <w:t>/</w:t>
      </w:r>
      <w:r>
        <w:t>T 852  有限空间作业安全技术规范</w:t>
      </w:r>
    </w:p>
    <w:p>
      <w:pPr>
        <w:pStyle w:val="66"/>
        <w:ind w:firstLine="420"/>
      </w:pPr>
      <w:r>
        <w:rPr>
          <w:rFonts w:hint="eastAsia"/>
        </w:rPr>
        <w:t>[50</w:t>
      </w:r>
      <w:r>
        <w:t>]DB11</w:t>
      </w:r>
      <w:r>
        <w:rPr>
          <w:rFonts w:hint="eastAsia"/>
        </w:rPr>
        <w:t>/</w:t>
      </w:r>
      <w:r>
        <w:t>T 1304  森林文化基地建设导则</w:t>
      </w:r>
    </w:p>
    <w:p>
      <w:pPr>
        <w:pStyle w:val="66"/>
        <w:ind w:firstLine="420"/>
      </w:pPr>
      <w:r>
        <w:rPr>
          <w:rFonts w:hint="eastAsia"/>
        </w:rPr>
        <w:t>[51</w:t>
      </w:r>
      <w:r>
        <w:t>]</w:t>
      </w:r>
      <w:r>
        <w:rPr>
          <w:rFonts w:hint="eastAsia"/>
        </w:rPr>
        <w:t>DB11/T 1322.50</w:t>
      </w:r>
      <w:r>
        <w:t xml:space="preserve">  </w:t>
      </w:r>
      <w:r>
        <w:rPr>
          <w:rFonts w:hint="eastAsia"/>
        </w:rPr>
        <w:t>安全生产等级评定技术规范 第50部分：A级旅游景区</w:t>
      </w:r>
    </w:p>
    <w:p>
      <w:pPr>
        <w:pStyle w:val="66"/>
        <w:ind w:firstLine="420"/>
      </w:pPr>
      <w:r>
        <w:rPr>
          <w:rFonts w:hint="eastAsia"/>
        </w:rPr>
        <w:t>[52</w:t>
      </w:r>
      <w:r>
        <w:t>]</w:t>
      </w:r>
      <w:r>
        <w:rPr>
          <w:rFonts w:hint="eastAsia"/>
        </w:rPr>
        <w:t>DB11/T 1322.77</w:t>
      </w:r>
      <w:r>
        <w:t xml:space="preserve">  </w:t>
      </w:r>
      <w:r>
        <w:rPr>
          <w:rFonts w:hint="eastAsia"/>
        </w:rPr>
        <w:t>安全生产等级评定技术规范 第77部分：公园风景名胜区</w:t>
      </w:r>
    </w:p>
    <w:p>
      <w:pPr>
        <w:pStyle w:val="66"/>
        <w:ind w:firstLine="420"/>
        <w:rPr>
          <w:highlight w:val="yellow"/>
        </w:rPr>
      </w:pPr>
      <w:r>
        <w:rPr>
          <w:rFonts w:hint="eastAsia"/>
        </w:rPr>
        <w:t>[53</w:t>
      </w:r>
      <w:r>
        <w:t>]</w:t>
      </w:r>
      <w:r>
        <w:rPr>
          <w:rFonts w:hint="eastAsia"/>
        </w:rPr>
        <w:t>DB11/T 1322.78</w:t>
      </w:r>
      <w:r>
        <w:t xml:space="preserve">  </w:t>
      </w:r>
      <w:r>
        <w:rPr>
          <w:rFonts w:hint="eastAsia"/>
        </w:rPr>
        <w:t>安全生产等级评定技术规范 第78部分：野生动物养殖场所</w:t>
      </w:r>
    </w:p>
    <w:p>
      <w:pPr>
        <w:pStyle w:val="66"/>
        <w:ind w:firstLine="420"/>
      </w:pPr>
      <w:r>
        <w:rPr>
          <w:rFonts w:hint="eastAsia"/>
        </w:rPr>
        <w:t>[54</w:t>
      </w:r>
      <w:r>
        <w:t>]</w:t>
      </w:r>
      <w:r>
        <w:rPr>
          <w:rFonts w:hint="eastAsia"/>
        </w:rPr>
        <w:t>DB11/T 1430</w:t>
      </w:r>
      <w:r>
        <w:t xml:space="preserve">  </w:t>
      </w:r>
      <w:r>
        <w:rPr>
          <w:rFonts w:hint="eastAsia"/>
        </w:rPr>
        <w:t>古树名木雷电防护技术规范</w:t>
      </w:r>
    </w:p>
    <w:p>
      <w:pPr>
        <w:pStyle w:val="66"/>
        <w:ind w:firstLine="420"/>
      </w:pPr>
      <w:r>
        <w:rPr>
          <w:rFonts w:hint="eastAsia"/>
        </w:rPr>
        <w:t>[55</w:t>
      </w:r>
      <w:r>
        <w:t>]</w:t>
      </w:r>
      <w:r>
        <w:rPr>
          <w:rFonts w:hint="eastAsia"/>
        </w:rPr>
        <w:t>DB11/T 1473</w:t>
      </w:r>
      <w:r>
        <w:t xml:space="preserve">  </w:t>
      </w:r>
      <w:r>
        <w:rPr>
          <w:rFonts w:hint="eastAsia"/>
        </w:rPr>
        <w:t>文物建筑安全监测规范</w:t>
      </w:r>
    </w:p>
    <w:p>
      <w:pPr>
        <w:pStyle w:val="66"/>
        <w:ind w:firstLine="420"/>
      </w:pPr>
      <w:r>
        <w:rPr>
          <w:rFonts w:hint="eastAsia"/>
        </w:rPr>
        <w:t>[56</w:t>
      </w:r>
      <w:r>
        <w:t>]DB11</w:t>
      </w:r>
      <w:r>
        <w:rPr>
          <w:rFonts w:hint="eastAsia"/>
        </w:rPr>
        <w:t>/</w:t>
      </w:r>
      <w:r>
        <w:t>T 1596  公园绿地改造技术规范</w:t>
      </w:r>
    </w:p>
    <w:p>
      <w:pPr>
        <w:pStyle w:val="66"/>
        <w:ind w:firstLine="420"/>
      </w:pPr>
      <w:r>
        <w:rPr>
          <w:rFonts w:hint="eastAsia"/>
        </w:rPr>
        <w:t>[57</w:t>
      </w:r>
      <w:r>
        <w:t>]</w:t>
      </w:r>
      <w:r>
        <w:rPr>
          <w:rFonts w:hint="eastAsia"/>
        </w:rPr>
        <w:t>DB11/1706</w:t>
      </w:r>
      <w:r>
        <w:t xml:space="preserve">  </w:t>
      </w:r>
      <w:r>
        <w:rPr>
          <w:rFonts w:hint="eastAsia"/>
        </w:rPr>
        <w:t>文物建筑防火设计规范</w:t>
      </w:r>
    </w:p>
    <w:p>
      <w:pPr>
        <w:pStyle w:val="66"/>
        <w:ind w:firstLine="420"/>
      </w:pPr>
      <w:r>
        <w:rPr>
          <w:rFonts w:hint="eastAsia"/>
        </w:rPr>
        <w:t>[58</w:t>
      </w:r>
      <w:r>
        <w:t>]</w:t>
      </w:r>
      <w:r>
        <w:rPr>
          <w:rFonts w:hint="eastAsia"/>
        </w:rPr>
        <w:t>DB11/T 1824</w:t>
      </w:r>
      <w:r>
        <w:t xml:space="preserve">  </w:t>
      </w:r>
      <w:r>
        <w:rPr>
          <w:rFonts w:hint="eastAsia"/>
        </w:rPr>
        <w:t>森林消防综合应急救援队伍装备使用和维护规范</w:t>
      </w:r>
    </w:p>
    <w:p>
      <w:pPr>
        <w:pStyle w:val="66"/>
        <w:ind w:firstLine="420"/>
      </w:pPr>
      <w:r>
        <w:rPr>
          <w:rFonts w:hint="eastAsia"/>
        </w:rPr>
        <w:t>[59</w:t>
      </w:r>
      <w:r>
        <w:t>]</w:t>
      </w:r>
      <w:r>
        <w:rPr>
          <w:rFonts w:hint="eastAsia"/>
        </w:rPr>
        <w:t>DB11/T 1825</w:t>
      </w:r>
      <w:r>
        <w:t xml:space="preserve">  </w:t>
      </w:r>
      <w:r>
        <w:rPr>
          <w:rFonts w:hint="eastAsia"/>
        </w:rPr>
        <w:t>森林消防综合应急救援基础能力建设规范</w:t>
      </w:r>
    </w:p>
    <w:p>
      <w:pPr>
        <w:pStyle w:val="66"/>
        <w:ind w:firstLine="420"/>
      </w:pPr>
      <w:r>
        <w:rPr>
          <w:rFonts w:hint="eastAsia"/>
        </w:rPr>
        <w:t>[60</w:t>
      </w:r>
      <w:r>
        <w:t>]</w:t>
      </w:r>
      <w:r>
        <w:rPr>
          <w:rFonts w:hint="eastAsia"/>
        </w:rPr>
        <w:t>DB11/T 1826</w:t>
      </w:r>
      <w:r>
        <w:t xml:space="preserve">  </w:t>
      </w:r>
      <w:r>
        <w:rPr>
          <w:rFonts w:hint="eastAsia"/>
        </w:rPr>
        <w:t>森林消防综合应急救援队伍训练规范</w:t>
      </w:r>
    </w:p>
    <w:p>
      <w:pPr>
        <w:pStyle w:val="66"/>
        <w:ind w:firstLine="420"/>
      </w:pPr>
      <w:r>
        <w:rPr>
          <w:rFonts w:hint="eastAsia"/>
        </w:rPr>
        <w:t>[61</w:t>
      </w:r>
      <w:r>
        <w:t>]</w:t>
      </w:r>
      <w:r>
        <w:rPr>
          <w:rFonts w:hint="eastAsia"/>
        </w:rPr>
        <w:t>DB11/T 2016</w:t>
      </w:r>
      <w:r>
        <w:t xml:space="preserve">  </w:t>
      </w:r>
      <w:r>
        <w:rPr>
          <w:rFonts w:hint="eastAsia"/>
        </w:rPr>
        <w:t>文物建筑雷电防护装置检测规范</w:t>
      </w:r>
    </w:p>
    <w:p>
      <w:pPr>
        <w:pStyle w:val="66"/>
        <w:ind w:firstLine="420"/>
        <w:rPr>
          <w:highlight w:val="yellow"/>
        </w:rPr>
      </w:pPr>
      <w:r>
        <w:rPr>
          <w:rFonts w:hint="eastAsia"/>
        </w:rPr>
        <w:t>[62</w:t>
      </w:r>
      <w:r>
        <w:t>]</w:t>
      </w:r>
      <w:r>
        <w:rPr>
          <w:rFonts w:hint="eastAsia"/>
        </w:rPr>
        <w:t>DB11/T 2103.1</w:t>
      </w:r>
      <w:r>
        <w:t xml:space="preserve">  </w:t>
      </w:r>
      <w:r>
        <w:rPr>
          <w:rFonts w:hint="eastAsia"/>
        </w:rPr>
        <w:t>社会单位和重点场所消防安全管理规范 第1部分：通则</w:t>
      </w:r>
    </w:p>
    <w:p>
      <w:pPr>
        <w:pStyle w:val="66"/>
        <w:ind w:firstLine="420"/>
      </w:pPr>
      <w:r>
        <w:rPr>
          <w:rFonts w:hint="eastAsia"/>
        </w:rPr>
        <w:t>[63</w:t>
      </w:r>
      <w:r>
        <w:t>]</w:t>
      </w:r>
      <w:r>
        <w:rPr>
          <w:rFonts w:hint="eastAsia"/>
        </w:rPr>
        <w:t>DB11/T 2120</w:t>
      </w:r>
      <w:r>
        <w:t xml:space="preserve">  </w:t>
      </w:r>
      <w:r>
        <w:rPr>
          <w:rFonts w:hint="eastAsia"/>
        </w:rPr>
        <w:t>古建筑安全防范技术规范</w:t>
      </w:r>
    </w:p>
    <w:p>
      <w:pPr>
        <w:pStyle w:val="66"/>
        <w:ind w:firstLine="420"/>
      </w:pPr>
      <w:r>
        <w:rPr>
          <w:rFonts w:hint="eastAsia"/>
        </w:rPr>
        <w:t>[64</w:t>
      </w:r>
      <w:r>
        <w:t>]</w:t>
      </w:r>
      <w:r>
        <w:rPr>
          <w:rFonts w:hint="eastAsia"/>
        </w:rPr>
        <w:t>北京市公园条例</w:t>
      </w:r>
    </w:p>
    <w:p>
      <w:pPr>
        <w:pStyle w:val="66"/>
        <w:ind w:firstLine="420"/>
      </w:pPr>
      <w:r>
        <w:rPr>
          <w:rFonts w:hint="eastAsia"/>
        </w:rPr>
        <w:t>[65</w:t>
      </w:r>
      <w:r>
        <w:t>]</w:t>
      </w:r>
      <w:r>
        <w:rPr>
          <w:rFonts w:hint="eastAsia"/>
        </w:rPr>
        <w:t xml:space="preserve">北京市大型群众性活动安全管理条例 </w:t>
      </w:r>
    </w:p>
    <w:p>
      <w:pPr>
        <w:pStyle w:val="66"/>
        <w:ind w:firstLine="420"/>
      </w:pPr>
      <w:r>
        <w:rPr>
          <w:rFonts w:hint="eastAsia"/>
        </w:rPr>
        <w:t>[66</w:t>
      </w:r>
      <w:r>
        <w:t>]关于进一步加强公园风景区冰雪活动管理的意见</w:t>
      </w:r>
      <w:r>
        <w:rPr>
          <w:rFonts w:hint="eastAsia"/>
        </w:rPr>
        <w:t xml:space="preserve"> </w:t>
      </w:r>
      <w:r>
        <w:t xml:space="preserve"> 京绿办发〔2018〕15号</w:t>
      </w:r>
    </w:p>
    <w:p>
      <w:pPr>
        <w:pStyle w:val="66"/>
        <w:ind w:firstLine="420"/>
      </w:pPr>
      <w:r>
        <w:rPr>
          <w:rFonts w:hint="eastAsia"/>
        </w:rPr>
        <w:t>[67</w:t>
      </w:r>
      <w:r>
        <w:t>]关于加强本市绿化隔离地区公园建设和管理的指导意见</w:t>
      </w:r>
      <w:r>
        <w:rPr>
          <w:rFonts w:hint="eastAsia"/>
        </w:rPr>
        <w:t xml:space="preserve"> </w:t>
      </w:r>
      <w:r>
        <w:t xml:space="preserve"> 京绿办发〔2021〕75号</w:t>
      </w:r>
    </w:p>
    <w:p>
      <w:pPr>
        <w:pStyle w:val="66"/>
        <w:ind w:firstLine="420"/>
      </w:pPr>
      <w:r>
        <w:rPr>
          <w:rFonts w:hint="eastAsia"/>
        </w:rPr>
        <w:t>[68</w:t>
      </w:r>
      <w:r>
        <w:t>]北京市城镇绿地分级分类管理办法</w:t>
      </w:r>
      <w:r>
        <w:rPr>
          <w:rFonts w:hint="eastAsia"/>
        </w:rPr>
        <w:t xml:space="preserve"> </w:t>
      </w:r>
      <w:r>
        <w:t xml:space="preserve"> 京绿办发〔2021〕224号</w:t>
      </w:r>
    </w:p>
    <w:p>
      <w:pPr>
        <w:pStyle w:val="66"/>
        <w:ind w:firstLine="420"/>
      </w:pPr>
      <w:r>
        <w:rPr>
          <w:rFonts w:hint="eastAsia"/>
        </w:rPr>
        <w:t>[69</w:t>
      </w:r>
      <w:r>
        <w:t>]北京市绿隔地区公园建设与管理规范（试行）</w:t>
      </w:r>
      <w:r>
        <w:rPr>
          <w:rFonts w:hint="eastAsia"/>
        </w:rPr>
        <w:t xml:space="preserve"> </w:t>
      </w:r>
      <w:r>
        <w:t xml:space="preserve"> 京绿办发〔2021〕286号</w:t>
      </w:r>
    </w:p>
    <w:p>
      <w:pPr>
        <w:pStyle w:val="66"/>
        <w:ind w:firstLine="420"/>
      </w:pPr>
      <w:r>
        <w:rPr>
          <w:rFonts w:hint="eastAsia"/>
        </w:rPr>
        <w:t>[70</w:t>
      </w:r>
      <w:r>
        <w:t>]北京市园林绿化行业安全生产管理规范</w:t>
      </w:r>
      <w:r>
        <w:rPr>
          <w:rFonts w:hint="eastAsia"/>
        </w:rPr>
        <w:t xml:space="preserve"> </w:t>
      </w:r>
      <w:r>
        <w:t xml:space="preserve"> 京绿办发〔2022〕57号</w:t>
      </w:r>
    </w:p>
    <w:p>
      <w:pPr>
        <w:pStyle w:val="66"/>
        <w:ind w:firstLine="420"/>
      </w:pPr>
      <w:r>
        <w:rPr>
          <w:rFonts w:hint="eastAsia"/>
        </w:rPr>
        <w:t>[71</w:t>
      </w:r>
      <w:r>
        <w:t>]</w:t>
      </w:r>
      <w:r>
        <w:rPr>
          <w:rFonts w:hint="eastAsia"/>
        </w:rPr>
        <w:t xml:space="preserve">北京市公园分类分级管理办法 </w:t>
      </w:r>
      <w:r>
        <w:t xml:space="preserve"> </w:t>
      </w:r>
      <w:r>
        <w:rPr>
          <w:rFonts w:hint="eastAsia"/>
        </w:rPr>
        <w:t>京绿办发〔2022〕148号</w:t>
      </w:r>
    </w:p>
    <w:p>
      <w:pPr>
        <w:pStyle w:val="66"/>
        <w:ind w:firstLine="420"/>
      </w:pPr>
      <w:r>
        <w:rPr>
          <w:rFonts w:hint="eastAsia"/>
        </w:rPr>
        <w:t>[72</w:t>
      </w:r>
      <w:r>
        <w:t>]</w:t>
      </w:r>
      <w:r>
        <w:rPr>
          <w:rFonts w:hint="eastAsia"/>
        </w:rPr>
        <w:t>北京市公园安全管理规范（试行）  京绿办发〔2022〕209号</w:t>
      </w:r>
    </w:p>
    <w:p>
      <w:pPr>
        <w:pStyle w:val="66"/>
        <w:ind w:firstLine="420"/>
      </w:pPr>
      <w:r>
        <w:rPr>
          <w:rFonts w:hint="eastAsia"/>
        </w:rPr>
        <w:t>[73</w:t>
      </w:r>
      <w:r>
        <w:t>]</w:t>
      </w:r>
      <w:r>
        <w:rPr>
          <w:rFonts w:hint="eastAsia"/>
        </w:rPr>
        <w:t xml:space="preserve">北京市公园管理工作规范 </w:t>
      </w:r>
      <w:r>
        <w:t xml:space="preserve"> </w:t>
      </w:r>
      <w:r>
        <w:rPr>
          <w:rFonts w:hint="eastAsia"/>
        </w:rPr>
        <w:t>京绿园发[</w:t>
      </w:r>
      <w:r>
        <w:t>2009]2</w:t>
      </w:r>
      <w:r>
        <w:rPr>
          <w:rFonts w:hint="eastAsia"/>
        </w:rPr>
        <w:t xml:space="preserve">号 </w:t>
      </w:r>
    </w:p>
    <w:p>
      <w:pPr>
        <w:pStyle w:val="66"/>
        <w:ind w:firstLine="420"/>
      </w:pPr>
      <w:r>
        <w:rPr>
          <w:rFonts w:hint="eastAsia"/>
        </w:rPr>
        <w:t>[74</w:t>
      </w:r>
      <w:r>
        <w:t>]北京市公园文化活动管理指导书</w:t>
      </w:r>
      <w:r>
        <w:rPr>
          <w:rFonts w:hint="eastAsia"/>
        </w:rPr>
        <w:t xml:space="preserve"> </w:t>
      </w:r>
      <w:r>
        <w:t xml:space="preserve"> 京绿园发〔2012〕3号</w:t>
      </w:r>
    </w:p>
    <w:p>
      <w:pPr>
        <w:pStyle w:val="66"/>
        <w:ind w:firstLine="420"/>
      </w:pPr>
      <w:r>
        <w:rPr>
          <w:rFonts w:hint="eastAsia"/>
        </w:rPr>
        <w:t>[75</w:t>
      </w:r>
      <w:r>
        <w:t>]</w:t>
      </w:r>
      <w:r>
        <w:rPr>
          <w:rFonts w:hint="eastAsia"/>
        </w:rPr>
        <w:t xml:space="preserve">城市动物园管理规定 </w:t>
      </w:r>
      <w:r>
        <w:t xml:space="preserve"> </w:t>
      </w:r>
      <w:r>
        <w:rPr>
          <w:rFonts w:hint="eastAsia"/>
        </w:rPr>
        <w:t>建设部令第105号</w:t>
      </w:r>
    </w:p>
    <w:p>
      <w:pPr>
        <w:pStyle w:val="66"/>
        <w:ind w:firstLine="420"/>
      </w:pPr>
      <w:r>
        <w:rPr>
          <w:rFonts w:hint="eastAsia"/>
        </w:rPr>
        <w:t>[76</w:t>
      </w:r>
      <w:r>
        <w:t>]</w:t>
      </w:r>
      <w:r>
        <w:rPr>
          <w:rFonts w:hint="eastAsia"/>
        </w:rPr>
        <w:t xml:space="preserve">城市湿地公园管理办法 </w:t>
      </w:r>
      <w:r>
        <w:t xml:space="preserve"> </w:t>
      </w:r>
      <w:r>
        <w:rPr>
          <w:rFonts w:hint="eastAsia"/>
        </w:rPr>
        <w:t>建城[</w:t>
      </w:r>
      <w:r>
        <w:t>2017]222</w:t>
      </w:r>
      <w:r>
        <w:rPr>
          <w:rFonts w:hint="eastAsia"/>
        </w:rPr>
        <w:t>号</w:t>
      </w:r>
    </w:p>
    <w:p>
      <w:pPr>
        <w:pStyle w:val="66"/>
        <w:ind w:firstLine="420"/>
      </w:pPr>
      <w:r>
        <w:rPr>
          <w:rFonts w:hint="eastAsia"/>
        </w:rPr>
        <w:t>[77</w:t>
      </w:r>
      <w:r>
        <w:t>]</w:t>
      </w:r>
      <w:r>
        <w:rPr>
          <w:rFonts w:hint="eastAsia"/>
        </w:rPr>
        <w:t xml:space="preserve">北京市水域渔船安全管理规定 </w:t>
      </w:r>
      <w:r>
        <w:t xml:space="preserve"> </w:t>
      </w:r>
      <w:r>
        <w:rPr>
          <w:rFonts w:hint="eastAsia"/>
        </w:rPr>
        <w:t>政府令[</w:t>
      </w:r>
      <w:r>
        <w:t>2007]200</w:t>
      </w:r>
      <w:r>
        <w:rPr>
          <w:rFonts w:hint="eastAsia"/>
        </w:rPr>
        <w:t xml:space="preserve">号 </w:t>
      </w:r>
    </w:p>
    <w:p>
      <w:pPr>
        <w:pStyle w:val="66"/>
        <w:ind w:firstLine="420"/>
      </w:pPr>
      <w:r>
        <w:rPr>
          <w:rFonts w:hint="eastAsia"/>
        </w:rPr>
        <w:t>[78</w:t>
      </w:r>
      <w:r>
        <w:t>]</w:t>
      </w:r>
      <w:r>
        <w:rPr>
          <w:rFonts w:hint="eastAsia"/>
        </w:rPr>
        <w:t xml:space="preserve">关于进一步加强非公路用旅游观光车辆安全工作的通知 </w:t>
      </w:r>
      <w:r>
        <w:t xml:space="preserve"> </w:t>
      </w:r>
      <w:r>
        <w:rPr>
          <w:rFonts w:hint="eastAsia"/>
        </w:rPr>
        <w:t>京市监发[</w:t>
      </w:r>
      <w:r>
        <w:t>2021]5</w:t>
      </w:r>
      <w:r>
        <w:rPr>
          <w:rFonts w:hint="eastAsia"/>
        </w:rPr>
        <w:t>号</w:t>
      </w:r>
    </w:p>
    <w:p>
      <w:pPr>
        <w:pStyle w:val="66"/>
        <w:ind w:firstLine="420"/>
        <w:rPr>
          <w:highlight w:val="yellow"/>
        </w:rPr>
      </w:pPr>
    </w:p>
    <w:bookmarkEnd w:id="137"/>
    <w:p>
      <w:pPr>
        <w:pStyle w:val="172"/>
        <w:numPr>
          <w:ilvl w:val="0"/>
          <w:numId w:val="0"/>
        </w:numPr>
        <w:jc w:val="center"/>
      </w:pPr>
      <w:bookmarkStart w:id="145"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45"/>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93E06F2"/>
    <w:multiLevelType w:val="multilevel"/>
    <w:tmpl w:val="193E06F2"/>
    <w:lvl w:ilvl="0" w:tentative="0">
      <w:start w:val="1"/>
      <w:numFmt w:val="lowerLetter"/>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rPr>
        <w:rFonts w:hint="default" w:ascii="Times New Roman" w:hAnsi="Times New Roman" w:cs="Times New Roman"/>
      </w:r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rPr>
        <w:rFonts w:hint="default" w:ascii="Times New Roman" w:hAnsi="Times New Roman" w:cs="Times New Roman"/>
      </w:rPr>
    </w:lvl>
    <w:lvl w:ilvl="4" w:tentative="0">
      <w:start w:val="1"/>
      <w:numFmt w:val="lowerLetter"/>
      <w:lvlText w:val="%5)"/>
      <w:lvlJc w:val="left"/>
      <w:pPr>
        <w:tabs>
          <w:tab w:val="left" w:pos="2520"/>
        </w:tabs>
        <w:ind w:left="2519" w:hanging="419"/>
      </w:pPr>
      <w:rPr>
        <w:rFonts w:hint="default" w:ascii="Times New Roman" w:hAnsi="Times New Roman" w:cs="Times New Roman"/>
      </w:rPr>
    </w:lvl>
    <w:lvl w:ilvl="5" w:tentative="0">
      <w:start w:val="1"/>
      <w:numFmt w:val="lowerRoman"/>
      <w:lvlText w:val="%6."/>
      <w:lvlJc w:val="right"/>
      <w:pPr>
        <w:tabs>
          <w:tab w:val="left" w:pos="2940"/>
        </w:tabs>
        <w:ind w:left="2939" w:hanging="419"/>
      </w:pPr>
      <w:rPr>
        <w:rFonts w:hint="default" w:ascii="Times New Roman" w:hAnsi="Times New Roman" w:cs="Times New Roman"/>
      </w:rPr>
    </w:lvl>
    <w:lvl w:ilvl="6" w:tentative="0">
      <w:start w:val="1"/>
      <w:numFmt w:val="decimal"/>
      <w:lvlText w:val="%7."/>
      <w:lvlJc w:val="left"/>
      <w:pPr>
        <w:tabs>
          <w:tab w:val="left" w:pos="3360"/>
        </w:tabs>
        <w:ind w:left="3359" w:hanging="419"/>
      </w:pPr>
      <w:rPr>
        <w:rFonts w:hint="default" w:ascii="Times New Roman" w:hAnsi="Times New Roman" w:cs="Times New Roman"/>
      </w:rPr>
    </w:lvl>
    <w:lvl w:ilvl="7" w:tentative="0">
      <w:start w:val="1"/>
      <w:numFmt w:val="lowerLetter"/>
      <w:lvlText w:val="%8)"/>
      <w:lvlJc w:val="left"/>
      <w:pPr>
        <w:tabs>
          <w:tab w:val="left" w:pos="3780"/>
        </w:tabs>
        <w:ind w:left="3779" w:hanging="419"/>
      </w:pPr>
      <w:rPr>
        <w:rFonts w:hint="default" w:ascii="Times New Roman" w:hAnsi="Times New Roman" w:cs="Times New Roman"/>
      </w:rPr>
    </w:lvl>
    <w:lvl w:ilvl="8" w:tentative="0">
      <w:start w:val="1"/>
      <w:numFmt w:val="lowerRoman"/>
      <w:lvlText w:val="%9."/>
      <w:lvlJc w:val="right"/>
      <w:pPr>
        <w:tabs>
          <w:tab w:val="left" w:pos="4200"/>
        </w:tabs>
        <w:ind w:left="4199" w:hanging="419"/>
      </w:pPr>
      <w:rPr>
        <w:rFonts w:hint="default" w:ascii="Times New Roman" w:hAnsi="Times New Roman" w:cs="Times New Roman"/>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57"/>
      <w:suff w:val="nothing"/>
      <w:lvlText w:val="%1　"/>
      <w:lvlJc w:val="left"/>
      <w:rPr>
        <w:rFonts w:hint="eastAsia" w:ascii="黑体" w:hAnsi="Times New Roman" w:eastAsia="黑体" w:cs="Times New Roman"/>
        <w:b w:val="0"/>
        <w:i w:val="0"/>
        <w:sz w:val="21"/>
        <w:szCs w:val="21"/>
      </w:rPr>
    </w:lvl>
    <w:lvl w:ilvl="1" w:tentative="0">
      <w:start w:val="1"/>
      <w:numFmt w:val="decimal"/>
      <w:pStyle w:val="258"/>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59"/>
      <w:suff w:val="nothing"/>
      <w:lvlText w:val="%1.%2.%3　"/>
      <w:lvlJc w:val="left"/>
      <w:rPr>
        <w:rFonts w:hint="eastAsia" w:ascii="黑体" w:hAnsi="Times New Roman" w:eastAsia="黑体" w:cs="Times New Roman"/>
        <w:b w:val="0"/>
        <w:i w:val="0"/>
        <w:sz w:val="21"/>
      </w:rPr>
    </w:lvl>
    <w:lvl w:ilvl="3" w:tentative="0">
      <w:start w:val="1"/>
      <w:numFmt w:val="decimal"/>
      <w:pStyle w:val="260"/>
      <w:suff w:val="nothing"/>
      <w:lvlText w:val="%1.%2.%3.%4　"/>
      <w:lvlJc w:val="left"/>
      <w:pPr>
        <w:ind w:left="735"/>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6"/>
      <w:suff w:val="nothing"/>
      <w:lvlText w:val="附录%1"/>
      <w:lvlJc w:val="left"/>
      <w:pPr>
        <w:ind w:left="5244" w:firstLine="0"/>
      </w:pPr>
      <w:rPr>
        <w:rFonts w:hint="eastAsia"/>
        <w:spacing w:val="100"/>
        <w:lang w:val="en-US"/>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709" w:firstLine="0"/>
      </w:pPr>
      <w:rPr>
        <w:rFonts w:hint="eastAsia" w:ascii="黑体" w:eastAsia="黑体"/>
        <w:b w:val="0"/>
        <w:i w:val="0"/>
        <w:sz w:val="21"/>
      </w:rPr>
    </w:lvl>
    <w:lvl w:ilvl="2" w:tentative="0">
      <w:start w:val="1"/>
      <w:numFmt w:val="decimal"/>
      <w:pStyle w:val="115"/>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5"/>
      <w:suff w:val="nothing"/>
      <w:lvlText w:val="%1%2.%3.%4　"/>
      <w:lvlJc w:val="left"/>
      <w:pPr>
        <w:ind w:left="0" w:firstLine="0"/>
      </w:pPr>
      <w:rPr>
        <w:rFonts w:hint="eastAsia" w:ascii="黑体" w:eastAsia="黑体"/>
        <w:b w:val="0"/>
        <w:i w:val="0"/>
        <w:color w:val="auto"/>
        <w:sz w:val="21"/>
      </w:rPr>
    </w:lvl>
    <w:lvl w:ilvl="4" w:tentative="0">
      <w:start w:val="1"/>
      <w:numFmt w:val="decimal"/>
      <w:pStyle w:val="104"/>
      <w:suff w:val="nothing"/>
      <w:lvlText w:val="%1%2.%3.%4.%5　"/>
      <w:lvlJc w:val="left"/>
      <w:pPr>
        <w:ind w:left="0" w:firstLine="0"/>
      </w:pPr>
      <w:rPr>
        <w:rFonts w:hint="eastAsia" w:ascii="黑体" w:eastAsia="黑体"/>
        <w:b w:val="0"/>
        <w:i w:val="0"/>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3012DA5"/>
    <w:multiLevelType w:val="multilevel"/>
    <w:tmpl w:val="73012DA5"/>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pStyle w:val="261"/>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33">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3"/>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3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WU3ZjhjM2NmNjVlNWFlMzg0ZDRlNTYxMTNiY2IifQ=="/>
  </w:docVars>
  <w:rsids>
    <w:rsidRoot w:val="0033166F"/>
    <w:rsid w:val="0000040A"/>
    <w:rsid w:val="00000A94"/>
    <w:rsid w:val="00001356"/>
    <w:rsid w:val="00001972"/>
    <w:rsid w:val="00001D2A"/>
    <w:rsid w:val="00001D9A"/>
    <w:rsid w:val="00001EFF"/>
    <w:rsid w:val="000033B0"/>
    <w:rsid w:val="000039D7"/>
    <w:rsid w:val="000050AE"/>
    <w:rsid w:val="000059EB"/>
    <w:rsid w:val="00007B3A"/>
    <w:rsid w:val="000107E0"/>
    <w:rsid w:val="00011FDE"/>
    <w:rsid w:val="00012FFD"/>
    <w:rsid w:val="0001329E"/>
    <w:rsid w:val="00014162"/>
    <w:rsid w:val="00014340"/>
    <w:rsid w:val="00016A9C"/>
    <w:rsid w:val="00016ABA"/>
    <w:rsid w:val="00022184"/>
    <w:rsid w:val="00022762"/>
    <w:rsid w:val="000238C8"/>
    <w:rsid w:val="000238E0"/>
    <w:rsid w:val="000249DB"/>
    <w:rsid w:val="0002595E"/>
    <w:rsid w:val="00025CC7"/>
    <w:rsid w:val="0002655E"/>
    <w:rsid w:val="0002660F"/>
    <w:rsid w:val="00026FC2"/>
    <w:rsid w:val="000279A0"/>
    <w:rsid w:val="0003006F"/>
    <w:rsid w:val="000303C3"/>
    <w:rsid w:val="00032582"/>
    <w:rsid w:val="000331D3"/>
    <w:rsid w:val="000346A5"/>
    <w:rsid w:val="000359C3"/>
    <w:rsid w:val="00035A7D"/>
    <w:rsid w:val="000365ED"/>
    <w:rsid w:val="0004249A"/>
    <w:rsid w:val="000427D1"/>
    <w:rsid w:val="00043282"/>
    <w:rsid w:val="00044286"/>
    <w:rsid w:val="00044C79"/>
    <w:rsid w:val="00045051"/>
    <w:rsid w:val="000457A2"/>
    <w:rsid w:val="00047F28"/>
    <w:rsid w:val="00050116"/>
    <w:rsid w:val="000503AA"/>
    <w:rsid w:val="000506A1"/>
    <w:rsid w:val="000515DD"/>
    <w:rsid w:val="0005200C"/>
    <w:rsid w:val="0005265A"/>
    <w:rsid w:val="000539DD"/>
    <w:rsid w:val="00053BD3"/>
    <w:rsid w:val="00053DA0"/>
    <w:rsid w:val="000548A6"/>
    <w:rsid w:val="00054935"/>
    <w:rsid w:val="000556ED"/>
    <w:rsid w:val="00055FE2"/>
    <w:rsid w:val="00056002"/>
    <w:rsid w:val="0005616F"/>
    <w:rsid w:val="00057BCE"/>
    <w:rsid w:val="00060C2E"/>
    <w:rsid w:val="00060CDA"/>
    <w:rsid w:val="00061033"/>
    <w:rsid w:val="00061797"/>
    <w:rsid w:val="000619E9"/>
    <w:rsid w:val="000622D4"/>
    <w:rsid w:val="0006357D"/>
    <w:rsid w:val="00067CB3"/>
    <w:rsid w:val="00067F1E"/>
    <w:rsid w:val="00070441"/>
    <w:rsid w:val="00070840"/>
    <w:rsid w:val="000708CF"/>
    <w:rsid w:val="000714F0"/>
    <w:rsid w:val="00071CC0"/>
    <w:rsid w:val="0007233D"/>
    <w:rsid w:val="00073C8C"/>
    <w:rsid w:val="00074719"/>
    <w:rsid w:val="000753ED"/>
    <w:rsid w:val="00076C23"/>
    <w:rsid w:val="00077B64"/>
    <w:rsid w:val="00080A1C"/>
    <w:rsid w:val="00082317"/>
    <w:rsid w:val="00083264"/>
    <w:rsid w:val="00083D2C"/>
    <w:rsid w:val="00086AA1"/>
    <w:rsid w:val="00087A77"/>
    <w:rsid w:val="00090CA6"/>
    <w:rsid w:val="00092B8A"/>
    <w:rsid w:val="00092B8E"/>
    <w:rsid w:val="00092D03"/>
    <w:rsid w:val="00092FB0"/>
    <w:rsid w:val="000934C5"/>
    <w:rsid w:val="00093D25"/>
    <w:rsid w:val="00093D94"/>
    <w:rsid w:val="00093DAB"/>
    <w:rsid w:val="00094D73"/>
    <w:rsid w:val="00096D63"/>
    <w:rsid w:val="000A01D6"/>
    <w:rsid w:val="000A0B60"/>
    <w:rsid w:val="000A0EB8"/>
    <w:rsid w:val="000A19FC"/>
    <w:rsid w:val="000A20DA"/>
    <w:rsid w:val="000A296B"/>
    <w:rsid w:val="000A5BC9"/>
    <w:rsid w:val="000A6C98"/>
    <w:rsid w:val="000A7311"/>
    <w:rsid w:val="000A75B0"/>
    <w:rsid w:val="000B032C"/>
    <w:rsid w:val="000B060F"/>
    <w:rsid w:val="000B1311"/>
    <w:rsid w:val="000B1592"/>
    <w:rsid w:val="000B1FF2"/>
    <w:rsid w:val="000B39AE"/>
    <w:rsid w:val="000B3CDA"/>
    <w:rsid w:val="000B4682"/>
    <w:rsid w:val="000B559E"/>
    <w:rsid w:val="000B663C"/>
    <w:rsid w:val="000B6A0B"/>
    <w:rsid w:val="000B7607"/>
    <w:rsid w:val="000B78AF"/>
    <w:rsid w:val="000B7EFF"/>
    <w:rsid w:val="000C0F6C"/>
    <w:rsid w:val="000C11DB"/>
    <w:rsid w:val="000C1492"/>
    <w:rsid w:val="000C2FBD"/>
    <w:rsid w:val="000C3A06"/>
    <w:rsid w:val="000C3AFB"/>
    <w:rsid w:val="000C4989"/>
    <w:rsid w:val="000C4B41"/>
    <w:rsid w:val="000C4BA1"/>
    <w:rsid w:val="000C57D6"/>
    <w:rsid w:val="000C6362"/>
    <w:rsid w:val="000C7666"/>
    <w:rsid w:val="000D036C"/>
    <w:rsid w:val="000D0A9C"/>
    <w:rsid w:val="000D1776"/>
    <w:rsid w:val="000D1795"/>
    <w:rsid w:val="000D329A"/>
    <w:rsid w:val="000D4B9C"/>
    <w:rsid w:val="000D4EB6"/>
    <w:rsid w:val="000D753B"/>
    <w:rsid w:val="000E1546"/>
    <w:rsid w:val="000E2FEC"/>
    <w:rsid w:val="000E47A4"/>
    <w:rsid w:val="000E4C9E"/>
    <w:rsid w:val="000E522D"/>
    <w:rsid w:val="000E686D"/>
    <w:rsid w:val="000E6FD7"/>
    <w:rsid w:val="000F01DC"/>
    <w:rsid w:val="000F064E"/>
    <w:rsid w:val="000F06E1"/>
    <w:rsid w:val="000F0E3C"/>
    <w:rsid w:val="000F19D5"/>
    <w:rsid w:val="000F4AEA"/>
    <w:rsid w:val="000F633F"/>
    <w:rsid w:val="000F67E9"/>
    <w:rsid w:val="000F7AF2"/>
    <w:rsid w:val="00101CA0"/>
    <w:rsid w:val="00103D0F"/>
    <w:rsid w:val="0010440D"/>
    <w:rsid w:val="001047CE"/>
    <w:rsid w:val="00104926"/>
    <w:rsid w:val="00107F08"/>
    <w:rsid w:val="00107FA4"/>
    <w:rsid w:val="00112373"/>
    <w:rsid w:val="00112572"/>
    <w:rsid w:val="00113316"/>
    <w:rsid w:val="00113B1E"/>
    <w:rsid w:val="00116077"/>
    <w:rsid w:val="0011711C"/>
    <w:rsid w:val="0012059C"/>
    <w:rsid w:val="00120C7C"/>
    <w:rsid w:val="00123703"/>
    <w:rsid w:val="001247B8"/>
    <w:rsid w:val="00124E4F"/>
    <w:rsid w:val="00125D1B"/>
    <w:rsid w:val="001260B7"/>
    <w:rsid w:val="001265CB"/>
    <w:rsid w:val="00127035"/>
    <w:rsid w:val="00130CC3"/>
    <w:rsid w:val="001321C6"/>
    <w:rsid w:val="001325C4"/>
    <w:rsid w:val="00133010"/>
    <w:rsid w:val="001338EE"/>
    <w:rsid w:val="00133AAE"/>
    <w:rsid w:val="00135323"/>
    <w:rsid w:val="001356C4"/>
    <w:rsid w:val="00136EF8"/>
    <w:rsid w:val="0014085C"/>
    <w:rsid w:val="00141114"/>
    <w:rsid w:val="00141890"/>
    <w:rsid w:val="00142969"/>
    <w:rsid w:val="001438C8"/>
    <w:rsid w:val="001446C2"/>
    <w:rsid w:val="001456AB"/>
    <w:rsid w:val="001456B1"/>
    <w:rsid w:val="001457E7"/>
    <w:rsid w:val="00145CDE"/>
    <w:rsid w:val="00145D9D"/>
    <w:rsid w:val="001460DB"/>
    <w:rsid w:val="00146388"/>
    <w:rsid w:val="00150EEF"/>
    <w:rsid w:val="001515CA"/>
    <w:rsid w:val="001518CA"/>
    <w:rsid w:val="001529E5"/>
    <w:rsid w:val="001537A3"/>
    <w:rsid w:val="00153C7E"/>
    <w:rsid w:val="001564EE"/>
    <w:rsid w:val="00156B25"/>
    <w:rsid w:val="00156E1A"/>
    <w:rsid w:val="00157894"/>
    <w:rsid w:val="00157B55"/>
    <w:rsid w:val="00160307"/>
    <w:rsid w:val="001642FA"/>
    <w:rsid w:val="001649EB"/>
    <w:rsid w:val="00164BAF"/>
    <w:rsid w:val="00164FA8"/>
    <w:rsid w:val="00165065"/>
    <w:rsid w:val="00165434"/>
    <w:rsid w:val="0016580B"/>
    <w:rsid w:val="0016588B"/>
    <w:rsid w:val="00165F49"/>
    <w:rsid w:val="00166B88"/>
    <w:rsid w:val="00166C50"/>
    <w:rsid w:val="0016770A"/>
    <w:rsid w:val="00170804"/>
    <w:rsid w:val="001708E9"/>
    <w:rsid w:val="0017283D"/>
    <w:rsid w:val="00172B56"/>
    <w:rsid w:val="0017340B"/>
    <w:rsid w:val="00173FB1"/>
    <w:rsid w:val="00175041"/>
    <w:rsid w:val="001752F5"/>
    <w:rsid w:val="00176DFD"/>
    <w:rsid w:val="00181734"/>
    <w:rsid w:val="00183343"/>
    <w:rsid w:val="001852C9"/>
    <w:rsid w:val="00186A0A"/>
    <w:rsid w:val="00186AA0"/>
    <w:rsid w:val="00190087"/>
    <w:rsid w:val="001912BF"/>
    <w:rsid w:val="001913C4"/>
    <w:rsid w:val="001914C9"/>
    <w:rsid w:val="00191713"/>
    <w:rsid w:val="001925AD"/>
    <w:rsid w:val="0019348F"/>
    <w:rsid w:val="00193A07"/>
    <w:rsid w:val="00194C95"/>
    <w:rsid w:val="00195A2C"/>
    <w:rsid w:val="00195C34"/>
    <w:rsid w:val="00196EF5"/>
    <w:rsid w:val="00197462"/>
    <w:rsid w:val="00197A00"/>
    <w:rsid w:val="001A1A53"/>
    <w:rsid w:val="001A1AC6"/>
    <w:rsid w:val="001A234A"/>
    <w:rsid w:val="001A280A"/>
    <w:rsid w:val="001A4526"/>
    <w:rsid w:val="001A4CF3"/>
    <w:rsid w:val="001A5873"/>
    <w:rsid w:val="001A611F"/>
    <w:rsid w:val="001B06E8"/>
    <w:rsid w:val="001B1620"/>
    <w:rsid w:val="001B554D"/>
    <w:rsid w:val="001B5CB4"/>
    <w:rsid w:val="001B71D0"/>
    <w:rsid w:val="001B71EE"/>
    <w:rsid w:val="001B783A"/>
    <w:rsid w:val="001C04A8"/>
    <w:rsid w:val="001C0DF8"/>
    <w:rsid w:val="001C26AC"/>
    <w:rsid w:val="001C2C03"/>
    <w:rsid w:val="001C42F7"/>
    <w:rsid w:val="001C49E5"/>
    <w:rsid w:val="001C52B3"/>
    <w:rsid w:val="001C680C"/>
    <w:rsid w:val="001C74E4"/>
    <w:rsid w:val="001C7FEA"/>
    <w:rsid w:val="001D0499"/>
    <w:rsid w:val="001D0BBE"/>
    <w:rsid w:val="001D0ED4"/>
    <w:rsid w:val="001D212F"/>
    <w:rsid w:val="001D29D7"/>
    <w:rsid w:val="001D2DE7"/>
    <w:rsid w:val="001D411C"/>
    <w:rsid w:val="001D6546"/>
    <w:rsid w:val="001D67E3"/>
    <w:rsid w:val="001E1B6A"/>
    <w:rsid w:val="001E2484"/>
    <w:rsid w:val="001E3CC4"/>
    <w:rsid w:val="001E4882"/>
    <w:rsid w:val="001E4D88"/>
    <w:rsid w:val="001E534E"/>
    <w:rsid w:val="001E6BCA"/>
    <w:rsid w:val="001E73AB"/>
    <w:rsid w:val="001F092D"/>
    <w:rsid w:val="001F143A"/>
    <w:rsid w:val="001F1605"/>
    <w:rsid w:val="001F2148"/>
    <w:rsid w:val="001F2508"/>
    <w:rsid w:val="001F4816"/>
    <w:rsid w:val="001F4EE9"/>
    <w:rsid w:val="001F69B4"/>
    <w:rsid w:val="001F77C7"/>
    <w:rsid w:val="00200183"/>
    <w:rsid w:val="00200333"/>
    <w:rsid w:val="00200473"/>
    <w:rsid w:val="0020107D"/>
    <w:rsid w:val="00201FFA"/>
    <w:rsid w:val="00202AA4"/>
    <w:rsid w:val="002031F7"/>
    <w:rsid w:val="00203AB1"/>
    <w:rsid w:val="002040E6"/>
    <w:rsid w:val="00204792"/>
    <w:rsid w:val="0020527B"/>
    <w:rsid w:val="00205F2C"/>
    <w:rsid w:val="00210B15"/>
    <w:rsid w:val="00213820"/>
    <w:rsid w:val="002142EA"/>
    <w:rsid w:val="002175D0"/>
    <w:rsid w:val="00217942"/>
    <w:rsid w:val="002204BB"/>
    <w:rsid w:val="00221B79"/>
    <w:rsid w:val="00221C6B"/>
    <w:rsid w:val="00222657"/>
    <w:rsid w:val="002253A1"/>
    <w:rsid w:val="00225CF8"/>
    <w:rsid w:val="0022794E"/>
    <w:rsid w:val="0023381E"/>
    <w:rsid w:val="00233D64"/>
    <w:rsid w:val="0023482A"/>
    <w:rsid w:val="002359CB"/>
    <w:rsid w:val="00237A43"/>
    <w:rsid w:val="00243540"/>
    <w:rsid w:val="0024497B"/>
    <w:rsid w:val="0024515B"/>
    <w:rsid w:val="002454A2"/>
    <w:rsid w:val="00246021"/>
    <w:rsid w:val="0024666E"/>
    <w:rsid w:val="00247C44"/>
    <w:rsid w:val="00247F52"/>
    <w:rsid w:val="00250747"/>
    <w:rsid w:val="002507AC"/>
    <w:rsid w:val="00250B25"/>
    <w:rsid w:val="00250BBE"/>
    <w:rsid w:val="002515C2"/>
    <w:rsid w:val="0025194F"/>
    <w:rsid w:val="00253F5A"/>
    <w:rsid w:val="0026148A"/>
    <w:rsid w:val="00261794"/>
    <w:rsid w:val="00262696"/>
    <w:rsid w:val="00263543"/>
    <w:rsid w:val="00263D25"/>
    <w:rsid w:val="002643C3"/>
    <w:rsid w:val="00264A0C"/>
    <w:rsid w:val="002664DA"/>
    <w:rsid w:val="00266EEB"/>
    <w:rsid w:val="00267EF4"/>
    <w:rsid w:val="00270CB8"/>
    <w:rsid w:val="00271526"/>
    <w:rsid w:val="00271FA0"/>
    <w:rsid w:val="00272B08"/>
    <w:rsid w:val="00273C8A"/>
    <w:rsid w:val="00274D99"/>
    <w:rsid w:val="00276965"/>
    <w:rsid w:val="00276AA7"/>
    <w:rsid w:val="002775C0"/>
    <w:rsid w:val="00281742"/>
    <w:rsid w:val="00281A14"/>
    <w:rsid w:val="00281BB8"/>
    <w:rsid w:val="00281E9E"/>
    <w:rsid w:val="00282405"/>
    <w:rsid w:val="00285170"/>
    <w:rsid w:val="00285361"/>
    <w:rsid w:val="002906E9"/>
    <w:rsid w:val="002929D5"/>
    <w:rsid w:val="00292D60"/>
    <w:rsid w:val="00292E91"/>
    <w:rsid w:val="00293B30"/>
    <w:rsid w:val="00294D34"/>
    <w:rsid w:val="00294E3B"/>
    <w:rsid w:val="00296193"/>
    <w:rsid w:val="00296C66"/>
    <w:rsid w:val="00296EBE"/>
    <w:rsid w:val="002974E3"/>
    <w:rsid w:val="002A084B"/>
    <w:rsid w:val="002A0877"/>
    <w:rsid w:val="002A1260"/>
    <w:rsid w:val="002A1589"/>
    <w:rsid w:val="002A1608"/>
    <w:rsid w:val="002A25DC"/>
    <w:rsid w:val="002A3AAB"/>
    <w:rsid w:val="002A3CB2"/>
    <w:rsid w:val="002A4CEA"/>
    <w:rsid w:val="002A5068"/>
    <w:rsid w:val="002A5977"/>
    <w:rsid w:val="002A5A13"/>
    <w:rsid w:val="002A6F6F"/>
    <w:rsid w:val="002A757F"/>
    <w:rsid w:val="002A7F44"/>
    <w:rsid w:val="002B00DE"/>
    <w:rsid w:val="002B0C40"/>
    <w:rsid w:val="002B1705"/>
    <w:rsid w:val="002B1966"/>
    <w:rsid w:val="002B348A"/>
    <w:rsid w:val="002B4508"/>
    <w:rsid w:val="002B5779"/>
    <w:rsid w:val="002B6596"/>
    <w:rsid w:val="002B7332"/>
    <w:rsid w:val="002B7F51"/>
    <w:rsid w:val="002C09E7"/>
    <w:rsid w:val="002C0BB3"/>
    <w:rsid w:val="002C1E06"/>
    <w:rsid w:val="002C1E1C"/>
    <w:rsid w:val="002C266F"/>
    <w:rsid w:val="002C3F07"/>
    <w:rsid w:val="002C4717"/>
    <w:rsid w:val="002C4A8A"/>
    <w:rsid w:val="002C5107"/>
    <w:rsid w:val="002C5278"/>
    <w:rsid w:val="002C6F79"/>
    <w:rsid w:val="002C7EBB"/>
    <w:rsid w:val="002D0188"/>
    <w:rsid w:val="002D06C1"/>
    <w:rsid w:val="002D087F"/>
    <w:rsid w:val="002D1757"/>
    <w:rsid w:val="002D18DF"/>
    <w:rsid w:val="002D1F99"/>
    <w:rsid w:val="002D31B0"/>
    <w:rsid w:val="002D41B9"/>
    <w:rsid w:val="002D42B5"/>
    <w:rsid w:val="002D4BBB"/>
    <w:rsid w:val="002D4F1A"/>
    <w:rsid w:val="002D6EC6"/>
    <w:rsid w:val="002D7543"/>
    <w:rsid w:val="002D79AC"/>
    <w:rsid w:val="002E0364"/>
    <w:rsid w:val="002E039D"/>
    <w:rsid w:val="002E1856"/>
    <w:rsid w:val="002E1B6F"/>
    <w:rsid w:val="002E4D5A"/>
    <w:rsid w:val="002E5EB4"/>
    <w:rsid w:val="002E6326"/>
    <w:rsid w:val="002E6BF8"/>
    <w:rsid w:val="002F30E0"/>
    <w:rsid w:val="002F35E4"/>
    <w:rsid w:val="002F3730"/>
    <w:rsid w:val="002F38E1"/>
    <w:rsid w:val="002F3B03"/>
    <w:rsid w:val="002F5E56"/>
    <w:rsid w:val="002F62ED"/>
    <w:rsid w:val="002F7AF6"/>
    <w:rsid w:val="00300E63"/>
    <w:rsid w:val="00302F5F"/>
    <w:rsid w:val="0030441D"/>
    <w:rsid w:val="00306063"/>
    <w:rsid w:val="00311D2D"/>
    <w:rsid w:val="00312116"/>
    <w:rsid w:val="00313B85"/>
    <w:rsid w:val="00315067"/>
    <w:rsid w:val="00315CD7"/>
    <w:rsid w:val="00315E20"/>
    <w:rsid w:val="00317988"/>
    <w:rsid w:val="003221B4"/>
    <w:rsid w:val="0032258D"/>
    <w:rsid w:val="00322E62"/>
    <w:rsid w:val="0032342D"/>
    <w:rsid w:val="00324B81"/>
    <w:rsid w:val="00324D13"/>
    <w:rsid w:val="00324D2A"/>
    <w:rsid w:val="00324EDD"/>
    <w:rsid w:val="0033033F"/>
    <w:rsid w:val="00330A56"/>
    <w:rsid w:val="00330D11"/>
    <w:rsid w:val="0033166F"/>
    <w:rsid w:val="003331E4"/>
    <w:rsid w:val="003368C6"/>
    <w:rsid w:val="00336C64"/>
    <w:rsid w:val="00337162"/>
    <w:rsid w:val="0034105F"/>
    <w:rsid w:val="0034194F"/>
    <w:rsid w:val="00342B3E"/>
    <w:rsid w:val="00344605"/>
    <w:rsid w:val="003446F9"/>
    <w:rsid w:val="00344922"/>
    <w:rsid w:val="003457FF"/>
    <w:rsid w:val="00345AD4"/>
    <w:rsid w:val="003474AA"/>
    <w:rsid w:val="00350934"/>
    <w:rsid w:val="00350D1D"/>
    <w:rsid w:val="0035112F"/>
    <w:rsid w:val="00351A1F"/>
    <w:rsid w:val="00352C83"/>
    <w:rsid w:val="00352CDC"/>
    <w:rsid w:val="003568AF"/>
    <w:rsid w:val="00357B40"/>
    <w:rsid w:val="00357BB4"/>
    <w:rsid w:val="00357BCE"/>
    <w:rsid w:val="00360FF7"/>
    <w:rsid w:val="003615D2"/>
    <w:rsid w:val="0036194E"/>
    <w:rsid w:val="00363B10"/>
    <w:rsid w:val="0036429C"/>
    <w:rsid w:val="00364A53"/>
    <w:rsid w:val="00364C8E"/>
    <w:rsid w:val="003651B5"/>
    <w:rsid w:val="003654CB"/>
    <w:rsid w:val="00365889"/>
    <w:rsid w:val="00365AA9"/>
    <w:rsid w:val="00365F86"/>
    <w:rsid w:val="00365F87"/>
    <w:rsid w:val="00366E89"/>
    <w:rsid w:val="00367F38"/>
    <w:rsid w:val="003705F4"/>
    <w:rsid w:val="00370D58"/>
    <w:rsid w:val="00371316"/>
    <w:rsid w:val="0037186E"/>
    <w:rsid w:val="0037281D"/>
    <w:rsid w:val="0037508B"/>
    <w:rsid w:val="00376713"/>
    <w:rsid w:val="00381548"/>
    <w:rsid w:val="00381815"/>
    <w:rsid w:val="003819AF"/>
    <w:rsid w:val="003820E9"/>
    <w:rsid w:val="00382DE7"/>
    <w:rsid w:val="003837AA"/>
    <w:rsid w:val="003847A8"/>
    <w:rsid w:val="00384FFC"/>
    <w:rsid w:val="003866CA"/>
    <w:rsid w:val="00386A38"/>
    <w:rsid w:val="003871CE"/>
    <w:rsid w:val="003872FC"/>
    <w:rsid w:val="00387ADC"/>
    <w:rsid w:val="00390020"/>
    <w:rsid w:val="003903D6"/>
    <w:rsid w:val="00390EE6"/>
    <w:rsid w:val="0039118F"/>
    <w:rsid w:val="00392AD7"/>
    <w:rsid w:val="00392EBC"/>
    <w:rsid w:val="003937ED"/>
    <w:rsid w:val="003938D9"/>
    <w:rsid w:val="003941E1"/>
    <w:rsid w:val="00394376"/>
    <w:rsid w:val="003943FF"/>
    <w:rsid w:val="00395700"/>
    <w:rsid w:val="00397342"/>
    <w:rsid w:val="003974EB"/>
    <w:rsid w:val="00397CC5"/>
    <w:rsid w:val="003A1582"/>
    <w:rsid w:val="003A36C9"/>
    <w:rsid w:val="003A4077"/>
    <w:rsid w:val="003A46A2"/>
    <w:rsid w:val="003A4A79"/>
    <w:rsid w:val="003A4ECA"/>
    <w:rsid w:val="003A7C23"/>
    <w:rsid w:val="003B09AD"/>
    <w:rsid w:val="003B1F18"/>
    <w:rsid w:val="003B43C2"/>
    <w:rsid w:val="003B4B73"/>
    <w:rsid w:val="003B57CE"/>
    <w:rsid w:val="003B5BF0"/>
    <w:rsid w:val="003B60BF"/>
    <w:rsid w:val="003B6BE3"/>
    <w:rsid w:val="003B789A"/>
    <w:rsid w:val="003C010C"/>
    <w:rsid w:val="003C0A6C"/>
    <w:rsid w:val="003C0BD9"/>
    <w:rsid w:val="003C0DFE"/>
    <w:rsid w:val="003C14F8"/>
    <w:rsid w:val="003C45C0"/>
    <w:rsid w:val="003C517F"/>
    <w:rsid w:val="003C5A43"/>
    <w:rsid w:val="003D027E"/>
    <w:rsid w:val="003D0519"/>
    <w:rsid w:val="003D0E63"/>
    <w:rsid w:val="003D0FF6"/>
    <w:rsid w:val="003D1A87"/>
    <w:rsid w:val="003D1DC2"/>
    <w:rsid w:val="003D262C"/>
    <w:rsid w:val="003D3A7C"/>
    <w:rsid w:val="003D6D61"/>
    <w:rsid w:val="003E091D"/>
    <w:rsid w:val="003E1C53"/>
    <w:rsid w:val="003E287A"/>
    <w:rsid w:val="003E291D"/>
    <w:rsid w:val="003E2A69"/>
    <w:rsid w:val="003E2D49"/>
    <w:rsid w:val="003E2FD4"/>
    <w:rsid w:val="003E382B"/>
    <w:rsid w:val="003E49F6"/>
    <w:rsid w:val="003E5126"/>
    <w:rsid w:val="003E660F"/>
    <w:rsid w:val="003F0841"/>
    <w:rsid w:val="003F23D3"/>
    <w:rsid w:val="003F3662"/>
    <w:rsid w:val="003F3F08"/>
    <w:rsid w:val="003F49F1"/>
    <w:rsid w:val="003F6272"/>
    <w:rsid w:val="003F6F1C"/>
    <w:rsid w:val="003F70F8"/>
    <w:rsid w:val="004007DE"/>
    <w:rsid w:val="00400E72"/>
    <w:rsid w:val="00401400"/>
    <w:rsid w:val="004025CA"/>
    <w:rsid w:val="00404869"/>
    <w:rsid w:val="00405068"/>
    <w:rsid w:val="00405884"/>
    <w:rsid w:val="00407D39"/>
    <w:rsid w:val="00413AF3"/>
    <w:rsid w:val="0041477A"/>
    <w:rsid w:val="00415C4E"/>
    <w:rsid w:val="004167A3"/>
    <w:rsid w:val="00417783"/>
    <w:rsid w:val="0042109B"/>
    <w:rsid w:val="004223AA"/>
    <w:rsid w:val="00425FB4"/>
    <w:rsid w:val="00432DAA"/>
    <w:rsid w:val="0043414F"/>
    <w:rsid w:val="00434305"/>
    <w:rsid w:val="00435D15"/>
    <w:rsid w:val="00435DF7"/>
    <w:rsid w:val="00435E31"/>
    <w:rsid w:val="0044083F"/>
    <w:rsid w:val="00441409"/>
    <w:rsid w:val="00441AE7"/>
    <w:rsid w:val="00443F96"/>
    <w:rsid w:val="00444D5C"/>
    <w:rsid w:val="00445574"/>
    <w:rsid w:val="004467FB"/>
    <w:rsid w:val="00446C52"/>
    <w:rsid w:val="00447B49"/>
    <w:rsid w:val="0045112E"/>
    <w:rsid w:val="00451B00"/>
    <w:rsid w:val="00452D6B"/>
    <w:rsid w:val="00453B95"/>
    <w:rsid w:val="0045405F"/>
    <w:rsid w:val="00454262"/>
    <w:rsid w:val="00454484"/>
    <w:rsid w:val="004545D1"/>
    <w:rsid w:val="0045517B"/>
    <w:rsid w:val="00456354"/>
    <w:rsid w:val="00456998"/>
    <w:rsid w:val="00457467"/>
    <w:rsid w:val="004622A3"/>
    <w:rsid w:val="004631A5"/>
    <w:rsid w:val="004633D2"/>
    <w:rsid w:val="00463B77"/>
    <w:rsid w:val="00463C44"/>
    <w:rsid w:val="00463C7B"/>
    <w:rsid w:val="004644A6"/>
    <w:rsid w:val="00464B37"/>
    <w:rsid w:val="0046524A"/>
    <w:rsid w:val="00465949"/>
    <w:rsid w:val="004659BD"/>
    <w:rsid w:val="00466453"/>
    <w:rsid w:val="00467C85"/>
    <w:rsid w:val="00467D6E"/>
    <w:rsid w:val="00470775"/>
    <w:rsid w:val="004743F7"/>
    <w:rsid w:val="004746B1"/>
    <w:rsid w:val="004749A6"/>
    <w:rsid w:val="0047583F"/>
    <w:rsid w:val="00475A2D"/>
    <w:rsid w:val="00475DE8"/>
    <w:rsid w:val="00480C99"/>
    <w:rsid w:val="004812BB"/>
    <w:rsid w:val="00481C44"/>
    <w:rsid w:val="00484936"/>
    <w:rsid w:val="00485C89"/>
    <w:rsid w:val="00486BE3"/>
    <w:rsid w:val="0048711E"/>
    <w:rsid w:val="004904A8"/>
    <w:rsid w:val="004905E4"/>
    <w:rsid w:val="00490A89"/>
    <w:rsid w:val="00490AB4"/>
    <w:rsid w:val="004921D9"/>
    <w:rsid w:val="00492F02"/>
    <w:rsid w:val="0049341D"/>
    <w:rsid w:val="004939AE"/>
    <w:rsid w:val="00496E3B"/>
    <w:rsid w:val="004979C5"/>
    <w:rsid w:val="004A12DF"/>
    <w:rsid w:val="004A17E6"/>
    <w:rsid w:val="004A18F7"/>
    <w:rsid w:val="004A1BA8"/>
    <w:rsid w:val="004A4B57"/>
    <w:rsid w:val="004A6014"/>
    <w:rsid w:val="004A63FA"/>
    <w:rsid w:val="004B0272"/>
    <w:rsid w:val="004B2701"/>
    <w:rsid w:val="004B2BDA"/>
    <w:rsid w:val="004B2E1B"/>
    <w:rsid w:val="004B3AA8"/>
    <w:rsid w:val="004B3E93"/>
    <w:rsid w:val="004B5064"/>
    <w:rsid w:val="004B7AD4"/>
    <w:rsid w:val="004B7EDC"/>
    <w:rsid w:val="004C0512"/>
    <w:rsid w:val="004C1FBC"/>
    <w:rsid w:val="004C3F1D"/>
    <w:rsid w:val="004C458D"/>
    <w:rsid w:val="004C4D59"/>
    <w:rsid w:val="004C7556"/>
    <w:rsid w:val="004C7E8B"/>
    <w:rsid w:val="004C7E9D"/>
    <w:rsid w:val="004C7F67"/>
    <w:rsid w:val="004D076D"/>
    <w:rsid w:val="004D0EF1"/>
    <w:rsid w:val="004D2253"/>
    <w:rsid w:val="004D32FB"/>
    <w:rsid w:val="004D3874"/>
    <w:rsid w:val="004D4406"/>
    <w:rsid w:val="004D4FA2"/>
    <w:rsid w:val="004D5726"/>
    <w:rsid w:val="004D7C1B"/>
    <w:rsid w:val="004D7C42"/>
    <w:rsid w:val="004D7EEB"/>
    <w:rsid w:val="004E0465"/>
    <w:rsid w:val="004E07CA"/>
    <w:rsid w:val="004E127B"/>
    <w:rsid w:val="004E1C0A"/>
    <w:rsid w:val="004E2B06"/>
    <w:rsid w:val="004E30C5"/>
    <w:rsid w:val="004E4AA5"/>
    <w:rsid w:val="004E4AEE"/>
    <w:rsid w:val="004E4F88"/>
    <w:rsid w:val="004E59E3"/>
    <w:rsid w:val="004E67C0"/>
    <w:rsid w:val="004F391A"/>
    <w:rsid w:val="004F3CFB"/>
    <w:rsid w:val="004F5431"/>
    <w:rsid w:val="004F5FF8"/>
    <w:rsid w:val="004F6456"/>
    <w:rsid w:val="004F696E"/>
    <w:rsid w:val="004F6C71"/>
    <w:rsid w:val="00500062"/>
    <w:rsid w:val="00501139"/>
    <w:rsid w:val="0050363E"/>
    <w:rsid w:val="005039BC"/>
    <w:rsid w:val="005043BB"/>
    <w:rsid w:val="00504A3D"/>
    <w:rsid w:val="005051F2"/>
    <w:rsid w:val="00505767"/>
    <w:rsid w:val="00506CF8"/>
    <w:rsid w:val="005073F0"/>
    <w:rsid w:val="00510A7B"/>
    <w:rsid w:val="00511202"/>
    <w:rsid w:val="00511DFF"/>
    <w:rsid w:val="00512E93"/>
    <w:rsid w:val="00512F6E"/>
    <w:rsid w:val="00513038"/>
    <w:rsid w:val="0051359D"/>
    <w:rsid w:val="00514174"/>
    <w:rsid w:val="00516088"/>
    <w:rsid w:val="00516B0B"/>
    <w:rsid w:val="005220EC"/>
    <w:rsid w:val="00523F95"/>
    <w:rsid w:val="00524D65"/>
    <w:rsid w:val="005251D2"/>
    <w:rsid w:val="00525271"/>
    <w:rsid w:val="00525B16"/>
    <w:rsid w:val="00525B20"/>
    <w:rsid w:val="0053130C"/>
    <w:rsid w:val="005326B2"/>
    <w:rsid w:val="00533B83"/>
    <w:rsid w:val="00533D04"/>
    <w:rsid w:val="00534804"/>
    <w:rsid w:val="00534BDF"/>
    <w:rsid w:val="005354EA"/>
    <w:rsid w:val="0053585F"/>
    <w:rsid w:val="00535EC4"/>
    <w:rsid w:val="00535ED9"/>
    <w:rsid w:val="0053692B"/>
    <w:rsid w:val="00537BCA"/>
    <w:rsid w:val="00541853"/>
    <w:rsid w:val="005439DA"/>
    <w:rsid w:val="00543BDA"/>
    <w:rsid w:val="005441CC"/>
    <w:rsid w:val="0054612A"/>
    <w:rsid w:val="005479DA"/>
    <w:rsid w:val="00547BCC"/>
    <w:rsid w:val="0055013B"/>
    <w:rsid w:val="00551E53"/>
    <w:rsid w:val="00551F6F"/>
    <w:rsid w:val="005525A0"/>
    <w:rsid w:val="00554EC6"/>
    <w:rsid w:val="00555044"/>
    <w:rsid w:val="00555475"/>
    <w:rsid w:val="00556FF7"/>
    <w:rsid w:val="00560D4F"/>
    <w:rsid w:val="00561475"/>
    <w:rsid w:val="00562882"/>
    <w:rsid w:val="00563A4E"/>
    <w:rsid w:val="00564682"/>
    <w:rsid w:val="0056487B"/>
    <w:rsid w:val="00564FB9"/>
    <w:rsid w:val="00565780"/>
    <w:rsid w:val="005673F7"/>
    <w:rsid w:val="00571F95"/>
    <w:rsid w:val="00573D9E"/>
    <w:rsid w:val="00574614"/>
    <w:rsid w:val="0057523B"/>
    <w:rsid w:val="0057533B"/>
    <w:rsid w:val="005764F5"/>
    <w:rsid w:val="005768DC"/>
    <w:rsid w:val="005772E6"/>
    <w:rsid w:val="005801E3"/>
    <w:rsid w:val="00581802"/>
    <w:rsid w:val="00582D81"/>
    <w:rsid w:val="005836A8"/>
    <w:rsid w:val="0058409C"/>
    <w:rsid w:val="00584262"/>
    <w:rsid w:val="005860FE"/>
    <w:rsid w:val="00586630"/>
    <w:rsid w:val="00586894"/>
    <w:rsid w:val="00587ADD"/>
    <w:rsid w:val="00590812"/>
    <w:rsid w:val="00591E27"/>
    <w:rsid w:val="00591E47"/>
    <w:rsid w:val="00591F5B"/>
    <w:rsid w:val="00593BCB"/>
    <w:rsid w:val="00596160"/>
    <w:rsid w:val="005966E2"/>
    <w:rsid w:val="00596BB3"/>
    <w:rsid w:val="00597007"/>
    <w:rsid w:val="005A0606"/>
    <w:rsid w:val="005A0966"/>
    <w:rsid w:val="005A11B7"/>
    <w:rsid w:val="005A1B7E"/>
    <w:rsid w:val="005A260B"/>
    <w:rsid w:val="005A4269"/>
    <w:rsid w:val="005A4A1B"/>
    <w:rsid w:val="005A6BC4"/>
    <w:rsid w:val="005A7830"/>
    <w:rsid w:val="005A79A7"/>
    <w:rsid w:val="005A7FCE"/>
    <w:rsid w:val="005B0F3F"/>
    <w:rsid w:val="005B109A"/>
    <w:rsid w:val="005B1954"/>
    <w:rsid w:val="005B29B9"/>
    <w:rsid w:val="005B38A0"/>
    <w:rsid w:val="005B4903"/>
    <w:rsid w:val="005B51CE"/>
    <w:rsid w:val="005B5885"/>
    <w:rsid w:val="005B5CD7"/>
    <w:rsid w:val="005B5DE4"/>
    <w:rsid w:val="005B6CF6"/>
    <w:rsid w:val="005B7422"/>
    <w:rsid w:val="005B7BCC"/>
    <w:rsid w:val="005C1595"/>
    <w:rsid w:val="005C15CF"/>
    <w:rsid w:val="005C29B8"/>
    <w:rsid w:val="005C5BE5"/>
    <w:rsid w:val="005C5F21"/>
    <w:rsid w:val="005C7156"/>
    <w:rsid w:val="005D0C75"/>
    <w:rsid w:val="005D130A"/>
    <w:rsid w:val="005D4171"/>
    <w:rsid w:val="005D6218"/>
    <w:rsid w:val="005D6642"/>
    <w:rsid w:val="005D6A95"/>
    <w:rsid w:val="005D6B2C"/>
    <w:rsid w:val="005D6D9C"/>
    <w:rsid w:val="005D7647"/>
    <w:rsid w:val="005E07FB"/>
    <w:rsid w:val="005E1512"/>
    <w:rsid w:val="005E2335"/>
    <w:rsid w:val="005E2EDD"/>
    <w:rsid w:val="005E34CA"/>
    <w:rsid w:val="005E3C18"/>
    <w:rsid w:val="005E4F87"/>
    <w:rsid w:val="005E58CF"/>
    <w:rsid w:val="005E6812"/>
    <w:rsid w:val="005E7881"/>
    <w:rsid w:val="005E78E0"/>
    <w:rsid w:val="005F0D9C"/>
    <w:rsid w:val="005F12C6"/>
    <w:rsid w:val="005F284E"/>
    <w:rsid w:val="005F29CB"/>
    <w:rsid w:val="005F370E"/>
    <w:rsid w:val="005F4611"/>
    <w:rsid w:val="005F4712"/>
    <w:rsid w:val="005F5822"/>
    <w:rsid w:val="005F5D8A"/>
    <w:rsid w:val="005F79B8"/>
    <w:rsid w:val="005F7D1E"/>
    <w:rsid w:val="00600299"/>
    <w:rsid w:val="006015CE"/>
    <w:rsid w:val="00604784"/>
    <w:rsid w:val="00604821"/>
    <w:rsid w:val="00605E96"/>
    <w:rsid w:val="00606419"/>
    <w:rsid w:val="00607D29"/>
    <w:rsid w:val="006103A7"/>
    <w:rsid w:val="00612952"/>
    <w:rsid w:val="00614CC1"/>
    <w:rsid w:val="00615A9D"/>
    <w:rsid w:val="00617387"/>
    <w:rsid w:val="00617AED"/>
    <w:rsid w:val="006205D6"/>
    <w:rsid w:val="00620C89"/>
    <w:rsid w:val="00623CF5"/>
    <w:rsid w:val="00623DD5"/>
    <w:rsid w:val="00624109"/>
    <w:rsid w:val="006252D8"/>
    <w:rsid w:val="006259BC"/>
    <w:rsid w:val="0062636B"/>
    <w:rsid w:val="006265CB"/>
    <w:rsid w:val="00627887"/>
    <w:rsid w:val="0063045E"/>
    <w:rsid w:val="006307AC"/>
    <w:rsid w:val="00631586"/>
    <w:rsid w:val="00632182"/>
    <w:rsid w:val="0063284A"/>
    <w:rsid w:val="00632AE0"/>
    <w:rsid w:val="00633C17"/>
    <w:rsid w:val="0063411A"/>
    <w:rsid w:val="00634224"/>
    <w:rsid w:val="00634D9E"/>
    <w:rsid w:val="00635ABD"/>
    <w:rsid w:val="00636210"/>
    <w:rsid w:val="00636E3E"/>
    <w:rsid w:val="006379F7"/>
    <w:rsid w:val="00637E4D"/>
    <w:rsid w:val="00640257"/>
    <w:rsid w:val="00640620"/>
    <w:rsid w:val="006406B8"/>
    <w:rsid w:val="0064149C"/>
    <w:rsid w:val="00641A1F"/>
    <w:rsid w:val="00641CE6"/>
    <w:rsid w:val="00645904"/>
    <w:rsid w:val="00646F10"/>
    <w:rsid w:val="006505D6"/>
    <w:rsid w:val="00651ACB"/>
    <w:rsid w:val="00651C47"/>
    <w:rsid w:val="00652AB2"/>
    <w:rsid w:val="0065335D"/>
    <w:rsid w:val="00653FED"/>
    <w:rsid w:val="00654EC0"/>
    <w:rsid w:val="0065525B"/>
    <w:rsid w:val="00655D4F"/>
    <w:rsid w:val="00656458"/>
    <w:rsid w:val="00656D29"/>
    <w:rsid w:val="00657D83"/>
    <w:rsid w:val="0066211B"/>
    <w:rsid w:val="0066227E"/>
    <w:rsid w:val="00663BD1"/>
    <w:rsid w:val="00663E28"/>
    <w:rsid w:val="006640E5"/>
    <w:rsid w:val="006646F1"/>
    <w:rsid w:val="00664929"/>
    <w:rsid w:val="00664F62"/>
    <w:rsid w:val="006655E1"/>
    <w:rsid w:val="00667627"/>
    <w:rsid w:val="006678E1"/>
    <w:rsid w:val="00672060"/>
    <w:rsid w:val="0067239F"/>
    <w:rsid w:val="00672BFD"/>
    <w:rsid w:val="00673D81"/>
    <w:rsid w:val="0067415F"/>
    <w:rsid w:val="00674F34"/>
    <w:rsid w:val="006770F4"/>
    <w:rsid w:val="00677180"/>
    <w:rsid w:val="00677A84"/>
    <w:rsid w:val="0068026D"/>
    <w:rsid w:val="006802D0"/>
    <w:rsid w:val="00680A27"/>
    <w:rsid w:val="006816A4"/>
    <w:rsid w:val="006819B8"/>
    <w:rsid w:val="00683E16"/>
    <w:rsid w:val="006840A6"/>
    <w:rsid w:val="00684B65"/>
    <w:rsid w:val="006850CD"/>
    <w:rsid w:val="00685AAB"/>
    <w:rsid w:val="006871D5"/>
    <w:rsid w:val="0069388C"/>
    <w:rsid w:val="006951A7"/>
    <w:rsid w:val="00695B7A"/>
    <w:rsid w:val="00695D22"/>
    <w:rsid w:val="006A07AA"/>
    <w:rsid w:val="006A25E5"/>
    <w:rsid w:val="006A2B46"/>
    <w:rsid w:val="006A336D"/>
    <w:rsid w:val="006A37B9"/>
    <w:rsid w:val="006A5C45"/>
    <w:rsid w:val="006A7B10"/>
    <w:rsid w:val="006B1C70"/>
    <w:rsid w:val="006B2672"/>
    <w:rsid w:val="006B54BF"/>
    <w:rsid w:val="006B5F44"/>
    <w:rsid w:val="006B5F90"/>
    <w:rsid w:val="006B62E4"/>
    <w:rsid w:val="006B6385"/>
    <w:rsid w:val="006B6E16"/>
    <w:rsid w:val="006C1BBA"/>
    <w:rsid w:val="006C2047"/>
    <w:rsid w:val="006C2079"/>
    <w:rsid w:val="006C4CAF"/>
    <w:rsid w:val="006C530D"/>
    <w:rsid w:val="006C5637"/>
    <w:rsid w:val="006C5A62"/>
    <w:rsid w:val="006C5D68"/>
    <w:rsid w:val="006C6976"/>
    <w:rsid w:val="006C6DD0"/>
    <w:rsid w:val="006C7863"/>
    <w:rsid w:val="006D04EA"/>
    <w:rsid w:val="006D16C4"/>
    <w:rsid w:val="006D294B"/>
    <w:rsid w:val="006D3D4C"/>
    <w:rsid w:val="006D3E96"/>
    <w:rsid w:val="006D4515"/>
    <w:rsid w:val="006D4BB1"/>
    <w:rsid w:val="006D5D91"/>
    <w:rsid w:val="006D6593"/>
    <w:rsid w:val="006D77D5"/>
    <w:rsid w:val="006D79B6"/>
    <w:rsid w:val="006E23EA"/>
    <w:rsid w:val="006E2DA2"/>
    <w:rsid w:val="006E45D6"/>
    <w:rsid w:val="006E4FE9"/>
    <w:rsid w:val="006F03A8"/>
    <w:rsid w:val="006F0AE8"/>
    <w:rsid w:val="006F17E6"/>
    <w:rsid w:val="006F1D10"/>
    <w:rsid w:val="006F2150"/>
    <w:rsid w:val="006F2ACA"/>
    <w:rsid w:val="006F2ADC"/>
    <w:rsid w:val="006F2BFE"/>
    <w:rsid w:val="006F31E9"/>
    <w:rsid w:val="006F48F1"/>
    <w:rsid w:val="006F5804"/>
    <w:rsid w:val="006F6284"/>
    <w:rsid w:val="006F7CC1"/>
    <w:rsid w:val="007002C5"/>
    <w:rsid w:val="00700CBD"/>
    <w:rsid w:val="00701C28"/>
    <w:rsid w:val="00704387"/>
    <w:rsid w:val="00707669"/>
    <w:rsid w:val="00710259"/>
    <w:rsid w:val="00710FF4"/>
    <w:rsid w:val="00711CBA"/>
    <w:rsid w:val="00711CD7"/>
    <w:rsid w:val="00711FB5"/>
    <w:rsid w:val="00712A01"/>
    <w:rsid w:val="00713D23"/>
    <w:rsid w:val="00714F58"/>
    <w:rsid w:val="007173E8"/>
    <w:rsid w:val="00721E8A"/>
    <w:rsid w:val="00722FBF"/>
    <w:rsid w:val="00722FC2"/>
    <w:rsid w:val="00724879"/>
    <w:rsid w:val="00724E1B"/>
    <w:rsid w:val="00725949"/>
    <w:rsid w:val="00726A06"/>
    <w:rsid w:val="00727FA2"/>
    <w:rsid w:val="0073027A"/>
    <w:rsid w:val="007322D9"/>
    <w:rsid w:val="00732BC0"/>
    <w:rsid w:val="0073466B"/>
    <w:rsid w:val="00734BE1"/>
    <w:rsid w:val="00735647"/>
    <w:rsid w:val="0073720F"/>
    <w:rsid w:val="00737796"/>
    <w:rsid w:val="0074064B"/>
    <w:rsid w:val="007412EF"/>
    <w:rsid w:val="0074165C"/>
    <w:rsid w:val="00742C35"/>
    <w:rsid w:val="0074320C"/>
    <w:rsid w:val="007432CA"/>
    <w:rsid w:val="00743622"/>
    <w:rsid w:val="007439EB"/>
    <w:rsid w:val="00743CB4"/>
    <w:rsid w:val="00743F0A"/>
    <w:rsid w:val="007444E8"/>
    <w:rsid w:val="0074548E"/>
    <w:rsid w:val="00745773"/>
    <w:rsid w:val="00745BCA"/>
    <w:rsid w:val="00746800"/>
    <w:rsid w:val="00746DB6"/>
    <w:rsid w:val="007501A8"/>
    <w:rsid w:val="00750D61"/>
    <w:rsid w:val="00750EE1"/>
    <w:rsid w:val="0075141A"/>
    <w:rsid w:val="00752B4D"/>
    <w:rsid w:val="007533EA"/>
    <w:rsid w:val="00754FD5"/>
    <w:rsid w:val="00755402"/>
    <w:rsid w:val="0075659C"/>
    <w:rsid w:val="00756B26"/>
    <w:rsid w:val="00756EDF"/>
    <w:rsid w:val="007600E3"/>
    <w:rsid w:val="00760291"/>
    <w:rsid w:val="007619B4"/>
    <w:rsid w:val="00762558"/>
    <w:rsid w:val="00765C43"/>
    <w:rsid w:val="00765EFB"/>
    <w:rsid w:val="007671CA"/>
    <w:rsid w:val="00767C61"/>
    <w:rsid w:val="0077008A"/>
    <w:rsid w:val="00771187"/>
    <w:rsid w:val="00772108"/>
    <w:rsid w:val="00773C1F"/>
    <w:rsid w:val="00774AAD"/>
    <w:rsid w:val="00774DA4"/>
    <w:rsid w:val="00776453"/>
    <w:rsid w:val="00776599"/>
    <w:rsid w:val="00777471"/>
    <w:rsid w:val="007778F7"/>
    <w:rsid w:val="0078114B"/>
    <w:rsid w:val="007817C4"/>
    <w:rsid w:val="00781DD2"/>
    <w:rsid w:val="00783DD3"/>
    <w:rsid w:val="00783ECF"/>
    <w:rsid w:val="0078413A"/>
    <w:rsid w:val="0078486D"/>
    <w:rsid w:val="00793906"/>
    <w:rsid w:val="007959E8"/>
    <w:rsid w:val="00795E9C"/>
    <w:rsid w:val="00797553"/>
    <w:rsid w:val="007A0521"/>
    <w:rsid w:val="007A0679"/>
    <w:rsid w:val="007A2ADC"/>
    <w:rsid w:val="007A2E12"/>
    <w:rsid w:val="007A3475"/>
    <w:rsid w:val="007A3D8C"/>
    <w:rsid w:val="007A41C8"/>
    <w:rsid w:val="007A48F9"/>
    <w:rsid w:val="007A54CE"/>
    <w:rsid w:val="007A5B46"/>
    <w:rsid w:val="007A69D6"/>
    <w:rsid w:val="007A6C86"/>
    <w:rsid w:val="007A6FD9"/>
    <w:rsid w:val="007A7FFA"/>
    <w:rsid w:val="007B0113"/>
    <w:rsid w:val="007B04EB"/>
    <w:rsid w:val="007B0717"/>
    <w:rsid w:val="007B0D4F"/>
    <w:rsid w:val="007B16FE"/>
    <w:rsid w:val="007B2AC5"/>
    <w:rsid w:val="007B3BEA"/>
    <w:rsid w:val="007B5A3D"/>
    <w:rsid w:val="007B5B95"/>
    <w:rsid w:val="007B608B"/>
    <w:rsid w:val="007B635B"/>
    <w:rsid w:val="007B68EA"/>
    <w:rsid w:val="007B7453"/>
    <w:rsid w:val="007C1E8B"/>
    <w:rsid w:val="007C20C6"/>
    <w:rsid w:val="007C21FE"/>
    <w:rsid w:val="007C2D89"/>
    <w:rsid w:val="007C4593"/>
    <w:rsid w:val="007C4E3C"/>
    <w:rsid w:val="007C5309"/>
    <w:rsid w:val="007C6069"/>
    <w:rsid w:val="007C74C9"/>
    <w:rsid w:val="007D06C4"/>
    <w:rsid w:val="007D12A5"/>
    <w:rsid w:val="007D1352"/>
    <w:rsid w:val="007D2508"/>
    <w:rsid w:val="007D346A"/>
    <w:rsid w:val="007D44E5"/>
    <w:rsid w:val="007D4ED3"/>
    <w:rsid w:val="007D6518"/>
    <w:rsid w:val="007D665F"/>
    <w:rsid w:val="007D731F"/>
    <w:rsid w:val="007D76BD"/>
    <w:rsid w:val="007E0BF1"/>
    <w:rsid w:val="007E0CB3"/>
    <w:rsid w:val="007E3E38"/>
    <w:rsid w:val="007E4E42"/>
    <w:rsid w:val="007E5222"/>
    <w:rsid w:val="007F0ED8"/>
    <w:rsid w:val="007F0F63"/>
    <w:rsid w:val="007F3731"/>
    <w:rsid w:val="007F646A"/>
    <w:rsid w:val="007F7202"/>
    <w:rsid w:val="007F75CE"/>
    <w:rsid w:val="00800079"/>
    <w:rsid w:val="008013A4"/>
    <w:rsid w:val="008027CE"/>
    <w:rsid w:val="00802F42"/>
    <w:rsid w:val="00804383"/>
    <w:rsid w:val="00804BB7"/>
    <w:rsid w:val="00804D41"/>
    <w:rsid w:val="00806EE1"/>
    <w:rsid w:val="00810257"/>
    <w:rsid w:val="008104F5"/>
    <w:rsid w:val="00810A7E"/>
    <w:rsid w:val="00811072"/>
    <w:rsid w:val="00811313"/>
    <w:rsid w:val="00811369"/>
    <w:rsid w:val="00815419"/>
    <w:rsid w:val="008163C8"/>
    <w:rsid w:val="008164A1"/>
    <w:rsid w:val="00817325"/>
    <w:rsid w:val="00817918"/>
    <w:rsid w:val="008209E6"/>
    <w:rsid w:val="00820F49"/>
    <w:rsid w:val="00823303"/>
    <w:rsid w:val="008233B2"/>
    <w:rsid w:val="00823A9F"/>
    <w:rsid w:val="00823C85"/>
    <w:rsid w:val="00825138"/>
    <w:rsid w:val="008269DD"/>
    <w:rsid w:val="00827FA0"/>
    <w:rsid w:val="00830621"/>
    <w:rsid w:val="0083204E"/>
    <w:rsid w:val="00833053"/>
    <w:rsid w:val="0083348C"/>
    <w:rsid w:val="00833DC8"/>
    <w:rsid w:val="00835519"/>
    <w:rsid w:val="00837319"/>
    <w:rsid w:val="008373D3"/>
    <w:rsid w:val="008378F0"/>
    <w:rsid w:val="00840617"/>
    <w:rsid w:val="00840F84"/>
    <w:rsid w:val="00841416"/>
    <w:rsid w:val="008427DA"/>
    <w:rsid w:val="00842A47"/>
    <w:rsid w:val="00843C13"/>
    <w:rsid w:val="00843CF8"/>
    <w:rsid w:val="00843DA3"/>
    <w:rsid w:val="00843EAA"/>
    <w:rsid w:val="008454F8"/>
    <w:rsid w:val="00846CDF"/>
    <w:rsid w:val="0085173A"/>
    <w:rsid w:val="008543A1"/>
    <w:rsid w:val="00854B98"/>
    <w:rsid w:val="00856316"/>
    <w:rsid w:val="008603CE"/>
    <w:rsid w:val="008620FC"/>
    <w:rsid w:val="008627A5"/>
    <w:rsid w:val="00863E05"/>
    <w:rsid w:val="00864690"/>
    <w:rsid w:val="00864E86"/>
    <w:rsid w:val="00864F03"/>
    <w:rsid w:val="00865ACA"/>
    <w:rsid w:val="00865D28"/>
    <w:rsid w:val="00865F85"/>
    <w:rsid w:val="00866EF5"/>
    <w:rsid w:val="00867C10"/>
    <w:rsid w:val="00870439"/>
    <w:rsid w:val="00870DA1"/>
    <w:rsid w:val="00874079"/>
    <w:rsid w:val="008747F6"/>
    <w:rsid w:val="00874EE2"/>
    <w:rsid w:val="00875DB1"/>
    <w:rsid w:val="00876DA1"/>
    <w:rsid w:val="0088001B"/>
    <w:rsid w:val="00883F93"/>
    <w:rsid w:val="00884DB3"/>
    <w:rsid w:val="00885A9D"/>
    <w:rsid w:val="008864F6"/>
    <w:rsid w:val="0088694F"/>
    <w:rsid w:val="0089049D"/>
    <w:rsid w:val="008925B9"/>
    <w:rsid w:val="008928C9"/>
    <w:rsid w:val="00892ADF"/>
    <w:rsid w:val="008930CB"/>
    <w:rsid w:val="008938DC"/>
    <w:rsid w:val="00893FD1"/>
    <w:rsid w:val="00894836"/>
    <w:rsid w:val="00895172"/>
    <w:rsid w:val="00895680"/>
    <w:rsid w:val="00896DFF"/>
    <w:rsid w:val="0089762C"/>
    <w:rsid w:val="008A0628"/>
    <w:rsid w:val="008A1893"/>
    <w:rsid w:val="008A3215"/>
    <w:rsid w:val="008A57E6"/>
    <w:rsid w:val="008A6D89"/>
    <w:rsid w:val="008A6F81"/>
    <w:rsid w:val="008A7053"/>
    <w:rsid w:val="008A769A"/>
    <w:rsid w:val="008B0C9C"/>
    <w:rsid w:val="008B166D"/>
    <w:rsid w:val="008B17F4"/>
    <w:rsid w:val="008B3615"/>
    <w:rsid w:val="008B4702"/>
    <w:rsid w:val="008B4AC4"/>
    <w:rsid w:val="008B50C8"/>
    <w:rsid w:val="008B5281"/>
    <w:rsid w:val="008B676B"/>
    <w:rsid w:val="008B68F2"/>
    <w:rsid w:val="008B7E05"/>
    <w:rsid w:val="008C1797"/>
    <w:rsid w:val="008C219C"/>
    <w:rsid w:val="008C2CDD"/>
    <w:rsid w:val="008C3C1F"/>
    <w:rsid w:val="008C475E"/>
    <w:rsid w:val="008C4D34"/>
    <w:rsid w:val="008C619A"/>
    <w:rsid w:val="008D0CE8"/>
    <w:rsid w:val="008D0EF3"/>
    <w:rsid w:val="008D2D1D"/>
    <w:rsid w:val="008D453D"/>
    <w:rsid w:val="008D4F8B"/>
    <w:rsid w:val="008D53AD"/>
    <w:rsid w:val="008D562B"/>
    <w:rsid w:val="008D5733"/>
    <w:rsid w:val="008D622B"/>
    <w:rsid w:val="008D64ED"/>
    <w:rsid w:val="008D666C"/>
    <w:rsid w:val="008D6E12"/>
    <w:rsid w:val="008D77A0"/>
    <w:rsid w:val="008D7B54"/>
    <w:rsid w:val="008E0C9D"/>
    <w:rsid w:val="008E1648"/>
    <w:rsid w:val="008E1B3E"/>
    <w:rsid w:val="008E1CFC"/>
    <w:rsid w:val="008E2319"/>
    <w:rsid w:val="008E347B"/>
    <w:rsid w:val="008E463C"/>
    <w:rsid w:val="008E4BB6"/>
    <w:rsid w:val="008E4D2B"/>
    <w:rsid w:val="008E5518"/>
    <w:rsid w:val="008E5C45"/>
    <w:rsid w:val="008E6A84"/>
    <w:rsid w:val="008E73A9"/>
    <w:rsid w:val="008F0CDC"/>
    <w:rsid w:val="008F17A3"/>
    <w:rsid w:val="008F1ED3"/>
    <w:rsid w:val="008F209E"/>
    <w:rsid w:val="008F23A5"/>
    <w:rsid w:val="008F4842"/>
    <w:rsid w:val="008F4C29"/>
    <w:rsid w:val="008F70BD"/>
    <w:rsid w:val="008F788F"/>
    <w:rsid w:val="008F7EA2"/>
    <w:rsid w:val="00902722"/>
    <w:rsid w:val="009027BC"/>
    <w:rsid w:val="00903771"/>
    <w:rsid w:val="009062E6"/>
    <w:rsid w:val="00907E21"/>
    <w:rsid w:val="0091127B"/>
    <w:rsid w:val="00911BE5"/>
    <w:rsid w:val="00912356"/>
    <w:rsid w:val="00913CA9"/>
    <w:rsid w:val="009145AE"/>
    <w:rsid w:val="009146CE"/>
    <w:rsid w:val="00914CA7"/>
    <w:rsid w:val="00915C3E"/>
    <w:rsid w:val="009161A8"/>
    <w:rsid w:val="00916DAF"/>
    <w:rsid w:val="00917583"/>
    <w:rsid w:val="00917F79"/>
    <w:rsid w:val="00921B3D"/>
    <w:rsid w:val="00921D41"/>
    <w:rsid w:val="009229DB"/>
    <w:rsid w:val="0092302E"/>
    <w:rsid w:val="00923050"/>
    <w:rsid w:val="009245F5"/>
    <w:rsid w:val="009249EC"/>
    <w:rsid w:val="0092573F"/>
    <w:rsid w:val="00926E7B"/>
    <w:rsid w:val="009273B3"/>
    <w:rsid w:val="009305B5"/>
    <w:rsid w:val="00930E21"/>
    <w:rsid w:val="00931815"/>
    <w:rsid w:val="00932AAE"/>
    <w:rsid w:val="00933169"/>
    <w:rsid w:val="00934826"/>
    <w:rsid w:val="009355A0"/>
    <w:rsid w:val="009356D0"/>
    <w:rsid w:val="00940B2F"/>
    <w:rsid w:val="009429D5"/>
    <w:rsid w:val="00942BF1"/>
    <w:rsid w:val="0094304E"/>
    <w:rsid w:val="00943692"/>
    <w:rsid w:val="00944516"/>
    <w:rsid w:val="009449B8"/>
    <w:rsid w:val="00944A9B"/>
    <w:rsid w:val="00945180"/>
    <w:rsid w:val="00945428"/>
    <w:rsid w:val="0094547F"/>
    <w:rsid w:val="0094607B"/>
    <w:rsid w:val="00953102"/>
    <w:rsid w:val="00953604"/>
    <w:rsid w:val="009543E8"/>
    <w:rsid w:val="0095496B"/>
    <w:rsid w:val="00954AE1"/>
    <w:rsid w:val="00954F3C"/>
    <w:rsid w:val="009610DC"/>
    <w:rsid w:val="00961135"/>
    <w:rsid w:val="00961490"/>
    <w:rsid w:val="009617E4"/>
    <w:rsid w:val="00963527"/>
    <w:rsid w:val="0096381A"/>
    <w:rsid w:val="00963B74"/>
    <w:rsid w:val="00965462"/>
    <w:rsid w:val="00965E04"/>
    <w:rsid w:val="009674AD"/>
    <w:rsid w:val="009675FF"/>
    <w:rsid w:val="00970CDC"/>
    <w:rsid w:val="00971437"/>
    <w:rsid w:val="00972304"/>
    <w:rsid w:val="00974346"/>
    <w:rsid w:val="009744BC"/>
    <w:rsid w:val="00976D6C"/>
    <w:rsid w:val="00977010"/>
    <w:rsid w:val="00977D02"/>
    <w:rsid w:val="009809BB"/>
    <w:rsid w:val="00981D25"/>
    <w:rsid w:val="0098364B"/>
    <w:rsid w:val="00984672"/>
    <w:rsid w:val="00985C13"/>
    <w:rsid w:val="009911AF"/>
    <w:rsid w:val="00991875"/>
    <w:rsid w:val="0099192E"/>
    <w:rsid w:val="00991F92"/>
    <w:rsid w:val="00992985"/>
    <w:rsid w:val="00993889"/>
    <w:rsid w:val="0099551B"/>
    <w:rsid w:val="00996DEA"/>
    <w:rsid w:val="00997BF1"/>
    <w:rsid w:val="009A089C"/>
    <w:rsid w:val="009A118E"/>
    <w:rsid w:val="009A14CC"/>
    <w:rsid w:val="009A21CD"/>
    <w:rsid w:val="009A278C"/>
    <w:rsid w:val="009A2BC2"/>
    <w:rsid w:val="009A42C1"/>
    <w:rsid w:val="009A5429"/>
    <w:rsid w:val="009A5EC4"/>
    <w:rsid w:val="009A6041"/>
    <w:rsid w:val="009A72AD"/>
    <w:rsid w:val="009A7DEF"/>
    <w:rsid w:val="009A7E53"/>
    <w:rsid w:val="009B09E0"/>
    <w:rsid w:val="009B0BC5"/>
    <w:rsid w:val="009B1247"/>
    <w:rsid w:val="009B3E9F"/>
    <w:rsid w:val="009B4B9F"/>
    <w:rsid w:val="009B511E"/>
    <w:rsid w:val="009B6029"/>
    <w:rsid w:val="009B6971"/>
    <w:rsid w:val="009C27F1"/>
    <w:rsid w:val="009C2E46"/>
    <w:rsid w:val="009C3152"/>
    <w:rsid w:val="009C4240"/>
    <w:rsid w:val="009C4CFA"/>
    <w:rsid w:val="009C5070"/>
    <w:rsid w:val="009C63B8"/>
    <w:rsid w:val="009D112C"/>
    <w:rsid w:val="009D1C33"/>
    <w:rsid w:val="009D47FA"/>
    <w:rsid w:val="009D4C5B"/>
    <w:rsid w:val="009D50D2"/>
    <w:rsid w:val="009D6AEF"/>
    <w:rsid w:val="009D6BCA"/>
    <w:rsid w:val="009D6D26"/>
    <w:rsid w:val="009D7A92"/>
    <w:rsid w:val="009E0F62"/>
    <w:rsid w:val="009E4A58"/>
    <w:rsid w:val="009E5A2D"/>
    <w:rsid w:val="009E5AB2"/>
    <w:rsid w:val="009E6219"/>
    <w:rsid w:val="009F03B3"/>
    <w:rsid w:val="009F186B"/>
    <w:rsid w:val="009F5CFD"/>
    <w:rsid w:val="009F5DA6"/>
    <w:rsid w:val="009F7061"/>
    <w:rsid w:val="009F7AAD"/>
    <w:rsid w:val="00A003BF"/>
    <w:rsid w:val="00A0096C"/>
    <w:rsid w:val="00A01554"/>
    <w:rsid w:val="00A01757"/>
    <w:rsid w:val="00A028C0"/>
    <w:rsid w:val="00A02BAE"/>
    <w:rsid w:val="00A02FD5"/>
    <w:rsid w:val="00A03A50"/>
    <w:rsid w:val="00A06833"/>
    <w:rsid w:val="00A06A6B"/>
    <w:rsid w:val="00A06AAC"/>
    <w:rsid w:val="00A07C77"/>
    <w:rsid w:val="00A07E47"/>
    <w:rsid w:val="00A129D0"/>
    <w:rsid w:val="00A12C33"/>
    <w:rsid w:val="00A138BA"/>
    <w:rsid w:val="00A13EB4"/>
    <w:rsid w:val="00A14C8E"/>
    <w:rsid w:val="00A153D9"/>
    <w:rsid w:val="00A15E00"/>
    <w:rsid w:val="00A15F09"/>
    <w:rsid w:val="00A169B6"/>
    <w:rsid w:val="00A17AF2"/>
    <w:rsid w:val="00A17BBE"/>
    <w:rsid w:val="00A206FA"/>
    <w:rsid w:val="00A20771"/>
    <w:rsid w:val="00A210D1"/>
    <w:rsid w:val="00A21833"/>
    <w:rsid w:val="00A22285"/>
    <w:rsid w:val="00A2271D"/>
    <w:rsid w:val="00A237D5"/>
    <w:rsid w:val="00A30EFC"/>
    <w:rsid w:val="00A31984"/>
    <w:rsid w:val="00A32D73"/>
    <w:rsid w:val="00A3367B"/>
    <w:rsid w:val="00A3597D"/>
    <w:rsid w:val="00A35BE1"/>
    <w:rsid w:val="00A35ECE"/>
    <w:rsid w:val="00A36DD1"/>
    <w:rsid w:val="00A36E8E"/>
    <w:rsid w:val="00A4006C"/>
    <w:rsid w:val="00A40091"/>
    <w:rsid w:val="00A4030F"/>
    <w:rsid w:val="00A41C79"/>
    <w:rsid w:val="00A41CB5"/>
    <w:rsid w:val="00A42CDF"/>
    <w:rsid w:val="00A4452E"/>
    <w:rsid w:val="00A4472C"/>
    <w:rsid w:val="00A44E69"/>
    <w:rsid w:val="00A45D78"/>
    <w:rsid w:val="00A4661E"/>
    <w:rsid w:val="00A46AC6"/>
    <w:rsid w:val="00A4761A"/>
    <w:rsid w:val="00A47E7A"/>
    <w:rsid w:val="00A517E0"/>
    <w:rsid w:val="00A51804"/>
    <w:rsid w:val="00A5196D"/>
    <w:rsid w:val="00A53888"/>
    <w:rsid w:val="00A545C7"/>
    <w:rsid w:val="00A557F9"/>
    <w:rsid w:val="00A55BD6"/>
    <w:rsid w:val="00A55D50"/>
    <w:rsid w:val="00A57142"/>
    <w:rsid w:val="00A622DA"/>
    <w:rsid w:val="00A62B77"/>
    <w:rsid w:val="00A63CD8"/>
    <w:rsid w:val="00A643A8"/>
    <w:rsid w:val="00A648CD"/>
    <w:rsid w:val="00A6537A"/>
    <w:rsid w:val="00A67866"/>
    <w:rsid w:val="00A70B07"/>
    <w:rsid w:val="00A71E7A"/>
    <w:rsid w:val="00A723F8"/>
    <w:rsid w:val="00A7478D"/>
    <w:rsid w:val="00A76A21"/>
    <w:rsid w:val="00A77556"/>
    <w:rsid w:val="00A77CCB"/>
    <w:rsid w:val="00A839BC"/>
    <w:rsid w:val="00A83D8D"/>
    <w:rsid w:val="00A8446B"/>
    <w:rsid w:val="00A8473F"/>
    <w:rsid w:val="00A85B55"/>
    <w:rsid w:val="00A862D6"/>
    <w:rsid w:val="00A86D28"/>
    <w:rsid w:val="00A8715E"/>
    <w:rsid w:val="00A91CBD"/>
    <w:rsid w:val="00A9295B"/>
    <w:rsid w:val="00A93B09"/>
    <w:rsid w:val="00A93CDB"/>
    <w:rsid w:val="00A94247"/>
    <w:rsid w:val="00A952D7"/>
    <w:rsid w:val="00A960A4"/>
    <w:rsid w:val="00A963F7"/>
    <w:rsid w:val="00A96AD8"/>
    <w:rsid w:val="00A97A0C"/>
    <w:rsid w:val="00AA052C"/>
    <w:rsid w:val="00AA1E45"/>
    <w:rsid w:val="00AA4286"/>
    <w:rsid w:val="00AA4516"/>
    <w:rsid w:val="00AA456B"/>
    <w:rsid w:val="00AA57F5"/>
    <w:rsid w:val="00AA59F7"/>
    <w:rsid w:val="00AA5E35"/>
    <w:rsid w:val="00AA672E"/>
    <w:rsid w:val="00AA6EC9"/>
    <w:rsid w:val="00AA7B9E"/>
    <w:rsid w:val="00AB0C09"/>
    <w:rsid w:val="00AB3C5A"/>
    <w:rsid w:val="00AB41D5"/>
    <w:rsid w:val="00AB6309"/>
    <w:rsid w:val="00AB6C5F"/>
    <w:rsid w:val="00AB7129"/>
    <w:rsid w:val="00AB7919"/>
    <w:rsid w:val="00AC27A6"/>
    <w:rsid w:val="00AC30F7"/>
    <w:rsid w:val="00AC3A5A"/>
    <w:rsid w:val="00AC4AB0"/>
    <w:rsid w:val="00AC4D95"/>
    <w:rsid w:val="00AC5DF4"/>
    <w:rsid w:val="00AC7729"/>
    <w:rsid w:val="00AD0AEF"/>
    <w:rsid w:val="00AD11B7"/>
    <w:rsid w:val="00AD1A94"/>
    <w:rsid w:val="00AD1C05"/>
    <w:rsid w:val="00AD204A"/>
    <w:rsid w:val="00AD25A8"/>
    <w:rsid w:val="00AD4126"/>
    <w:rsid w:val="00AD421C"/>
    <w:rsid w:val="00AD44FA"/>
    <w:rsid w:val="00AD4C40"/>
    <w:rsid w:val="00AD58D2"/>
    <w:rsid w:val="00AD7665"/>
    <w:rsid w:val="00AE070A"/>
    <w:rsid w:val="00AE101C"/>
    <w:rsid w:val="00AE1E36"/>
    <w:rsid w:val="00AE37E5"/>
    <w:rsid w:val="00AE47A0"/>
    <w:rsid w:val="00AE5EB4"/>
    <w:rsid w:val="00AE6163"/>
    <w:rsid w:val="00AF091C"/>
    <w:rsid w:val="00AF0C18"/>
    <w:rsid w:val="00AF1B35"/>
    <w:rsid w:val="00AF20E9"/>
    <w:rsid w:val="00AF33D7"/>
    <w:rsid w:val="00AF47C5"/>
    <w:rsid w:val="00AF4B4B"/>
    <w:rsid w:val="00AF5398"/>
    <w:rsid w:val="00AF7A2F"/>
    <w:rsid w:val="00B00E52"/>
    <w:rsid w:val="00B01352"/>
    <w:rsid w:val="00B01AC1"/>
    <w:rsid w:val="00B049AF"/>
    <w:rsid w:val="00B07121"/>
    <w:rsid w:val="00B07242"/>
    <w:rsid w:val="00B10534"/>
    <w:rsid w:val="00B112E3"/>
    <w:rsid w:val="00B11385"/>
    <w:rsid w:val="00B113DB"/>
    <w:rsid w:val="00B11751"/>
    <w:rsid w:val="00B11D8A"/>
    <w:rsid w:val="00B12981"/>
    <w:rsid w:val="00B12D8A"/>
    <w:rsid w:val="00B12E1C"/>
    <w:rsid w:val="00B147DD"/>
    <w:rsid w:val="00B156FD"/>
    <w:rsid w:val="00B16154"/>
    <w:rsid w:val="00B211B9"/>
    <w:rsid w:val="00B21F61"/>
    <w:rsid w:val="00B24A05"/>
    <w:rsid w:val="00B261F1"/>
    <w:rsid w:val="00B265BC"/>
    <w:rsid w:val="00B31FB1"/>
    <w:rsid w:val="00B336FB"/>
    <w:rsid w:val="00B33952"/>
    <w:rsid w:val="00B33C5E"/>
    <w:rsid w:val="00B342F4"/>
    <w:rsid w:val="00B34369"/>
    <w:rsid w:val="00B34DC2"/>
    <w:rsid w:val="00B36638"/>
    <w:rsid w:val="00B378E5"/>
    <w:rsid w:val="00B400BF"/>
    <w:rsid w:val="00B42D3E"/>
    <w:rsid w:val="00B4346D"/>
    <w:rsid w:val="00B43FAA"/>
    <w:rsid w:val="00B440F4"/>
    <w:rsid w:val="00B447A5"/>
    <w:rsid w:val="00B46193"/>
    <w:rsid w:val="00B4654C"/>
    <w:rsid w:val="00B46B86"/>
    <w:rsid w:val="00B47047"/>
    <w:rsid w:val="00B47293"/>
    <w:rsid w:val="00B47971"/>
    <w:rsid w:val="00B47EC5"/>
    <w:rsid w:val="00B50E50"/>
    <w:rsid w:val="00B516E9"/>
    <w:rsid w:val="00B52120"/>
    <w:rsid w:val="00B532E3"/>
    <w:rsid w:val="00B54ABC"/>
    <w:rsid w:val="00B54DDE"/>
    <w:rsid w:val="00B56FBE"/>
    <w:rsid w:val="00B57D22"/>
    <w:rsid w:val="00B60410"/>
    <w:rsid w:val="00B60ACF"/>
    <w:rsid w:val="00B62B58"/>
    <w:rsid w:val="00B64F88"/>
    <w:rsid w:val="00B65149"/>
    <w:rsid w:val="00B66567"/>
    <w:rsid w:val="00B66F52"/>
    <w:rsid w:val="00B66FE5"/>
    <w:rsid w:val="00B701F4"/>
    <w:rsid w:val="00B72004"/>
    <w:rsid w:val="00B72880"/>
    <w:rsid w:val="00B73E74"/>
    <w:rsid w:val="00B758BF"/>
    <w:rsid w:val="00B761EE"/>
    <w:rsid w:val="00B76DC4"/>
    <w:rsid w:val="00B77875"/>
    <w:rsid w:val="00B77EC8"/>
    <w:rsid w:val="00B81F7C"/>
    <w:rsid w:val="00B827A6"/>
    <w:rsid w:val="00B831CE"/>
    <w:rsid w:val="00B84DAC"/>
    <w:rsid w:val="00B85281"/>
    <w:rsid w:val="00B861C0"/>
    <w:rsid w:val="00B86677"/>
    <w:rsid w:val="00B86C7A"/>
    <w:rsid w:val="00B87131"/>
    <w:rsid w:val="00B874C4"/>
    <w:rsid w:val="00B90195"/>
    <w:rsid w:val="00B91D5F"/>
    <w:rsid w:val="00B939B1"/>
    <w:rsid w:val="00B9471E"/>
    <w:rsid w:val="00B95FE8"/>
    <w:rsid w:val="00B96D40"/>
    <w:rsid w:val="00B97386"/>
    <w:rsid w:val="00BA01EA"/>
    <w:rsid w:val="00BA11C1"/>
    <w:rsid w:val="00BA231B"/>
    <w:rsid w:val="00BA263B"/>
    <w:rsid w:val="00BA28B0"/>
    <w:rsid w:val="00BA4244"/>
    <w:rsid w:val="00BA42B2"/>
    <w:rsid w:val="00BA43B1"/>
    <w:rsid w:val="00BA4E55"/>
    <w:rsid w:val="00BA5617"/>
    <w:rsid w:val="00BA584F"/>
    <w:rsid w:val="00BA58D4"/>
    <w:rsid w:val="00BA5B9E"/>
    <w:rsid w:val="00BA5CD3"/>
    <w:rsid w:val="00BA5EB1"/>
    <w:rsid w:val="00BA7C9A"/>
    <w:rsid w:val="00BB17BF"/>
    <w:rsid w:val="00BB3225"/>
    <w:rsid w:val="00BB5AD1"/>
    <w:rsid w:val="00BB5F8F"/>
    <w:rsid w:val="00BB657A"/>
    <w:rsid w:val="00BC1A4E"/>
    <w:rsid w:val="00BC1D2A"/>
    <w:rsid w:val="00BC2BA1"/>
    <w:rsid w:val="00BC58BE"/>
    <w:rsid w:val="00BC5DC7"/>
    <w:rsid w:val="00BC6B8B"/>
    <w:rsid w:val="00BC73D8"/>
    <w:rsid w:val="00BD136A"/>
    <w:rsid w:val="00BD16DF"/>
    <w:rsid w:val="00BD52D7"/>
    <w:rsid w:val="00BD5AD2"/>
    <w:rsid w:val="00BD5B62"/>
    <w:rsid w:val="00BD5FFD"/>
    <w:rsid w:val="00BD6C0E"/>
    <w:rsid w:val="00BD7497"/>
    <w:rsid w:val="00BE08EE"/>
    <w:rsid w:val="00BE1B3C"/>
    <w:rsid w:val="00BE22F3"/>
    <w:rsid w:val="00BE2E2B"/>
    <w:rsid w:val="00BE5B52"/>
    <w:rsid w:val="00BE6C89"/>
    <w:rsid w:val="00BE7B79"/>
    <w:rsid w:val="00BE7B8D"/>
    <w:rsid w:val="00BF0993"/>
    <w:rsid w:val="00BF10A9"/>
    <w:rsid w:val="00BF13B3"/>
    <w:rsid w:val="00BF1703"/>
    <w:rsid w:val="00BF231C"/>
    <w:rsid w:val="00BF40E1"/>
    <w:rsid w:val="00BF45C5"/>
    <w:rsid w:val="00BF51E5"/>
    <w:rsid w:val="00BF57A4"/>
    <w:rsid w:val="00BF5F68"/>
    <w:rsid w:val="00BF5FC2"/>
    <w:rsid w:val="00BF74A6"/>
    <w:rsid w:val="00C013AD"/>
    <w:rsid w:val="00C01D2A"/>
    <w:rsid w:val="00C02F02"/>
    <w:rsid w:val="00C043B7"/>
    <w:rsid w:val="00C04904"/>
    <w:rsid w:val="00C05161"/>
    <w:rsid w:val="00C056B3"/>
    <w:rsid w:val="00C0719D"/>
    <w:rsid w:val="00C103E5"/>
    <w:rsid w:val="00C106C8"/>
    <w:rsid w:val="00C12719"/>
    <w:rsid w:val="00C13319"/>
    <w:rsid w:val="00C13EE9"/>
    <w:rsid w:val="00C2140B"/>
    <w:rsid w:val="00C21540"/>
    <w:rsid w:val="00C21906"/>
    <w:rsid w:val="00C21BFA"/>
    <w:rsid w:val="00C22148"/>
    <w:rsid w:val="00C23985"/>
    <w:rsid w:val="00C24C8D"/>
    <w:rsid w:val="00C251FC"/>
    <w:rsid w:val="00C25F66"/>
    <w:rsid w:val="00C25FE2"/>
    <w:rsid w:val="00C26B53"/>
    <w:rsid w:val="00C277C7"/>
    <w:rsid w:val="00C279B2"/>
    <w:rsid w:val="00C30334"/>
    <w:rsid w:val="00C30437"/>
    <w:rsid w:val="00C30458"/>
    <w:rsid w:val="00C304F9"/>
    <w:rsid w:val="00C309B9"/>
    <w:rsid w:val="00C31006"/>
    <w:rsid w:val="00C3293E"/>
    <w:rsid w:val="00C33E50"/>
    <w:rsid w:val="00C34C20"/>
    <w:rsid w:val="00C35A3E"/>
    <w:rsid w:val="00C367C8"/>
    <w:rsid w:val="00C406DB"/>
    <w:rsid w:val="00C40A93"/>
    <w:rsid w:val="00C40FDA"/>
    <w:rsid w:val="00C41E80"/>
    <w:rsid w:val="00C42130"/>
    <w:rsid w:val="00C423A4"/>
    <w:rsid w:val="00C42B5D"/>
    <w:rsid w:val="00C42EE6"/>
    <w:rsid w:val="00C43240"/>
    <w:rsid w:val="00C44BF5"/>
    <w:rsid w:val="00C452DA"/>
    <w:rsid w:val="00C46AB3"/>
    <w:rsid w:val="00C521D6"/>
    <w:rsid w:val="00C55232"/>
    <w:rsid w:val="00C553A4"/>
    <w:rsid w:val="00C5571D"/>
    <w:rsid w:val="00C55A06"/>
    <w:rsid w:val="00C55D03"/>
    <w:rsid w:val="00C574AD"/>
    <w:rsid w:val="00C574DD"/>
    <w:rsid w:val="00C601BC"/>
    <w:rsid w:val="00C60E6C"/>
    <w:rsid w:val="00C61443"/>
    <w:rsid w:val="00C61BD4"/>
    <w:rsid w:val="00C6329F"/>
    <w:rsid w:val="00C63340"/>
    <w:rsid w:val="00C643D1"/>
    <w:rsid w:val="00C643F9"/>
    <w:rsid w:val="00C64E95"/>
    <w:rsid w:val="00C65BFA"/>
    <w:rsid w:val="00C71372"/>
    <w:rsid w:val="00C72410"/>
    <w:rsid w:val="00C7287F"/>
    <w:rsid w:val="00C73CEF"/>
    <w:rsid w:val="00C73D44"/>
    <w:rsid w:val="00C73E0F"/>
    <w:rsid w:val="00C75181"/>
    <w:rsid w:val="00C7713D"/>
    <w:rsid w:val="00C80CB8"/>
    <w:rsid w:val="00C819F8"/>
    <w:rsid w:val="00C81C3C"/>
    <w:rsid w:val="00C8248C"/>
    <w:rsid w:val="00C84E33"/>
    <w:rsid w:val="00C86D6F"/>
    <w:rsid w:val="00C87ED7"/>
    <w:rsid w:val="00C905FC"/>
    <w:rsid w:val="00C92D03"/>
    <w:rsid w:val="00C9319C"/>
    <w:rsid w:val="00C9435D"/>
    <w:rsid w:val="00C94DF2"/>
    <w:rsid w:val="00C96741"/>
    <w:rsid w:val="00C97BE9"/>
    <w:rsid w:val="00CA2D1B"/>
    <w:rsid w:val="00CA375D"/>
    <w:rsid w:val="00CA3D8B"/>
    <w:rsid w:val="00CA662A"/>
    <w:rsid w:val="00CA7AFD"/>
    <w:rsid w:val="00CA7C3C"/>
    <w:rsid w:val="00CB0189"/>
    <w:rsid w:val="00CB0BA2"/>
    <w:rsid w:val="00CB1A42"/>
    <w:rsid w:val="00CB1B0C"/>
    <w:rsid w:val="00CB2C0B"/>
    <w:rsid w:val="00CB517D"/>
    <w:rsid w:val="00CB5715"/>
    <w:rsid w:val="00CB5B84"/>
    <w:rsid w:val="00CC038D"/>
    <w:rsid w:val="00CC08DB"/>
    <w:rsid w:val="00CC1878"/>
    <w:rsid w:val="00CC1EB9"/>
    <w:rsid w:val="00CC39EC"/>
    <w:rsid w:val="00CC39FF"/>
    <w:rsid w:val="00CC3C2F"/>
    <w:rsid w:val="00CC4AC8"/>
    <w:rsid w:val="00CC5233"/>
    <w:rsid w:val="00CC5DE6"/>
    <w:rsid w:val="00CC6E4E"/>
    <w:rsid w:val="00CC6FE8"/>
    <w:rsid w:val="00CC71A2"/>
    <w:rsid w:val="00CC7202"/>
    <w:rsid w:val="00CD00F3"/>
    <w:rsid w:val="00CD05C1"/>
    <w:rsid w:val="00CD108E"/>
    <w:rsid w:val="00CD2808"/>
    <w:rsid w:val="00CD28BF"/>
    <w:rsid w:val="00CD4092"/>
    <w:rsid w:val="00CD4989"/>
    <w:rsid w:val="00CD4A20"/>
    <w:rsid w:val="00CD5020"/>
    <w:rsid w:val="00CD50A1"/>
    <w:rsid w:val="00CD519E"/>
    <w:rsid w:val="00CD61EB"/>
    <w:rsid w:val="00CD7111"/>
    <w:rsid w:val="00CE0C4F"/>
    <w:rsid w:val="00CE28CC"/>
    <w:rsid w:val="00CE30EA"/>
    <w:rsid w:val="00CE310D"/>
    <w:rsid w:val="00CE3B17"/>
    <w:rsid w:val="00CE4A68"/>
    <w:rsid w:val="00CE7A98"/>
    <w:rsid w:val="00CF048A"/>
    <w:rsid w:val="00CF155A"/>
    <w:rsid w:val="00CF2947"/>
    <w:rsid w:val="00CF4A5F"/>
    <w:rsid w:val="00CF4BCF"/>
    <w:rsid w:val="00CF686F"/>
    <w:rsid w:val="00CF6E60"/>
    <w:rsid w:val="00CF7BCA"/>
    <w:rsid w:val="00D008FD"/>
    <w:rsid w:val="00D0321C"/>
    <w:rsid w:val="00D035EC"/>
    <w:rsid w:val="00D04A3C"/>
    <w:rsid w:val="00D05097"/>
    <w:rsid w:val="00D0541C"/>
    <w:rsid w:val="00D06AB1"/>
    <w:rsid w:val="00D072ED"/>
    <w:rsid w:val="00D07690"/>
    <w:rsid w:val="00D07A16"/>
    <w:rsid w:val="00D1067E"/>
    <w:rsid w:val="00D107E8"/>
    <w:rsid w:val="00D10F50"/>
    <w:rsid w:val="00D11272"/>
    <w:rsid w:val="00D113BA"/>
    <w:rsid w:val="00D126F5"/>
    <w:rsid w:val="00D1489E"/>
    <w:rsid w:val="00D20737"/>
    <w:rsid w:val="00D20FA5"/>
    <w:rsid w:val="00D21E81"/>
    <w:rsid w:val="00D222A0"/>
    <w:rsid w:val="00D223DE"/>
    <w:rsid w:val="00D22FFD"/>
    <w:rsid w:val="00D2542B"/>
    <w:rsid w:val="00D25E37"/>
    <w:rsid w:val="00D2661A"/>
    <w:rsid w:val="00D27582"/>
    <w:rsid w:val="00D27DEA"/>
    <w:rsid w:val="00D27EC4"/>
    <w:rsid w:val="00D3056A"/>
    <w:rsid w:val="00D310ED"/>
    <w:rsid w:val="00D32719"/>
    <w:rsid w:val="00D33333"/>
    <w:rsid w:val="00D33457"/>
    <w:rsid w:val="00D337D9"/>
    <w:rsid w:val="00D352A2"/>
    <w:rsid w:val="00D4162B"/>
    <w:rsid w:val="00D4430A"/>
    <w:rsid w:val="00D4514F"/>
    <w:rsid w:val="00D451E2"/>
    <w:rsid w:val="00D455B4"/>
    <w:rsid w:val="00D45E89"/>
    <w:rsid w:val="00D45E8D"/>
    <w:rsid w:val="00D466AE"/>
    <w:rsid w:val="00D4734F"/>
    <w:rsid w:val="00D51BF3"/>
    <w:rsid w:val="00D526F4"/>
    <w:rsid w:val="00D5495A"/>
    <w:rsid w:val="00D55891"/>
    <w:rsid w:val="00D57B60"/>
    <w:rsid w:val="00D62F27"/>
    <w:rsid w:val="00D65A58"/>
    <w:rsid w:val="00D66846"/>
    <w:rsid w:val="00D671C0"/>
    <w:rsid w:val="00D675FB"/>
    <w:rsid w:val="00D714D6"/>
    <w:rsid w:val="00D71C9A"/>
    <w:rsid w:val="00D71F25"/>
    <w:rsid w:val="00D72129"/>
    <w:rsid w:val="00D722BC"/>
    <w:rsid w:val="00D72A9C"/>
    <w:rsid w:val="00D73B18"/>
    <w:rsid w:val="00D73D93"/>
    <w:rsid w:val="00D77031"/>
    <w:rsid w:val="00D77F62"/>
    <w:rsid w:val="00D809EE"/>
    <w:rsid w:val="00D8240D"/>
    <w:rsid w:val="00D84941"/>
    <w:rsid w:val="00D84FA1"/>
    <w:rsid w:val="00D851F0"/>
    <w:rsid w:val="00D85327"/>
    <w:rsid w:val="00D86DB7"/>
    <w:rsid w:val="00D87BFC"/>
    <w:rsid w:val="00D9173E"/>
    <w:rsid w:val="00D926D0"/>
    <w:rsid w:val="00D926F7"/>
    <w:rsid w:val="00D93030"/>
    <w:rsid w:val="00D93D9D"/>
    <w:rsid w:val="00D950E1"/>
    <w:rsid w:val="00D952A6"/>
    <w:rsid w:val="00D97F99"/>
    <w:rsid w:val="00DA04FC"/>
    <w:rsid w:val="00DA1E08"/>
    <w:rsid w:val="00DA24F8"/>
    <w:rsid w:val="00DA28E8"/>
    <w:rsid w:val="00DA3040"/>
    <w:rsid w:val="00DA38D3"/>
    <w:rsid w:val="00DA3932"/>
    <w:rsid w:val="00DA3AFC"/>
    <w:rsid w:val="00DA4CB1"/>
    <w:rsid w:val="00DA5DB0"/>
    <w:rsid w:val="00DA5EA2"/>
    <w:rsid w:val="00DA64F8"/>
    <w:rsid w:val="00DA6C15"/>
    <w:rsid w:val="00DB01BF"/>
    <w:rsid w:val="00DB0258"/>
    <w:rsid w:val="00DB38EE"/>
    <w:rsid w:val="00DB498B"/>
    <w:rsid w:val="00DB66CA"/>
    <w:rsid w:val="00DB6BCA"/>
    <w:rsid w:val="00DB73F7"/>
    <w:rsid w:val="00DB7D0B"/>
    <w:rsid w:val="00DC0321"/>
    <w:rsid w:val="00DC1D9D"/>
    <w:rsid w:val="00DC25BB"/>
    <w:rsid w:val="00DC3067"/>
    <w:rsid w:val="00DC370B"/>
    <w:rsid w:val="00DC4855"/>
    <w:rsid w:val="00DC5B90"/>
    <w:rsid w:val="00DD00FF"/>
    <w:rsid w:val="00DD0619"/>
    <w:rsid w:val="00DD07FB"/>
    <w:rsid w:val="00DD17E4"/>
    <w:rsid w:val="00DD2171"/>
    <w:rsid w:val="00DD25C6"/>
    <w:rsid w:val="00DD4983"/>
    <w:rsid w:val="00DD4C3E"/>
    <w:rsid w:val="00DD4FE5"/>
    <w:rsid w:val="00DD54B0"/>
    <w:rsid w:val="00DD56E2"/>
    <w:rsid w:val="00DD57EE"/>
    <w:rsid w:val="00DD6BCC"/>
    <w:rsid w:val="00DE05FE"/>
    <w:rsid w:val="00DE09AA"/>
    <w:rsid w:val="00DE0A4B"/>
    <w:rsid w:val="00DE1EB9"/>
    <w:rsid w:val="00DE2410"/>
    <w:rsid w:val="00DE2939"/>
    <w:rsid w:val="00DE39DE"/>
    <w:rsid w:val="00DE478F"/>
    <w:rsid w:val="00DE6869"/>
    <w:rsid w:val="00DE68D6"/>
    <w:rsid w:val="00DE6E81"/>
    <w:rsid w:val="00DE703F"/>
    <w:rsid w:val="00DE7595"/>
    <w:rsid w:val="00DF153C"/>
    <w:rsid w:val="00DF1961"/>
    <w:rsid w:val="00DF3DB6"/>
    <w:rsid w:val="00DF44DE"/>
    <w:rsid w:val="00DF5F11"/>
    <w:rsid w:val="00DF6895"/>
    <w:rsid w:val="00DF6F7E"/>
    <w:rsid w:val="00DF7A01"/>
    <w:rsid w:val="00DF7D3A"/>
    <w:rsid w:val="00E01138"/>
    <w:rsid w:val="00E01A3F"/>
    <w:rsid w:val="00E02DFB"/>
    <w:rsid w:val="00E030F9"/>
    <w:rsid w:val="00E0311A"/>
    <w:rsid w:val="00E03138"/>
    <w:rsid w:val="00E03350"/>
    <w:rsid w:val="00E04877"/>
    <w:rsid w:val="00E06404"/>
    <w:rsid w:val="00E11A85"/>
    <w:rsid w:val="00E12495"/>
    <w:rsid w:val="00E1452E"/>
    <w:rsid w:val="00E15B7F"/>
    <w:rsid w:val="00E15CCD"/>
    <w:rsid w:val="00E15E4B"/>
    <w:rsid w:val="00E174DE"/>
    <w:rsid w:val="00E17A4D"/>
    <w:rsid w:val="00E202EF"/>
    <w:rsid w:val="00E210B5"/>
    <w:rsid w:val="00E23D99"/>
    <w:rsid w:val="00E244ED"/>
    <w:rsid w:val="00E24702"/>
    <w:rsid w:val="00E2552F"/>
    <w:rsid w:val="00E26450"/>
    <w:rsid w:val="00E3137A"/>
    <w:rsid w:val="00E31EFA"/>
    <w:rsid w:val="00E32483"/>
    <w:rsid w:val="00E32CCF"/>
    <w:rsid w:val="00E34560"/>
    <w:rsid w:val="00E34A98"/>
    <w:rsid w:val="00E35D1E"/>
    <w:rsid w:val="00E35DBE"/>
    <w:rsid w:val="00E364F9"/>
    <w:rsid w:val="00E365FA"/>
    <w:rsid w:val="00E36789"/>
    <w:rsid w:val="00E41827"/>
    <w:rsid w:val="00E41ED5"/>
    <w:rsid w:val="00E4279A"/>
    <w:rsid w:val="00E43D66"/>
    <w:rsid w:val="00E44A83"/>
    <w:rsid w:val="00E502C1"/>
    <w:rsid w:val="00E502DD"/>
    <w:rsid w:val="00E50D3A"/>
    <w:rsid w:val="00E51387"/>
    <w:rsid w:val="00E51E68"/>
    <w:rsid w:val="00E52EFD"/>
    <w:rsid w:val="00E5408A"/>
    <w:rsid w:val="00E5446D"/>
    <w:rsid w:val="00E5518E"/>
    <w:rsid w:val="00E55369"/>
    <w:rsid w:val="00E55EC5"/>
    <w:rsid w:val="00E56800"/>
    <w:rsid w:val="00E60C63"/>
    <w:rsid w:val="00E626F6"/>
    <w:rsid w:val="00E62FF9"/>
    <w:rsid w:val="00E631DF"/>
    <w:rsid w:val="00E635D6"/>
    <w:rsid w:val="00E639BC"/>
    <w:rsid w:val="00E64CC2"/>
    <w:rsid w:val="00E66428"/>
    <w:rsid w:val="00E664CC"/>
    <w:rsid w:val="00E66540"/>
    <w:rsid w:val="00E70102"/>
    <w:rsid w:val="00E70388"/>
    <w:rsid w:val="00E70F92"/>
    <w:rsid w:val="00E71384"/>
    <w:rsid w:val="00E74C54"/>
    <w:rsid w:val="00E7673A"/>
    <w:rsid w:val="00E76A1E"/>
    <w:rsid w:val="00E77A03"/>
    <w:rsid w:val="00E80654"/>
    <w:rsid w:val="00E822E8"/>
    <w:rsid w:val="00E82554"/>
    <w:rsid w:val="00E82606"/>
    <w:rsid w:val="00E846C8"/>
    <w:rsid w:val="00E84957"/>
    <w:rsid w:val="00E84A55"/>
    <w:rsid w:val="00E85523"/>
    <w:rsid w:val="00E85BFF"/>
    <w:rsid w:val="00E878E0"/>
    <w:rsid w:val="00E90391"/>
    <w:rsid w:val="00E906C2"/>
    <w:rsid w:val="00E90ED3"/>
    <w:rsid w:val="00E9311F"/>
    <w:rsid w:val="00E934D1"/>
    <w:rsid w:val="00E94AF0"/>
    <w:rsid w:val="00E95984"/>
    <w:rsid w:val="00E95D13"/>
    <w:rsid w:val="00E95DD3"/>
    <w:rsid w:val="00E95E38"/>
    <w:rsid w:val="00E964CC"/>
    <w:rsid w:val="00E969D5"/>
    <w:rsid w:val="00EA2D5C"/>
    <w:rsid w:val="00EA42DD"/>
    <w:rsid w:val="00EA447F"/>
    <w:rsid w:val="00EA4DEC"/>
    <w:rsid w:val="00EA58D1"/>
    <w:rsid w:val="00EA61BC"/>
    <w:rsid w:val="00EA681A"/>
    <w:rsid w:val="00EA735B"/>
    <w:rsid w:val="00EB17DE"/>
    <w:rsid w:val="00EB1E69"/>
    <w:rsid w:val="00EB2086"/>
    <w:rsid w:val="00EB3F4F"/>
    <w:rsid w:val="00EB55DB"/>
    <w:rsid w:val="00EB55E8"/>
    <w:rsid w:val="00EB5EDF"/>
    <w:rsid w:val="00EB60FE"/>
    <w:rsid w:val="00EB6F1B"/>
    <w:rsid w:val="00EB74DB"/>
    <w:rsid w:val="00EC1191"/>
    <w:rsid w:val="00EC38EF"/>
    <w:rsid w:val="00EC5359"/>
    <w:rsid w:val="00EC53FA"/>
    <w:rsid w:val="00EC562A"/>
    <w:rsid w:val="00ED067A"/>
    <w:rsid w:val="00ED2B50"/>
    <w:rsid w:val="00ED45E2"/>
    <w:rsid w:val="00ED602B"/>
    <w:rsid w:val="00ED6A25"/>
    <w:rsid w:val="00EE0350"/>
    <w:rsid w:val="00EE0719"/>
    <w:rsid w:val="00EE0E80"/>
    <w:rsid w:val="00EE3E36"/>
    <w:rsid w:val="00EE54A6"/>
    <w:rsid w:val="00EE613F"/>
    <w:rsid w:val="00EE7295"/>
    <w:rsid w:val="00EE7869"/>
    <w:rsid w:val="00EF054A"/>
    <w:rsid w:val="00EF3235"/>
    <w:rsid w:val="00EF4C84"/>
    <w:rsid w:val="00EF54C2"/>
    <w:rsid w:val="00EF5CCD"/>
    <w:rsid w:val="00EF62DD"/>
    <w:rsid w:val="00EF7E72"/>
    <w:rsid w:val="00F01595"/>
    <w:rsid w:val="00F06338"/>
    <w:rsid w:val="00F06D37"/>
    <w:rsid w:val="00F06E7F"/>
    <w:rsid w:val="00F07807"/>
    <w:rsid w:val="00F07B9D"/>
    <w:rsid w:val="00F07F68"/>
    <w:rsid w:val="00F10F4A"/>
    <w:rsid w:val="00F11586"/>
    <w:rsid w:val="00F11611"/>
    <w:rsid w:val="00F1183B"/>
    <w:rsid w:val="00F11C9F"/>
    <w:rsid w:val="00F12263"/>
    <w:rsid w:val="00F1409D"/>
    <w:rsid w:val="00F14214"/>
    <w:rsid w:val="00F157A9"/>
    <w:rsid w:val="00F2239E"/>
    <w:rsid w:val="00F25BB6"/>
    <w:rsid w:val="00F26A38"/>
    <w:rsid w:val="00F26B7E"/>
    <w:rsid w:val="00F27A3B"/>
    <w:rsid w:val="00F30AB3"/>
    <w:rsid w:val="00F31767"/>
    <w:rsid w:val="00F31B19"/>
    <w:rsid w:val="00F320C5"/>
    <w:rsid w:val="00F32FB2"/>
    <w:rsid w:val="00F33817"/>
    <w:rsid w:val="00F35A40"/>
    <w:rsid w:val="00F36392"/>
    <w:rsid w:val="00F4037B"/>
    <w:rsid w:val="00F420D5"/>
    <w:rsid w:val="00F42626"/>
    <w:rsid w:val="00F427B9"/>
    <w:rsid w:val="00F447C2"/>
    <w:rsid w:val="00F451EA"/>
    <w:rsid w:val="00F45447"/>
    <w:rsid w:val="00F456C6"/>
    <w:rsid w:val="00F4577B"/>
    <w:rsid w:val="00F46147"/>
    <w:rsid w:val="00F46496"/>
    <w:rsid w:val="00F474D0"/>
    <w:rsid w:val="00F50179"/>
    <w:rsid w:val="00F5083E"/>
    <w:rsid w:val="00F515EE"/>
    <w:rsid w:val="00F55E3C"/>
    <w:rsid w:val="00F56100"/>
    <w:rsid w:val="00F56511"/>
    <w:rsid w:val="00F5766B"/>
    <w:rsid w:val="00F60E7E"/>
    <w:rsid w:val="00F6194E"/>
    <w:rsid w:val="00F623AC"/>
    <w:rsid w:val="00F6411A"/>
    <w:rsid w:val="00F6412A"/>
    <w:rsid w:val="00F65893"/>
    <w:rsid w:val="00F66A4A"/>
    <w:rsid w:val="00F71E22"/>
    <w:rsid w:val="00F72142"/>
    <w:rsid w:val="00F72AE7"/>
    <w:rsid w:val="00F75E37"/>
    <w:rsid w:val="00F81141"/>
    <w:rsid w:val="00F81278"/>
    <w:rsid w:val="00F82AB9"/>
    <w:rsid w:val="00F833BA"/>
    <w:rsid w:val="00F84FD0"/>
    <w:rsid w:val="00F859A8"/>
    <w:rsid w:val="00F86D87"/>
    <w:rsid w:val="00F876FE"/>
    <w:rsid w:val="00F90B77"/>
    <w:rsid w:val="00F90D1E"/>
    <w:rsid w:val="00F9108B"/>
    <w:rsid w:val="00F910B3"/>
    <w:rsid w:val="00F91349"/>
    <w:rsid w:val="00F92E17"/>
    <w:rsid w:val="00F9368C"/>
    <w:rsid w:val="00F93A8A"/>
    <w:rsid w:val="00F9436C"/>
    <w:rsid w:val="00F94A61"/>
    <w:rsid w:val="00F95248"/>
    <w:rsid w:val="00F956A9"/>
    <w:rsid w:val="00F963ED"/>
    <w:rsid w:val="00F966CF"/>
    <w:rsid w:val="00F96CAE"/>
    <w:rsid w:val="00F96FDD"/>
    <w:rsid w:val="00F97C99"/>
    <w:rsid w:val="00F97E71"/>
    <w:rsid w:val="00F97FB9"/>
    <w:rsid w:val="00FA0B00"/>
    <w:rsid w:val="00FA4DAC"/>
    <w:rsid w:val="00FA662D"/>
    <w:rsid w:val="00FA73B1"/>
    <w:rsid w:val="00FB0815"/>
    <w:rsid w:val="00FB0CB9"/>
    <w:rsid w:val="00FB231D"/>
    <w:rsid w:val="00FB45F1"/>
    <w:rsid w:val="00FB4A72"/>
    <w:rsid w:val="00FB54E8"/>
    <w:rsid w:val="00FB66D0"/>
    <w:rsid w:val="00FB7054"/>
    <w:rsid w:val="00FB71ED"/>
    <w:rsid w:val="00FC14A1"/>
    <w:rsid w:val="00FC17B7"/>
    <w:rsid w:val="00FC2CB7"/>
    <w:rsid w:val="00FC4090"/>
    <w:rsid w:val="00FC4417"/>
    <w:rsid w:val="00FC4701"/>
    <w:rsid w:val="00FC55B4"/>
    <w:rsid w:val="00FC75BD"/>
    <w:rsid w:val="00FC7CCA"/>
    <w:rsid w:val="00FD00E6"/>
    <w:rsid w:val="00FD09A1"/>
    <w:rsid w:val="00FD2A7C"/>
    <w:rsid w:val="00FD353E"/>
    <w:rsid w:val="00FD59EB"/>
    <w:rsid w:val="00FD6156"/>
    <w:rsid w:val="00FD6F63"/>
    <w:rsid w:val="00FD7299"/>
    <w:rsid w:val="00FE1A2F"/>
    <w:rsid w:val="00FE1FBE"/>
    <w:rsid w:val="00FE2F1E"/>
    <w:rsid w:val="00FE3901"/>
    <w:rsid w:val="00FE39D3"/>
    <w:rsid w:val="00FE4BCE"/>
    <w:rsid w:val="00FE54AE"/>
    <w:rsid w:val="00FE576A"/>
    <w:rsid w:val="00FE5FE4"/>
    <w:rsid w:val="00FE7E79"/>
    <w:rsid w:val="00FF0B3A"/>
    <w:rsid w:val="00FF1958"/>
    <w:rsid w:val="00FF1CE8"/>
    <w:rsid w:val="00FF2718"/>
    <w:rsid w:val="00FF3868"/>
    <w:rsid w:val="00FF3E7D"/>
    <w:rsid w:val="00FF51B2"/>
    <w:rsid w:val="00FF5B99"/>
    <w:rsid w:val="00FF730C"/>
    <w:rsid w:val="00FF73F4"/>
    <w:rsid w:val="00FF79ED"/>
    <w:rsid w:val="00FF7CE4"/>
    <w:rsid w:val="00FF7E39"/>
    <w:rsid w:val="29FC1D70"/>
    <w:rsid w:val="2F1B52D6"/>
    <w:rsid w:val="33DB56BC"/>
    <w:rsid w:val="34A07D9E"/>
    <w:rsid w:val="38A12522"/>
    <w:rsid w:val="51CB38BD"/>
    <w:rsid w:val="5E2733FB"/>
    <w:rsid w:val="74BD57F1"/>
    <w:rsid w:val="7A72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99"/>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qFormat/>
    <w:uiPriority w:val="0"/>
    <w:pPr>
      <w:keepNext/>
      <w:keepLines/>
      <w:adjustRightInd/>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index 8"/>
    <w:basedOn w:val="1"/>
    <w:next w:val="1"/>
    <w:qFormat/>
    <w:uiPriority w:val="99"/>
    <w:pPr>
      <w:adjustRightInd/>
      <w:spacing w:line="240" w:lineRule="auto"/>
      <w:jc w:val="center"/>
    </w:pPr>
    <w:rPr>
      <w:rFonts w:ascii="宋体" w:hAnsi="宋体"/>
      <w:sz w:val="28"/>
      <w:szCs w:val="28"/>
    </w:rPr>
  </w:style>
  <w:style w:type="paragraph" w:styleId="13">
    <w:name w:val="Normal Indent"/>
    <w:basedOn w:val="1"/>
    <w:qFormat/>
    <w:uiPriority w:val="0"/>
    <w:pPr>
      <w:ind w:firstLine="420"/>
    </w:pPr>
  </w:style>
  <w:style w:type="paragraph" w:styleId="14">
    <w:name w:val="Document Map"/>
    <w:basedOn w:val="1"/>
    <w:link w:val="251"/>
    <w:semiHidden/>
    <w:qFormat/>
    <w:uiPriority w:val="99"/>
    <w:pPr>
      <w:adjustRightInd/>
      <w:spacing w:line="360" w:lineRule="auto"/>
      <w:ind w:firstLine="200" w:firstLineChars="200"/>
    </w:pPr>
    <w:rPr>
      <w:rFonts w:ascii="宋体" w:hAnsi="Times New Roman"/>
      <w:kern w:val="0"/>
      <w:sz w:val="18"/>
      <w:szCs w:val="18"/>
    </w:rPr>
  </w:style>
  <w:style w:type="paragraph" w:styleId="15">
    <w:name w:val="annotation text"/>
    <w:basedOn w:val="1"/>
    <w:link w:val="240"/>
    <w:semiHidden/>
    <w:unhideWhenUsed/>
    <w:qFormat/>
    <w:uiPriority w:val="99"/>
    <w:pPr>
      <w:jc w:val="left"/>
    </w:pPr>
  </w:style>
  <w:style w:type="paragraph" w:styleId="16">
    <w:name w:val="Body Text"/>
    <w:basedOn w:val="1"/>
    <w:link w:val="96"/>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Date"/>
    <w:basedOn w:val="1"/>
    <w:next w:val="1"/>
    <w:link w:val="246"/>
    <w:qFormat/>
    <w:uiPriority w:val="99"/>
    <w:pPr>
      <w:adjustRightInd/>
      <w:spacing w:line="240" w:lineRule="auto"/>
      <w:ind w:left="100" w:leftChars="2500"/>
    </w:pPr>
    <w:rPr>
      <w:kern w:val="0"/>
      <w:sz w:val="24"/>
      <w:szCs w:val="20"/>
    </w:rPr>
  </w:style>
  <w:style w:type="paragraph" w:styleId="20">
    <w:name w:val="Balloon Text"/>
    <w:basedOn w:val="1"/>
    <w:link w:val="55"/>
    <w:semiHidden/>
    <w:unhideWhenUsed/>
    <w:qFormat/>
    <w:uiPriority w:val="99"/>
    <w:rPr>
      <w:sz w:val="18"/>
      <w:szCs w:val="18"/>
    </w:rPr>
  </w:style>
  <w:style w:type="paragraph" w:styleId="21">
    <w:name w:val="footer"/>
    <w:basedOn w:val="1"/>
    <w:link w:val="54"/>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3"/>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Body Text Indent 3"/>
    <w:basedOn w:val="1"/>
    <w:link w:val="253"/>
    <w:qFormat/>
    <w:uiPriority w:val="99"/>
    <w:pPr>
      <w:adjustRightInd/>
      <w:spacing w:line="360" w:lineRule="auto"/>
      <w:ind w:firstLine="480" w:firstLineChars="200"/>
    </w:pPr>
    <w:rPr>
      <w:rFonts w:ascii="Times New Roman" w:hAnsi="Times New Roman"/>
      <w:sz w:val="24"/>
      <w:szCs w:val="20"/>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HTML Preformatted"/>
    <w:basedOn w:val="1"/>
    <w:link w:val="265"/>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kern w:val="0"/>
      <w:sz w:val="24"/>
      <w:szCs w:val="24"/>
    </w:rPr>
  </w:style>
  <w:style w:type="paragraph" w:styleId="31">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2">
    <w:name w:val="Title"/>
    <w:basedOn w:val="1"/>
    <w:link w:val="58"/>
    <w:qFormat/>
    <w:uiPriority w:val="99"/>
    <w:pPr>
      <w:spacing w:before="240" w:after="60"/>
      <w:jc w:val="center"/>
      <w:outlineLvl w:val="0"/>
    </w:pPr>
    <w:rPr>
      <w:rFonts w:ascii="Arial" w:hAnsi="Arial" w:cs="Arial"/>
      <w:b/>
      <w:bCs/>
      <w:sz w:val="32"/>
      <w:szCs w:val="32"/>
    </w:rPr>
  </w:style>
  <w:style w:type="paragraph" w:styleId="33">
    <w:name w:val="annotation subject"/>
    <w:basedOn w:val="15"/>
    <w:next w:val="15"/>
    <w:link w:val="241"/>
    <w:semiHidden/>
    <w:unhideWhenUsed/>
    <w:qFormat/>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99"/>
    <w:rPr>
      <w:rFonts w:ascii="宋体" w:hAnsi="Times New Roman" w:eastAsia="宋体"/>
      <w:sz w:val="18"/>
    </w:rPr>
  </w:style>
  <w:style w:type="character" w:styleId="39">
    <w:name w:val="FollowedHyperlink"/>
    <w:qFormat/>
    <w:uiPriority w:val="99"/>
    <w:rPr>
      <w:rFonts w:cs="Times New Roman"/>
      <w:color w:val="800080"/>
      <w:u w:val="single"/>
    </w:rPr>
  </w:style>
  <w:style w:type="character" w:styleId="40">
    <w:name w:val="Emphasis"/>
    <w:qFormat/>
    <w:uiPriority w:val="20"/>
    <w:rPr>
      <w:i/>
      <w:iCs/>
    </w:rPr>
  </w:style>
  <w:style w:type="character" w:styleId="41">
    <w:name w:val="Hyperlink"/>
    <w:qFormat/>
    <w:uiPriority w:val="99"/>
    <w:rPr>
      <w:rFonts w:ascii="宋体" w:hAnsi="Times New Roman" w:eastAsia="宋体"/>
      <w:color w:val="auto"/>
      <w:spacing w:val="0"/>
      <w:w w:val="100"/>
      <w:position w:val="0"/>
      <w:sz w:val="21"/>
      <w:u w:val="none"/>
      <w:vertAlign w:val="baseline"/>
    </w:rPr>
  </w:style>
  <w:style w:type="character" w:styleId="42">
    <w:name w:val="annotation reference"/>
    <w:basedOn w:val="36"/>
    <w:semiHidden/>
    <w:unhideWhenUsed/>
    <w:qFormat/>
    <w:uiPriority w:val="99"/>
    <w:rPr>
      <w:sz w:val="21"/>
      <w:szCs w:val="21"/>
    </w:rPr>
  </w:style>
  <w:style w:type="character" w:styleId="43">
    <w:name w:val="footnote reference"/>
    <w:semiHidden/>
    <w:qFormat/>
    <w:uiPriority w:val="0"/>
    <w:rPr>
      <w:rFonts w:ascii="宋体" w:hAnsi="宋体" w:eastAsia="宋体" w:cs="Times New Roman"/>
      <w:spacing w:val="0"/>
      <w:sz w:val="18"/>
      <w:vertAlign w:val="superscript"/>
    </w:rPr>
  </w:style>
  <w:style w:type="character" w:customStyle="1" w:styleId="44">
    <w:name w:val="标题 1 字符"/>
    <w:link w:val="2"/>
    <w:qFormat/>
    <w:uiPriority w:val="99"/>
    <w:rPr>
      <w:rFonts w:ascii="Times New Roman" w:hAnsi="Times New Roman" w:eastAsia="宋体" w:cs="Times New Roman"/>
      <w:b/>
      <w:bCs/>
      <w:kern w:val="44"/>
      <w:sz w:val="44"/>
      <w:szCs w:val="44"/>
    </w:rPr>
  </w:style>
  <w:style w:type="character" w:customStyle="1" w:styleId="45">
    <w:name w:val="标题 2 字符"/>
    <w:link w:val="3"/>
    <w:qFormat/>
    <w:uiPriority w:val="99"/>
    <w:rPr>
      <w:rFonts w:ascii="Arial" w:hAnsi="Arial" w:eastAsia="黑体" w:cs="Times New Roman"/>
      <w:b/>
      <w:bCs/>
      <w:sz w:val="32"/>
      <w:szCs w:val="32"/>
    </w:rPr>
  </w:style>
  <w:style w:type="character" w:customStyle="1" w:styleId="46">
    <w:name w:val="标题 3 字符"/>
    <w:link w:val="4"/>
    <w:qFormat/>
    <w:uiPriority w:val="99"/>
    <w:rPr>
      <w:rFonts w:ascii="Times New Roman" w:hAnsi="Times New Roman" w:eastAsia="宋体" w:cs="Times New Roman"/>
      <w:b/>
      <w:bCs/>
      <w:sz w:val="32"/>
      <w:szCs w:val="32"/>
    </w:rPr>
  </w:style>
  <w:style w:type="character" w:customStyle="1" w:styleId="47">
    <w:name w:val="标题 4 字符"/>
    <w:link w:val="5"/>
    <w:qFormat/>
    <w:uiPriority w:val="0"/>
    <w:rPr>
      <w:rFonts w:ascii="Arial" w:hAnsi="Arial" w:eastAsia="黑体" w:cs="Times New Roman"/>
      <w:b/>
      <w:bCs/>
      <w:sz w:val="28"/>
      <w:szCs w:val="28"/>
    </w:rPr>
  </w:style>
  <w:style w:type="character" w:customStyle="1" w:styleId="48">
    <w:name w:val="标题 5 字符"/>
    <w:link w:val="6"/>
    <w:qFormat/>
    <w:uiPriority w:val="0"/>
    <w:rPr>
      <w:rFonts w:ascii="Times New Roman" w:hAnsi="Times New Roman" w:eastAsia="宋体" w:cs="Times New Roman"/>
      <w:b/>
      <w:bCs/>
      <w:sz w:val="28"/>
      <w:szCs w:val="28"/>
    </w:rPr>
  </w:style>
  <w:style w:type="character" w:customStyle="1" w:styleId="49">
    <w:name w:val="标题 6 字符"/>
    <w:link w:val="7"/>
    <w:qFormat/>
    <w:uiPriority w:val="0"/>
    <w:rPr>
      <w:rFonts w:ascii="Arial" w:hAnsi="Arial" w:eastAsia="黑体" w:cs="Times New Roman"/>
      <w:b/>
      <w:bCs/>
      <w:sz w:val="24"/>
      <w:szCs w:val="24"/>
    </w:rPr>
  </w:style>
  <w:style w:type="character" w:customStyle="1" w:styleId="50">
    <w:name w:val="标题 7 字符"/>
    <w:link w:val="8"/>
    <w:qFormat/>
    <w:uiPriority w:val="0"/>
    <w:rPr>
      <w:rFonts w:ascii="Times New Roman" w:hAnsi="Times New Roman" w:eastAsia="宋体" w:cs="Times New Roman"/>
      <w:b/>
      <w:bCs/>
      <w:sz w:val="24"/>
      <w:szCs w:val="24"/>
    </w:rPr>
  </w:style>
  <w:style w:type="character" w:customStyle="1" w:styleId="51">
    <w:name w:val="标题 8 字符"/>
    <w:link w:val="9"/>
    <w:qFormat/>
    <w:uiPriority w:val="0"/>
    <w:rPr>
      <w:rFonts w:ascii="Arial" w:hAnsi="Arial" w:eastAsia="黑体" w:cs="Times New Roman"/>
      <w:sz w:val="24"/>
      <w:szCs w:val="24"/>
    </w:rPr>
  </w:style>
  <w:style w:type="character" w:customStyle="1" w:styleId="52">
    <w:name w:val="标题 9 字符"/>
    <w:link w:val="10"/>
    <w:qFormat/>
    <w:uiPriority w:val="0"/>
    <w:rPr>
      <w:rFonts w:ascii="Arial" w:hAnsi="Arial" w:eastAsia="黑体" w:cs="Times New Roman"/>
      <w:szCs w:val="21"/>
    </w:rPr>
  </w:style>
  <w:style w:type="character" w:customStyle="1" w:styleId="53">
    <w:name w:val="页眉 字符"/>
    <w:link w:val="22"/>
    <w:qFormat/>
    <w:uiPriority w:val="99"/>
    <w:rPr>
      <w:rFonts w:ascii="Times New Roman" w:hAnsi="Times New Roman" w:eastAsia="宋体" w:cs="Times New Roman"/>
      <w:sz w:val="18"/>
      <w:szCs w:val="18"/>
    </w:rPr>
  </w:style>
  <w:style w:type="character" w:customStyle="1" w:styleId="54">
    <w:name w:val="页脚 字符"/>
    <w:link w:val="21"/>
    <w:qFormat/>
    <w:uiPriority w:val="99"/>
    <w:rPr>
      <w:rFonts w:ascii="宋体" w:hAnsi="Times New Roman" w:eastAsia="宋体" w:cs="Times New Roman"/>
      <w:sz w:val="18"/>
      <w:szCs w:val="18"/>
    </w:rPr>
  </w:style>
  <w:style w:type="character" w:customStyle="1" w:styleId="55">
    <w:name w:val="批注框文本 字符"/>
    <w:link w:val="20"/>
    <w:semiHidden/>
    <w:qFormat/>
    <w:uiPriority w:val="99"/>
    <w:rPr>
      <w:sz w:val="18"/>
      <w:szCs w:val="18"/>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rPr>
  </w:style>
  <w:style w:type="character" w:customStyle="1" w:styleId="58">
    <w:name w:val="标题 字符"/>
    <w:link w:val="32"/>
    <w:qFormat/>
    <w:uiPriority w:val="99"/>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0"/>
    <w:pPr>
      <w:spacing w:line="0" w:lineRule="atLeast"/>
    </w:pPr>
    <w:rPr>
      <w:rFonts w:ascii="黑体" w:hAnsi="宋体" w:eastAsia="黑体"/>
    </w:rPr>
  </w:style>
  <w:style w:type="paragraph" w:customStyle="1" w:styleId="65">
    <w:name w:val="标准文件_标准正文"/>
    <w:basedOn w:val="1"/>
    <w:next w:val="66"/>
    <w:qFormat/>
    <w:uiPriority w:val="0"/>
    <w:pPr>
      <w:snapToGrid w:val="0"/>
      <w:ind w:firstLine="200" w:firstLineChars="200"/>
    </w:pPr>
    <w:rPr>
      <w:kern w:val="0"/>
    </w:rPr>
  </w:style>
  <w:style w:type="paragraph" w:customStyle="1" w:styleId="66">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6"/>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6"/>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6"/>
    <w:qFormat/>
    <w:uiPriority w:val="0"/>
    <w:rPr>
      <w:rFonts w:ascii="Times New Roman" w:hAnsi="Times New Roman" w:eastAsia="宋体" w:cs="Times New Roman"/>
      <w:szCs w:val="20"/>
    </w:rPr>
  </w:style>
  <w:style w:type="paragraph" w:customStyle="1" w:styleId="97">
    <w:name w:val="标准文件_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qFormat/>
    <w:uiPriority w:val="0"/>
    <w:pPr>
      <w:ind w:left="488" w:leftChars="200" w:hanging="289" w:hangingChars="290"/>
    </w:pPr>
  </w:style>
  <w:style w:type="paragraph" w:customStyle="1" w:styleId="9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qFormat/>
    <w:uiPriority w:val="0"/>
    <w:pPr>
      <w:spacing w:line="460" w:lineRule="exact"/>
    </w:pPr>
  </w:style>
  <w:style w:type="paragraph" w:customStyle="1" w:styleId="101">
    <w:name w:val="标准文件_目录标题"/>
    <w:basedOn w:val="1"/>
    <w:qFormat/>
    <w:uiPriority w:val="0"/>
    <w:pPr>
      <w:spacing w:after="150" w:afterLines="150" w:line="240" w:lineRule="auto"/>
      <w:jc w:val="center"/>
    </w:pPr>
    <w:rPr>
      <w:rFonts w:ascii="黑体" w:eastAsia="黑体"/>
      <w:sz w:val="32"/>
    </w:rPr>
  </w:style>
  <w:style w:type="paragraph" w:customStyle="1" w:styleId="10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10"/>
      </w:numPr>
      <w:ind w:left="0" w:firstLine="200"/>
    </w:pPr>
  </w:style>
  <w:style w:type="paragraph" w:customStyle="1" w:styleId="104">
    <w:name w:val="标准文件_三级条标题"/>
    <w:basedOn w:val="75"/>
    <w:next w:val="66"/>
    <w:qFormat/>
    <w:uiPriority w:val="0"/>
    <w:pPr>
      <w:widowControl/>
      <w:numPr>
        <w:ilvl w:val="4"/>
      </w:numPr>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firstLineChars="200"/>
    </w:pPr>
    <w:rPr>
      <w:sz w:val="18"/>
      <w:szCs w:val="24"/>
    </w:rPr>
  </w:style>
  <w:style w:type="paragraph" w:customStyle="1" w:styleId="10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8">
    <w:name w:val="标准文件_四级条标题"/>
    <w:next w:val="6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5"/>
    <w:semiHidden/>
    <w:qFormat/>
    <w:uiPriority w:val="0"/>
    <w:rPr>
      <w:rFonts w:ascii="宋体" w:hAnsi="Times New Roman" w:eastAsia="宋体" w:cs="Times New Roman"/>
      <w:sz w:val="18"/>
      <w:szCs w:val="18"/>
    </w:rPr>
  </w:style>
  <w:style w:type="paragraph" w:customStyle="1" w:styleId="110">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qFormat/>
    <w:uiPriority w:val="0"/>
    <w:pPr>
      <w:numPr>
        <w:ilvl w:val="0"/>
        <w:numId w:val="12"/>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6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qFormat/>
    <w:uiPriority w:val="0"/>
    <w:pPr>
      <w:numPr>
        <w:ilvl w:val="2"/>
      </w:numPr>
      <w:spacing w:before="50" w:beforeLines="50" w:after="50" w:afterLines="50"/>
      <w:outlineLvl w:val="1"/>
    </w:p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0">
    <w:name w:val="标准文件_英文注："/>
    <w:basedOn w:val="1"/>
    <w:next w:val="6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9">
    <w:name w:val="发布部门"/>
    <w:next w:val="66"/>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qFormat/>
    <w:uiPriority w:val="0"/>
    <w:pPr>
      <w:outlineLvl w:val="4"/>
    </w:pPr>
  </w:style>
  <w:style w:type="paragraph" w:customStyle="1" w:styleId="140">
    <w:name w:val="附录四级无标题条"/>
    <w:basedOn w:val="139"/>
    <w:next w:val="66"/>
    <w:qFormat/>
    <w:uiPriority w:val="0"/>
    <w:pPr>
      <w:outlineLvl w:val="5"/>
    </w:pPr>
  </w:style>
  <w:style w:type="paragraph" w:customStyle="1" w:styleId="141">
    <w:name w:val="附录图"/>
    <w:next w:val="6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97"/>
    <w:next w:val="66"/>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qFormat/>
    <w:uiPriority w:val="0"/>
    <w:pPr>
      <w:spacing w:line="0" w:lineRule="atLeast"/>
    </w:pPr>
    <w:rPr>
      <w:rFonts w:ascii="黑体" w:eastAsia="黑体"/>
      <w:b w:val="0"/>
    </w:rPr>
  </w:style>
  <w:style w:type="paragraph" w:customStyle="1" w:styleId="16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4">
    <w:name w:val="实施日期"/>
    <w:basedOn w:val="130"/>
    <w:qFormat/>
    <w:uiPriority w:val="0"/>
    <w:pPr>
      <w:framePr w:hSpace="0" w:xAlign="right"/>
      <w:jc w:val="right"/>
    </w:pPr>
  </w:style>
  <w:style w:type="paragraph" w:customStyle="1" w:styleId="16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qFormat/>
    <w:uiPriority w:val="0"/>
    <w:pPr>
      <w:numPr>
        <w:ilvl w:val="6"/>
        <w:numId w:val="20"/>
      </w:numPr>
      <w:adjustRightInd/>
    </w:pPr>
    <w:rPr>
      <w:szCs w:val="24"/>
    </w:rPr>
  </w:style>
  <w:style w:type="paragraph" w:customStyle="1" w:styleId="16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qFormat/>
    <w:uiPriority w:val="0"/>
    <w:pPr>
      <w:ind w:left="1406" w:leftChars="0" w:hanging="499" w:firstLineChars="0"/>
    </w:pPr>
  </w:style>
  <w:style w:type="paragraph" w:customStyle="1" w:styleId="172">
    <w:name w:val="标准文件_一级无标题"/>
    <w:basedOn w:val="115"/>
    <w:qFormat/>
    <w:uiPriority w:val="0"/>
    <w:pPr>
      <w:spacing w:before="0" w:beforeLines="0" w:after="0" w:afterLines="0"/>
      <w:outlineLvl w:val="9"/>
    </w:pPr>
    <w:rPr>
      <w:rFonts w:ascii="宋体" w:eastAsia="宋体"/>
    </w:rPr>
  </w:style>
  <w:style w:type="paragraph" w:customStyle="1" w:styleId="173">
    <w:name w:val="标准文件_五级无标题"/>
    <w:basedOn w:val="113"/>
    <w:qFormat/>
    <w:uiPriority w:val="0"/>
    <w:pPr>
      <w:spacing w:before="0" w:beforeLines="0" w:after="0" w:afterLines="0"/>
      <w:outlineLvl w:val="9"/>
    </w:pPr>
    <w:rPr>
      <w:rFonts w:ascii="宋体" w:eastAsia="宋体"/>
    </w:rPr>
  </w:style>
  <w:style w:type="paragraph" w:customStyle="1" w:styleId="174">
    <w:name w:val="标准文件_三级无标题"/>
    <w:basedOn w:val="104"/>
    <w:qFormat/>
    <w:uiPriority w:val="0"/>
    <w:pPr>
      <w:spacing w:before="0" w:beforeLines="0" w:after="0" w:afterLines="0"/>
      <w:outlineLvl w:val="9"/>
    </w:pPr>
    <w:rPr>
      <w:rFonts w:ascii="宋体" w:eastAsia="宋体"/>
    </w:rPr>
  </w:style>
  <w:style w:type="paragraph" w:customStyle="1" w:styleId="175">
    <w:name w:val="标准文件_二级无标题"/>
    <w:basedOn w:val="75"/>
    <w:qFormat/>
    <w:uiPriority w:val="0"/>
    <w:pPr>
      <w:spacing w:before="0" w:beforeLines="0" w:after="0" w:afterLines="0"/>
      <w:outlineLvl w:val="9"/>
    </w:pPr>
    <w:rPr>
      <w:rFonts w:ascii="宋体" w:eastAsia="宋体"/>
    </w:rPr>
  </w:style>
  <w:style w:type="paragraph" w:customStyle="1" w:styleId="176">
    <w:name w:val="标准_四级无标题"/>
    <w:basedOn w:val="108"/>
    <w:next w:val="66"/>
    <w:qFormat/>
    <w:uiPriority w:val="0"/>
    <w:rPr>
      <w:rFonts w:eastAsia="宋体"/>
    </w:rPr>
  </w:style>
  <w:style w:type="paragraph" w:customStyle="1" w:styleId="177">
    <w:name w:val="标准文件_四级无标题"/>
    <w:basedOn w:val="108"/>
    <w:qFormat/>
    <w:uiPriority w:val="0"/>
    <w:pPr>
      <w:spacing w:before="0" w:beforeLines="0" w:after="0" w:afterLines="0"/>
      <w:outlineLvl w:val="9"/>
    </w:pPr>
    <w:rPr>
      <w:rFonts w:ascii="宋体" w:hAnsi="黑体" w:eastAsia="宋体"/>
      <w:szCs w:val="52"/>
    </w:rPr>
  </w:style>
  <w:style w:type="paragraph" w:customStyle="1" w:styleId="178">
    <w:name w:val="标准文件_大写罗马数字编号列项"/>
    <w:basedOn w:val="66"/>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qFormat/>
    <w:uiPriority w:val="0"/>
    <w:pPr>
      <w:numPr>
        <w:ilvl w:val="0"/>
        <w:numId w:val="24"/>
      </w:numPr>
      <w:ind w:firstLine="0" w:firstLineChars="0"/>
    </w:pPr>
    <w:rPr>
      <w:rFonts w:cs="Arial"/>
      <w:szCs w:val="28"/>
    </w:rPr>
  </w:style>
  <w:style w:type="paragraph" w:customStyle="1" w:styleId="180">
    <w:name w:val="标准文件_附录标题"/>
    <w:basedOn w:val="86"/>
    <w:qFormat/>
    <w:uiPriority w:val="0"/>
    <w:pPr>
      <w:numPr>
        <w:numId w:val="0"/>
      </w:numPr>
      <w:spacing w:after="280"/>
      <w:outlineLvl w:val="9"/>
    </w:pPr>
  </w:style>
  <w:style w:type="paragraph" w:customStyle="1" w:styleId="181">
    <w:name w:val="标准文件_二级项"/>
    <w:qFormat/>
    <w:uiPriority w:val="0"/>
    <w:rPr>
      <w:rFonts w:ascii="宋体" w:hAnsi="Times New Roman" w:eastAsia="宋体" w:cs="Times New Roman"/>
      <w:sz w:val="21"/>
      <w:lang w:val="en-US" w:eastAsia="zh-CN" w:bidi="ar-SA"/>
    </w:rPr>
  </w:style>
  <w:style w:type="paragraph" w:customStyle="1" w:styleId="182">
    <w:name w:val="标准文件_三级项"/>
    <w:basedOn w:val="1"/>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5">
    <w:name w:val="标准文件_索引字母"/>
    <w:next w:val="66"/>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qFormat/>
    <w:uiPriority w:val="0"/>
    <w:pPr>
      <w:ind w:firstLine="0" w:firstLineChars="0"/>
      <w:jc w:val="center"/>
    </w:pPr>
    <w:rPr>
      <w:sz w:val="18"/>
    </w:rPr>
  </w:style>
  <w:style w:type="paragraph" w:customStyle="1" w:styleId="189">
    <w:name w:val="标准文件_注："/>
    <w:next w:val="6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qFormat/>
    <w:uiPriority w:val="0"/>
    <w:pPr>
      <w:ind w:firstLine="420"/>
    </w:pPr>
    <w:rPr>
      <w:sz w:val="18"/>
    </w:rPr>
  </w:style>
  <w:style w:type="paragraph" w:customStyle="1" w:styleId="193">
    <w:name w:val="标准文件_示例×："/>
    <w:basedOn w:val="1"/>
    <w:next w:val="19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4">
    <w:name w:val="标准文件_段 Char"/>
    <w:link w:val="66"/>
    <w:qFormat/>
    <w:uiPriority w:val="0"/>
    <w:rPr>
      <w:rFonts w:ascii="宋体" w:hAnsi="Times New Roman"/>
      <w:sz w:val="21"/>
    </w:rPr>
  </w:style>
  <w:style w:type="paragraph" w:customStyle="1" w:styleId="195">
    <w:name w:val="标准文件_表格续"/>
    <w:basedOn w:val="66"/>
    <w:next w:val="66"/>
    <w:qFormat/>
    <w:uiPriority w:val="0"/>
    <w:pPr>
      <w:jc w:val="center"/>
    </w:pPr>
    <w:rPr>
      <w:rFonts w:ascii="黑体" w:hAnsi="黑体" w:eastAsia="黑体"/>
    </w:rPr>
  </w:style>
  <w:style w:type="character" w:styleId="196">
    <w:name w:val="Placeholder Text"/>
    <w:basedOn w:val="36"/>
    <w:semiHidden/>
    <w:qFormat/>
    <w:uiPriority w:val="99"/>
    <w:rPr>
      <w:color w:val="808080"/>
    </w:rPr>
  </w:style>
  <w:style w:type="paragraph" w:customStyle="1" w:styleId="197">
    <w:name w:val="标准文件_二级项2"/>
    <w:basedOn w:val="66"/>
    <w:qFormat/>
    <w:uiPriority w:val="0"/>
    <w:pPr>
      <w:numPr>
        <w:ilvl w:val="1"/>
        <w:numId w:val="21"/>
      </w:numPr>
      <w:ind w:left="1271" w:hanging="420" w:firstLineChars="0"/>
    </w:pPr>
  </w:style>
  <w:style w:type="paragraph" w:customStyle="1" w:styleId="198">
    <w:name w:val="标准文件_三级项2"/>
    <w:basedOn w:val="66"/>
    <w:qFormat/>
    <w:uiPriority w:val="0"/>
    <w:pPr>
      <w:numPr>
        <w:ilvl w:val="0"/>
        <w:numId w:val="30"/>
      </w:numPr>
      <w:spacing w:line="300" w:lineRule="exact"/>
      <w:ind w:left="1276" w:hanging="425" w:firstLineChars="0"/>
    </w:pPr>
    <w:rPr>
      <w:rFonts w:ascii="Times New Roman"/>
    </w:rPr>
  </w:style>
  <w:style w:type="paragraph" w:customStyle="1" w:styleId="199">
    <w:name w:val="标准文件_一级项2"/>
    <w:basedOn w:val="66"/>
    <w:qFormat/>
    <w:uiPriority w:val="0"/>
    <w:pPr>
      <w:numPr>
        <w:ilvl w:val="0"/>
        <w:numId w:val="31"/>
      </w:numPr>
      <w:spacing w:line="300" w:lineRule="exact"/>
      <w:ind w:left="1271" w:hanging="420" w:firstLineChars="0"/>
    </w:pPr>
    <w:rPr>
      <w:rFonts w:ascii="Times New Roman"/>
    </w:rPr>
  </w:style>
  <w:style w:type="paragraph" w:customStyle="1" w:styleId="200">
    <w:name w:val="标准文件_提示"/>
    <w:basedOn w:val="66"/>
    <w:next w:val="66"/>
    <w:qFormat/>
    <w:uiPriority w:val="0"/>
    <w:pPr>
      <w:ind w:firstLine="420"/>
    </w:pPr>
    <w:rPr>
      <w:rFonts w:ascii="黑体" w:eastAsia="黑体"/>
    </w:rPr>
  </w:style>
  <w:style w:type="character" w:customStyle="1" w:styleId="201">
    <w:name w:val="标准文件_来源"/>
    <w:basedOn w:val="36"/>
    <w:qFormat/>
    <w:uiPriority w:val="1"/>
    <w:rPr>
      <w:rFonts w:eastAsia="宋体"/>
      <w:sz w:val="21"/>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qFormat/>
    <w:uiPriority w:val="0"/>
    <w:pPr>
      <w:framePr w:w="3997" w:h="471" w:hRule="exact" w:hSpace="0" w:vSpace="181" w:vAnchor="page" w:hAnchor="page" w:x="1419" w:y="14097"/>
    </w:pPr>
  </w:style>
  <w:style w:type="paragraph" w:customStyle="1" w:styleId="204">
    <w:name w:val="其他实施日期"/>
    <w:basedOn w:val="164"/>
    <w:qFormat/>
    <w:uiPriority w:val="0"/>
    <w:pPr>
      <w:framePr w:w="3997" w:h="471" w:hRule="exact" w:vSpace="181" w:vAnchor="page" w:hAnchor="page" w:x="7089" w:y="14097"/>
    </w:pPr>
  </w:style>
  <w:style w:type="paragraph" w:customStyle="1" w:styleId="205">
    <w:name w:val="标准文件_文件编号"/>
    <w:basedOn w:val="6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qFormat/>
    <w:uiPriority w:val="0"/>
    <w:pPr>
      <w:spacing w:before="57"/>
    </w:pPr>
    <w:rPr>
      <w:sz w:val="21"/>
    </w:rPr>
  </w:style>
  <w:style w:type="paragraph" w:customStyle="1" w:styleId="207">
    <w:name w:val="标准文件_文件名称"/>
    <w:basedOn w:val="66"/>
    <w:next w:val="6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qFormat/>
    <w:uiPriority w:val="0"/>
    <w:pPr>
      <w:numPr>
        <w:ilvl w:val="0"/>
        <w:numId w:val="5"/>
      </w:numPr>
      <w:spacing w:line="14" w:lineRule="exact"/>
      <w:ind w:firstLine="0" w:firstLineChars="0"/>
      <w:jc w:val="center"/>
    </w:pPr>
    <w:rPr>
      <w:rFonts w:eastAsia="黑体"/>
      <w:vanish/>
      <w:sz w:val="2"/>
    </w:rPr>
  </w:style>
  <w:style w:type="paragraph" w:customStyle="1" w:styleId="210">
    <w:name w:val="标准文件_引言一级条标题"/>
    <w:basedOn w:val="66"/>
    <w:next w:val="66"/>
    <w:qFormat/>
    <w:uiPriority w:val="0"/>
    <w:pPr>
      <w:numPr>
        <w:ilvl w:val="1"/>
        <w:numId w:val="8"/>
      </w:numPr>
      <w:spacing w:before="50" w:beforeLines="50" w:after="50" w:afterLines="50"/>
      <w:ind w:firstLineChars="0"/>
    </w:pPr>
    <w:rPr>
      <w:rFonts w:ascii="黑体" w:eastAsia="黑体"/>
    </w:rPr>
  </w:style>
  <w:style w:type="paragraph" w:customStyle="1" w:styleId="211">
    <w:name w:val="标准文件_引言二级条标题"/>
    <w:basedOn w:val="66"/>
    <w:next w:val="66"/>
    <w:qFormat/>
    <w:uiPriority w:val="0"/>
    <w:pPr>
      <w:numPr>
        <w:ilvl w:val="2"/>
        <w:numId w:val="8"/>
      </w:numPr>
      <w:spacing w:before="50" w:beforeLines="50" w:after="50" w:afterLines="50"/>
      <w:ind w:firstLineChars="0"/>
    </w:pPr>
    <w:rPr>
      <w:rFonts w:ascii="黑体" w:eastAsia="黑体"/>
    </w:rPr>
  </w:style>
  <w:style w:type="paragraph" w:customStyle="1" w:styleId="212">
    <w:name w:val="标准文件_引言三级条标题"/>
    <w:basedOn w:val="66"/>
    <w:next w:val="66"/>
    <w:qFormat/>
    <w:uiPriority w:val="0"/>
    <w:pPr>
      <w:numPr>
        <w:ilvl w:val="3"/>
        <w:numId w:val="8"/>
      </w:numPr>
      <w:spacing w:before="50" w:beforeLines="50" w:after="50" w:afterLines="50"/>
      <w:ind w:firstLineChars="0"/>
    </w:pPr>
    <w:rPr>
      <w:rFonts w:ascii="黑体" w:eastAsia="黑体"/>
    </w:rPr>
  </w:style>
  <w:style w:type="paragraph" w:customStyle="1" w:styleId="213">
    <w:name w:val="标准文件_引言四级条标题"/>
    <w:basedOn w:val="66"/>
    <w:next w:val="66"/>
    <w:qFormat/>
    <w:uiPriority w:val="0"/>
    <w:pPr>
      <w:numPr>
        <w:ilvl w:val="4"/>
        <w:numId w:val="8"/>
      </w:numPr>
      <w:spacing w:before="50" w:beforeLines="50" w:after="50" w:afterLines="50"/>
      <w:ind w:firstLineChars="0"/>
    </w:pPr>
    <w:rPr>
      <w:rFonts w:ascii="黑体" w:eastAsia="黑体"/>
    </w:rPr>
  </w:style>
  <w:style w:type="paragraph" w:customStyle="1" w:styleId="214">
    <w:name w:val="标准文件_引言五级条标题"/>
    <w:basedOn w:val="66"/>
    <w:next w:val="66"/>
    <w:qFormat/>
    <w:uiPriority w:val="0"/>
    <w:pPr>
      <w:numPr>
        <w:ilvl w:val="5"/>
        <w:numId w:val="8"/>
      </w:numPr>
      <w:spacing w:before="50" w:beforeLines="50" w:after="50" w:afterLines="50"/>
      <w:ind w:firstLineChars="0"/>
    </w:pPr>
    <w:rPr>
      <w:rFonts w:ascii="黑体" w:eastAsia="黑体"/>
    </w:rPr>
  </w:style>
  <w:style w:type="paragraph" w:customStyle="1" w:styleId="215">
    <w:name w:val="标准文件_注后"/>
    <w:basedOn w:val="66"/>
    <w:qFormat/>
    <w:uiPriority w:val="0"/>
    <w:pPr>
      <w:ind w:left="811" w:firstLine="0" w:firstLineChars="0"/>
    </w:pPr>
    <w:rPr>
      <w:sz w:val="18"/>
    </w:rPr>
  </w:style>
  <w:style w:type="paragraph" w:customStyle="1" w:styleId="216">
    <w:name w:val="标准文件_注X后"/>
    <w:basedOn w:val="66"/>
    <w:qFormat/>
    <w:uiPriority w:val="0"/>
    <w:pPr>
      <w:ind w:left="811" w:firstLine="0" w:firstLineChars="0"/>
    </w:pPr>
    <w:rPr>
      <w:sz w:val="18"/>
    </w:rPr>
  </w:style>
  <w:style w:type="paragraph" w:customStyle="1" w:styleId="217">
    <w:name w:val="标准文件_示例后"/>
    <w:basedOn w:val="66"/>
    <w:qFormat/>
    <w:uiPriority w:val="0"/>
    <w:pPr>
      <w:ind w:left="964" w:firstLine="0" w:firstLineChars="0"/>
    </w:pPr>
    <w:rPr>
      <w:sz w:val="18"/>
    </w:rPr>
  </w:style>
  <w:style w:type="paragraph" w:customStyle="1" w:styleId="218">
    <w:name w:val="标准文件_示例X后"/>
    <w:basedOn w:val="66"/>
    <w:link w:val="219"/>
    <w:qFormat/>
    <w:uiPriority w:val="0"/>
    <w:pPr>
      <w:ind w:left="1049" w:firstLine="0" w:firstLineChars="0"/>
    </w:pPr>
    <w:rPr>
      <w:sz w:val="18"/>
    </w:rPr>
  </w:style>
  <w:style w:type="character" w:customStyle="1" w:styleId="219">
    <w:name w:val="标准文件_示例X后 字符"/>
    <w:basedOn w:val="194"/>
    <w:link w:val="218"/>
    <w:qFormat/>
    <w:uiPriority w:val="0"/>
    <w:rPr>
      <w:rFonts w:ascii="宋体" w:hAnsi="Times New Roman"/>
      <w:sz w:val="18"/>
    </w:rPr>
  </w:style>
  <w:style w:type="paragraph" w:customStyle="1" w:styleId="220">
    <w:name w:val="标准文件_索引项"/>
    <w:basedOn w:val="66"/>
    <w:next w:val="66"/>
    <w:qFormat/>
    <w:uiPriority w:val="0"/>
    <w:pPr>
      <w:tabs>
        <w:tab w:val="right" w:leader="dot" w:pos="9356"/>
      </w:tabs>
      <w:ind w:left="210" w:hanging="210" w:firstLineChars="0"/>
      <w:jc w:val="left"/>
    </w:pPr>
  </w:style>
  <w:style w:type="paragraph" w:customStyle="1" w:styleId="221">
    <w:name w:val="标准文件_附录一级无标题"/>
    <w:basedOn w:val="88"/>
    <w:qFormat/>
    <w:uiPriority w:val="0"/>
    <w:pPr>
      <w:spacing w:before="0" w:beforeLines="0" w:after="0" w:afterLines="0" w:line="276" w:lineRule="auto"/>
      <w:outlineLvl w:val="9"/>
    </w:pPr>
    <w:rPr>
      <w:rFonts w:ascii="宋体" w:eastAsia="宋体"/>
    </w:rPr>
  </w:style>
  <w:style w:type="paragraph" w:customStyle="1" w:styleId="222">
    <w:name w:val="标准文件_附录二级无标题"/>
    <w:basedOn w:val="89"/>
    <w:qFormat/>
    <w:uiPriority w:val="0"/>
    <w:pPr>
      <w:spacing w:before="0" w:beforeLines="0" w:after="0" w:afterLines="0" w:line="276" w:lineRule="auto"/>
      <w:outlineLvl w:val="9"/>
    </w:pPr>
    <w:rPr>
      <w:rFonts w:ascii="宋体" w:eastAsia="宋体"/>
    </w:rPr>
  </w:style>
  <w:style w:type="paragraph" w:customStyle="1" w:styleId="223">
    <w:name w:val="标准文件_附录三级无标题"/>
    <w:basedOn w:val="91"/>
    <w:qFormat/>
    <w:uiPriority w:val="0"/>
    <w:pPr>
      <w:spacing w:before="0" w:beforeLines="0" w:after="0" w:afterLines="0" w:line="276" w:lineRule="auto"/>
      <w:outlineLvl w:val="9"/>
    </w:pPr>
    <w:rPr>
      <w:rFonts w:ascii="宋体" w:eastAsia="宋体"/>
    </w:rPr>
  </w:style>
  <w:style w:type="paragraph" w:customStyle="1" w:styleId="224">
    <w:name w:val="标准文件_附录四级无标题"/>
    <w:basedOn w:val="92"/>
    <w:qFormat/>
    <w:uiPriority w:val="0"/>
    <w:pPr>
      <w:spacing w:before="0" w:beforeLines="0" w:after="0" w:afterLines="0" w:line="276" w:lineRule="auto"/>
      <w:outlineLvl w:val="9"/>
    </w:pPr>
    <w:rPr>
      <w:rFonts w:ascii="宋体" w:eastAsia="宋体"/>
    </w:rPr>
  </w:style>
  <w:style w:type="paragraph" w:customStyle="1" w:styleId="225">
    <w:name w:val="标准文件_附录五级无标题"/>
    <w:basedOn w:val="94"/>
    <w:qFormat/>
    <w:uiPriority w:val="0"/>
    <w:pPr>
      <w:spacing w:before="0" w:beforeLines="0" w:after="0" w:afterLines="0" w:line="276" w:lineRule="auto"/>
      <w:outlineLvl w:val="9"/>
    </w:pPr>
    <w:rPr>
      <w:rFonts w:ascii="宋体" w:eastAsia="宋体"/>
    </w:rPr>
  </w:style>
  <w:style w:type="paragraph" w:customStyle="1" w:styleId="226">
    <w:name w:val="标准文件_引言一级无标题"/>
    <w:basedOn w:val="210"/>
    <w:next w:val="66"/>
    <w:qFormat/>
    <w:uiPriority w:val="0"/>
    <w:pPr>
      <w:spacing w:before="0" w:beforeLines="0" w:after="0" w:afterLines="0" w:line="276" w:lineRule="auto"/>
    </w:pPr>
    <w:rPr>
      <w:rFonts w:ascii="宋体" w:eastAsia="宋体"/>
    </w:rPr>
  </w:style>
  <w:style w:type="paragraph" w:customStyle="1" w:styleId="227">
    <w:name w:val="标准文件_引言二级无标题"/>
    <w:basedOn w:val="211"/>
    <w:next w:val="66"/>
    <w:qFormat/>
    <w:uiPriority w:val="0"/>
    <w:pPr>
      <w:spacing w:before="0" w:beforeLines="0" w:after="0" w:afterLines="0" w:line="276" w:lineRule="auto"/>
    </w:pPr>
    <w:rPr>
      <w:rFonts w:ascii="宋体" w:eastAsia="宋体"/>
    </w:rPr>
  </w:style>
  <w:style w:type="paragraph" w:customStyle="1" w:styleId="228">
    <w:name w:val="标准文件_引言三级无标题"/>
    <w:basedOn w:val="212"/>
    <w:next w:val="66"/>
    <w:qFormat/>
    <w:uiPriority w:val="0"/>
    <w:pPr>
      <w:spacing w:before="0" w:beforeLines="0" w:after="0" w:afterLines="0" w:line="276" w:lineRule="auto"/>
    </w:pPr>
    <w:rPr>
      <w:rFonts w:ascii="宋体" w:eastAsia="宋体"/>
    </w:rPr>
  </w:style>
  <w:style w:type="paragraph" w:customStyle="1" w:styleId="229">
    <w:name w:val="标准文件_引言四级无标题"/>
    <w:basedOn w:val="213"/>
    <w:next w:val="66"/>
    <w:qFormat/>
    <w:uiPriority w:val="0"/>
    <w:pPr>
      <w:spacing w:before="0" w:beforeLines="0" w:after="0" w:afterLines="0" w:line="276" w:lineRule="auto"/>
    </w:pPr>
    <w:rPr>
      <w:rFonts w:ascii="宋体" w:eastAsia="宋体"/>
    </w:rPr>
  </w:style>
  <w:style w:type="paragraph" w:customStyle="1" w:styleId="230">
    <w:name w:val="标准文件_引言五级无标题"/>
    <w:basedOn w:val="214"/>
    <w:next w:val="66"/>
    <w:qFormat/>
    <w:uiPriority w:val="0"/>
    <w:pPr>
      <w:spacing w:before="0" w:beforeLines="0" w:after="0" w:afterLines="0" w:line="276" w:lineRule="auto"/>
    </w:pPr>
    <w:rPr>
      <w:rFonts w:ascii="宋体" w:eastAsia="宋体"/>
    </w:rPr>
  </w:style>
  <w:style w:type="paragraph" w:customStyle="1" w:styleId="231">
    <w:name w:val="标准文件_索引标题"/>
    <w:basedOn w:val="73"/>
    <w:next w:val="66"/>
    <w:qFormat/>
    <w:uiPriority w:val="0"/>
    <w:rPr>
      <w:rFonts w:hAnsi="黑体"/>
    </w:rPr>
  </w:style>
  <w:style w:type="paragraph" w:customStyle="1" w:styleId="232">
    <w:name w:val="标准文件_脚注内容"/>
    <w:basedOn w:val="66"/>
    <w:qFormat/>
    <w:uiPriority w:val="0"/>
    <w:pPr>
      <w:ind w:left="400" w:leftChars="200" w:hanging="200" w:hangingChars="200"/>
    </w:pPr>
    <w:rPr>
      <w:sz w:val="15"/>
    </w:rPr>
  </w:style>
  <w:style w:type="paragraph" w:customStyle="1" w:styleId="233">
    <w:name w:val="标准文件_术语条一"/>
    <w:basedOn w:val="172"/>
    <w:next w:val="66"/>
    <w:qFormat/>
    <w:uiPriority w:val="0"/>
  </w:style>
  <w:style w:type="paragraph" w:customStyle="1" w:styleId="234">
    <w:name w:val="标准文件_术语条二"/>
    <w:basedOn w:val="175"/>
    <w:next w:val="66"/>
    <w:qFormat/>
    <w:uiPriority w:val="0"/>
  </w:style>
  <w:style w:type="paragraph" w:customStyle="1" w:styleId="235">
    <w:name w:val="标准文件_术语条三"/>
    <w:basedOn w:val="174"/>
    <w:next w:val="66"/>
    <w:qFormat/>
    <w:uiPriority w:val="0"/>
  </w:style>
  <w:style w:type="paragraph" w:customStyle="1" w:styleId="236">
    <w:name w:val="标准文件_术语条四"/>
    <w:basedOn w:val="177"/>
    <w:next w:val="66"/>
    <w:qFormat/>
    <w:uiPriority w:val="0"/>
  </w:style>
  <w:style w:type="paragraph" w:customStyle="1" w:styleId="237">
    <w:name w:val="标准文件_术语条五"/>
    <w:basedOn w:val="173"/>
    <w:next w:val="66"/>
    <w:qFormat/>
    <w:uiPriority w:val="0"/>
  </w:style>
  <w:style w:type="paragraph" w:customStyle="1" w:styleId="2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6"/>
    <w:qFormat/>
    <w:uiPriority w:val="0"/>
    <w:rPr>
      <w:rFonts w:ascii="黑体" w:eastAsia="黑体"/>
      <w:spacing w:val="85"/>
      <w:w w:val="100"/>
      <w:position w:val="3"/>
      <w:sz w:val="28"/>
      <w:szCs w:val="28"/>
    </w:rPr>
  </w:style>
  <w:style w:type="character" w:customStyle="1" w:styleId="240">
    <w:name w:val="批注文字 字符"/>
    <w:basedOn w:val="36"/>
    <w:link w:val="15"/>
    <w:semiHidden/>
    <w:qFormat/>
    <w:uiPriority w:val="99"/>
    <w:rPr>
      <w:kern w:val="2"/>
      <w:sz w:val="21"/>
      <w:szCs w:val="21"/>
    </w:rPr>
  </w:style>
  <w:style w:type="character" w:customStyle="1" w:styleId="241">
    <w:name w:val="批注主题 字符"/>
    <w:basedOn w:val="240"/>
    <w:link w:val="33"/>
    <w:semiHidden/>
    <w:qFormat/>
    <w:uiPriority w:val="99"/>
    <w:rPr>
      <w:b/>
      <w:bCs/>
      <w:kern w:val="2"/>
      <w:sz w:val="21"/>
      <w:szCs w:val="21"/>
    </w:rPr>
  </w:style>
  <w:style w:type="paragraph" w:styleId="242">
    <w:name w:val="List Paragraph"/>
    <w:basedOn w:val="1"/>
    <w:qFormat/>
    <w:uiPriority w:val="99"/>
    <w:pPr>
      <w:ind w:firstLine="420" w:firstLineChars="200"/>
    </w:pPr>
  </w:style>
  <w:style w:type="paragraph" w:customStyle="1" w:styleId="243">
    <w:name w:val="Char Char Char Char"/>
    <w:basedOn w:val="1"/>
    <w:qFormat/>
    <w:uiPriority w:val="99"/>
    <w:pPr>
      <w:adjustRightInd/>
      <w:spacing w:line="240" w:lineRule="auto"/>
    </w:pPr>
    <w:rPr>
      <w:rFonts w:ascii="Tahoma" w:hAnsi="Tahoma"/>
      <w:sz w:val="24"/>
      <w:szCs w:val="20"/>
    </w:rPr>
  </w:style>
  <w:style w:type="paragraph" w:styleId="244">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5">
    <w:name w:val="Date Char"/>
    <w:qFormat/>
    <w:locked/>
    <w:uiPriority w:val="99"/>
    <w:rPr>
      <w:sz w:val="24"/>
    </w:rPr>
  </w:style>
  <w:style w:type="character" w:customStyle="1" w:styleId="246">
    <w:name w:val="日期 字符"/>
    <w:basedOn w:val="36"/>
    <w:link w:val="19"/>
    <w:qFormat/>
    <w:uiPriority w:val="99"/>
    <w:rPr>
      <w:sz w:val="24"/>
    </w:rPr>
  </w:style>
  <w:style w:type="character" w:customStyle="1" w:styleId="247">
    <w:name w:val="日期 Char1"/>
    <w:semiHidden/>
    <w:qFormat/>
    <w:uiPriority w:val="99"/>
    <w:rPr>
      <w:rFonts w:cs="Times New Roman"/>
    </w:rPr>
  </w:style>
  <w:style w:type="paragraph" w:customStyle="1" w:styleId="248">
    <w:name w:val="标题2"/>
    <w:basedOn w:val="1"/>
    <w:qFormat/>
    <w:uiPriority w:val="99"/>
    <w:pPr>
      <w:adjustRightInd/>
      <w:spacing w:before="300" w:after="320" w:line="578" w:lineRule="auto"/>
      <w:outlineLvl w:val="1"/>
    </w:pPr>
    <w:rPr>
      <w:rFonts w:ascii="Times New Roman" w:hAnsi="Times New Roman"/>
      <w:b/>
      <w:sz w:val="28"/>
      <w:szCs w:val="20"/>
    </w:rPr>
  </w:style>
  <w:style w:type="paragraph" w:customStyle="1" w:styleId="249">
    <w:name w:val="标题3"/>
    <w:basedOn w:val="1"/>
    <w:next w:val="4"/>
    <w:qFormat/>
    <w:uiPriority w:val="99"/>
    <w:pPr>
      <w:adjustRightInd/>
      <w:spacing w:before="200" w:after="200" w:line="360" w:lineRule="auto"/>
      <w:outlineLvl w:val="2"/>
    </w:pPr>
    <w:rPr>
      <w:rFonts w:ascii="Times New Roman" w:hAnsi="Times New Roman"/>
      <w:b/>
      <w:sz w:val="24"/>
      <w:szCs w:val="28"/>
    </w:rPr>
  </w:style>
  <w:style w:type="character" w:customStyle="1" w:styleId="250">
    <w:name w:val="Document Map Char"/>
    <w:semiHidden/>
    <w:qFormat/>
    <w:locked/>
    <w:uiPriority w:val="99"/>
    <w:rPr>
      <w:rFonts w:ascii="宋体" w:hAnsi="Times New Roman" w:eastAsia="宋体"/>
      <w:sz w:val="18"/>
    </w:rPr>
  </w:style>
  <w:style w:type="character" w:customStyle="1" w:styleId="251">
    <w:name w:val="文档结构图 字符"/>
    <w:basedOn w:val="36"/>
    <w:link w:val="14"/>
    <w:semiHidden/>
    <w:qFormat/>
    <w:uiPriority w:val="99"/>
    <w:rPr>
      <w:rFonts w:ascii="宋体" w:hAnsi="Times New Roman"/>
      <w:sz w:val="18"/>
      <w:szCs w:val="18"/>
    </w:rPr>
  </w:style>
  <w:style w:type="character" w:customStyle="1" w:styleId="252">
    <w:name w:val="文档结构图 Char1"/>
    <w:semiHidden/>
    <w:qFormat/>
    <w:uiPriority w:val="99"/>
    <w:rPr>
      <w:rFonts w:ascii="宋体" w:eastAsia="宋体" w:cs="Times New Roman"/>
      <w:sz w:val="18"/>
      <w:szCs w:val="18"/>
    </w:rPr>
  </w:style>
  <w:style w:type="character" w:customStyle="1" w:styleId="253">
    <w:name w:val="正文文本缩进 3 字符"/>
    <w:basedOn w:val="36"/>
    <w:link w:val="27"/>
    <w:qFormat/>
    <w:uiPriority w:val="99"/>
    <w:rPr>
      <w:rFonts w:ascii="Times New Roman" w:hAnsi="Times New Roman"/>
      <w:kern w:val="2"/>
      <w:sz w:val="24"/>
    </w:rPr>
  </w:style>
  <w:style w:type="character" w:customStyle="1" w:styleId="254">
    <w:name w:val="Comment Subject Char"/>
    <w:semiHidden/>
    <w:qFormat/>
    <w:locked/>
    <w:uiPriority w:val="99"/>
    <w:rPr>
      <w:rFonts w:ascii="Times New Roman" w:hAnsi="Times New Roman" w:eastAsia="宋体"/>
      <w:b/>
      <w:sz w:val="20"/>
    </w:rPr>
  </w:style>
  <w:style w:type="character" w:customStyle="1" w:styleId="255">
    <w:name w:val="批注主题 Char1"/>
    <w:semiHidden/>
    <w:qFormat/>
    <w:uiPriority w:val="99"/>
    <w:rPr>
      <w:rFonts w:ascii="Times New Roman" w:hAnsi="Times New Roman" w:eastAsia="宋体" w:cs="Times New Roman"/>
      <w:b/>
      <w:bCs/>
      <w:sz w:val="20"/>
      <w:szCs w:val="20"/>
    </w:rPr>
  </w:style>
  <w:style w:type="paragraph" w:customStyle="1" w:styleId="25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57">
    <w:name w:val="章标题"/>
    <w:next w:val="1"/>
    <w:qFormat/>
    <w:uiPriority w:val="99"/>
    <w:pPr>
      <w:numPr>
        <w:ilvl w:val="0"/>
        <w:numId w:val="32"/>
      </w:numPr>
      <w:spacing w:beforeLines="50" w:afterLines="50"/>
      <w:jc w:val="both"/>
      <w:outlineLvl w:val="1"/>
    </w:pPr>
    <w:rPr>
      <w:rFonts w:ascii="黑体" w:hAnsi="Times New Roman" w:eastAsia="黑体" w:cs="Times New Roman"/>
      <w:sz w:val="21"/>
      <w:lang w:val="en-US" w:eastAsia="zh-CN" w:bidi="ar-SA"/>
    </w:rPr>
  </w:style>
  <w:style w:type="paragraph" w:customStyle="1" w:styleId="258">
    <w:name w:val="一级条标题"/>
    <w:next w:val="1"/>
    <w:qFormat/>
    <w:uiPriority w:val="99"/>
    <w:pPr>
      <w:numPr>
        <w:ilvl w:val="1"/>
        <w:numId w:val="32"/>
      </w:numPr>
      <w:outlineLvl w:val="2"/>
    </w:pPr>
    <w:rPr>
      <w:rFonts w:ascii="Times New Roman" w:hAnsi="Times New Roman" w:eastAsia="黑体" w:cs="Times New Roman"/>
      <w:sz w:val="21"/>
      <w:lang w:val="en-US" w:eastAsia="zh-CN" w:bidi="ar-SA"/>
    </w:rPr>
  </w:style>
  <w:style w:type="paragraph" w:customStyle="1" w:styleId="259">
    <w:name w:val="二级条标题"/>
    <w:basedOn w:val="258"/>
    <w:next w:val="1"/>
    <w:qFormat/>
    <w:uiPriority w:val="0"/>
    <w:pPr>
      <w:numPr>
        <w:ilvl w:val="2"/>
      </w:numPr>
      <w:outlineLvl w:val="3"/>
    </w:pPr>
  </w:style>
  <w:style w:type="paragraph" w:customStyle="1" w:styleId="260">
    <w:name w:val="三级条标题"/>
    <w:basedOn w:val="259"/>
    <w:next w:val="1"/>
    <w:qFormat/>
    <w:uiPriority w:val="99"/>
    <w:pPr>
      <w:numPr>
        <w:ilvl w:val="3"/>
      </w:numPr>
      <w:outlineLvl w:val="4"/>
    </w:pPr>
  </w:style>
  <w:style w:type="paragraph" w:customStyle="1" w:styleId="261">
    <w:name w:val="图表脚注"/>
    <w:next w:val="1"/>
    <w:qFormat/>
    <w:uiPriority w:val="99"/>
    <w:pPr>
      <w:numPr>
        <w:ilvl w:val="5"/>
        <w:numId w:val="33"/>
      </w:numPr>
      <w:ind w:left="200" w:leftChars="200" w:hanging="100" w:hangingChars="100"/>
      <w:jc w:val="both"/>
    </w:pPr>
    <w:rPr>
      <w:rFonts w:ascii="宋体" w:hAnsi="Times New Roman" w:eastAsia="宋体" w:cs="Times New Roman"/>
      <w:sz w:val="18"/>
      <w:lang w:val="en-US" w:eastAsia="zh-CN" w:bidi="ar-SA"/>
    </w:rPr>
  </w:style>
  <w:style w:type="character" w:customStyle="1" w:styleId="262">
    <w:name w:val="description"/>
    <w:qFormat/>
    <w:uiPriority w:val="99"/>
    <w:rPr>
      <w:rFonts w:cs="Times New Roman"/>
    </w:rPr>
  </w:style>
  <w:style w:type="character" w:customStyle="1" w:styleId="263">
    <w:name w:val="apple-converted-space"/>
    <w:qFormat/>
    <w:uiPriority w:val="99"/>
    <w:rPr>
      <w:rFonts w:cs="Times New Roman"/>
    </w:rPr>
  </w:style>
  <w:style w:type="character" w:customStyle="1" w:styleId="264">
    <w:name w:val="HTML Preformatted Char"/>
    <w:semiHidden/>
    <w:qFormat/>
    <w:locked/>
    <w:uiPriority w:val="99"/>
    <w:rPr>
      <w:rFonts w:ascii="宋体" w:hAnsi="宋体" w:eastAsia="宋体"/>
      <w:kern w:val="0"/>
      <w:sz w:val="24"/>
    </w:rPr>
  </w:style>
  <w:style w:type="character" w:customStyle="1" w:styleId="265">
    <w:name w:val="HTML 预设格式 字符"/>
    <w:basedOn w:val="36"/>
    <w:link w:val="30"/>
    <w:semiHidden/>
    <w:qFormat/>
    <w:uiPriority w:val="99"/>
    <w:rPr>
      <w:rFonts w:ascii="宋体" w:hAnsi="宋体"/>
      <w:sz w:val="24"/>
      <w:szCs w:val="24"/>
    </w:rPr>
  </w:style>
  <w:style w:type="character" w:customStyle="1" w:styleId="266">
    <w:name w:val="HTML 预设格式 Char1"/>
    <w:semiHidden/>
    <w:qFormat/>
    <w:uiPriority w:val="99"/>
    <w:rPr>
      <w:rFonts w:ascii="Courier New" w:hAnsi="Courier New" w:cs="Courier New"/>
      <w:sz w:val="20"/>
      <w:szCs w:val="20"/>
    </w:rPr>
  </w:style>
  <w:style w:type="paragraph" w:customStyle="1" w:styleId="267">
    <w:name w:val="Char Char Char Char3"/>
    <w:basedOn w:val="1"/>
    <w:qFormat/>
    <w:uiPriority w:val="99"/>
    <w:pPr>
      <w:adjustRightInd/>
      <w:spacing w:line="240" w:lineRule="auto"/>
    </w:pPr>
    <w:rPr>
      <w:rFonts w:ascii="Tahoma" w:hAnsi="Tahoma"/>
      <w:sz w:val="24"/>
      <w:szCs w:val="20"/>
    </w:rPr>
  </w:style>
  <w:style w:type="table" w:customStyle="1" w:styleId="26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9">
    <w:name w:val="Char Char Char Char2"/>
    <w:basedOn w:val="1"/>
    <w:qFormat/>
    <w:uiPriority w:val="99"/>
    <w:pPr>
      <w:adjustRightInd/>
      <w:spacing w:line="240" w:lineRule="auto"/>
    </w:pPr>
    <w:rPr>
      <w:rFonts w:ascii="Tahoma" w:hAnsi="Tahoma"/>
      <w:sz w:val="24"/>
      <w:szCs w:val="20"/>
    </w:rPr>
  </w:style>
  <w:style w:type="paragraph" w:customStyle="1" w:styleId="270">
    <w:name w:val="Char Char Char Char1"/>
    <w:basedOn w:val="1"/>
    <w:qFormat/>
    <w:uiPriority w:val="99"/>
    <w:pPr>
      <w:adjustRightInd/>
      <w:spacing w:line="240" w:lineRule="auto"/>
    </w:pPr>
    <w:rPr>
      <w:rFonts w:ascii="Tahoma" w:hAnsi="Tahoma"/>
      <w:sz w:val="24"/>
      <w:szCs w:val="20"/>
    </w:rPr>
  </w:style>
  <w:style w:type="paragraph" w:customStyle="1" w:styleId="271">
    <w:name w:val="二级无"/>
    <w:basedOn w:val="259"/>
    <w:qFormat/>
    <w:uiPriority w:val="0"/>
    <w:pPr>
      <w:numPr>
        <w:ilvl w:val="0"/>
        <w:numId w:val="0"/>
      </w:numPr>
    </w:pPr>
    <w:rPr>
      <w:rFonts w:ascii="宋体" w:eastAsia="宋体"/>
      <w:szCs w:val="21"/>
    </w:rPr>
  </w:style>
  <w:style w:type="character" w:customStyle="1" w:styleId="272">
    <w:name w:val="段 Char"/>
    <w:link w:val="273"/>
    <w:qFormat/>
    <w:locked/>
    <w:uiPriority w:val="99"/>
    <w:rPr>
      <w:rFonts w:ascii="宋体"/>
      <w:sz w:val="22"/>
    </w:rPr>
  </w:style>
  <w:style w:type="paragraph" w:customStyle="1" w:styleId="273">
    <w:name w:val="段"/>
    <w:link w:val="27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2"/>
      <w:lang w:val="en-US" w:eastAsia="zh-CN" w:bidi="ar-SA"/>
    </w:rPr>
  </w:style>
  <w:style w:type="paragraph" w:customStyle="1" w:styleId="274">
    <w:name w:val="font5"/>
    <w:basedOn w:val="1"/>
    <w:qFormat/>
    <w:uiPriority w:val="99"/>
    <w:pPr>
      <w:widowControl/>
      <w:adjustRightInd/>
      <w:spacing w:before="100" w:beforeAutospacing="1" w:after="100" w:afterAutospacing="1" w:line="240" w:lineRule="auto"/>
      <w:jc w:val="left"/>
    </w:pPr>
    <w:rPr>
      <w:rFonts w:ascii="宋体" w:hAnsi="宋体" w:cs="宋体"/>
      <w:kern w:val="0"/>
      <w:sz w:val="18"/>
      <w:szCs w:val="18"/>
    </w:rPr>
  </w:style>
  <w:style w:type="paragraph" w:customStyle="1" w:styleId="27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7">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8">
    <w:name w:val="xl77"/>
    <w:basedOn w:val="1"/>
    <w:qFormat/>
    <w:uiPriority w:val="99"/>
    <w:pPr>
      <w:widowControl/>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9">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0">
    <w:name w:val="xl7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2">
    <w:name w:val="xl81"/>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3">
    <w:name w:val="xl82"/>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4">
    <w:name w:val="xl83"/>
    <w:basedOn w:val="1"/>
    <w:qFormat/>
    <w:uiPriority w:val="99"/>
    <w:pPr>
      <w:widowControl/>
      <w:pBdr>
        <w:top w:val="single" w:color="auto" w:sz="4" w:space="0"/>
        <w:left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paragraph" w:customStyle="1" w:styleId="285">
    <w:name w:val="xl84"/>
    <w:basedOn w:val="1"/>
    <w:qFormat/>
    <w:uiPriority w:val="99"/>
    <w:pPr>
      <w:widowControl/>
      <w:pBdr>
        <w:top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paragraph" w:customStyle="1" w:styleId="286">
    <w:name w:val="xl85"/>
    <w:basedOn w:val="1"/>
    <w:qFormat/>
    <w:uiPriority w:val="99"/>
    <w:pPr>
      <w:widowControl/>
      <w:pBdr>
        <w:top w:val="single" w:color="auto" w:sz="4" w:space="0"/>
        <w:right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paragraph" w:customStyle="1" w:styleId="287">
    <w:name w:val="xl86"/>
    <w:basedOn w:val="1"/>
    <w:qFormat/>
    <w:uiPriority w:val="99"/>
    <w:pPr>
      <w:widowControl/>
      <w:pBdr>
        <w:left w:val="single" w:color="auto" w:sz="4" w:space="0"/>
        <w:bottom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paragraph" w:customStyle="1" w:styleId="288">
    <w:name w:val="xl87"/>
    <w:basedOn w:val="1"/>
    <w:qFormat/>
    <w:uiPriority w:val="99"/>
    <w:pPr>
      <w:widowControl/>
      <w:pBdr>
        <w:bottom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paragraph" w:customStyle="1" w:styleId="289">
    <w:name w:val="xl88"/>
    <w:basedOn w:val="1"/>
    <w:qFormat/>
    <w:uiPriority w:val="99"/>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ascii="黑体" w:hAnsi="宋体" w:eastAsia="黑体" w:cs="宋体"/>
      <w:kern w:val="0"/>
      <w:sz w:val="24"/>
      <w:szCs w:val="24"/>
    </w:rPr>
  </w:style>
  <w:style w:type="character" w:customStyle="1" w:styleId="290">
    <w:name w:val="content-right_8zs40"/>
    <w:basedOn w:val="36"/>
    <w:qFormat/>
    <w:uiPriority w:val="0"/>
  </w:style>
  <w:style w:type="paragraph" w:customStyle="1" w:styleId="291">
    <w:name w:val="正文1"/>
    <w:qFormat/>
    <w:uiPriority w:val="0"/>
    <w:pPr>
      <w:jc w:val="both"/>
    </w:pPr>
    <w:rPr>
      <w:rFonts w:ascii="宋体" w:hAnsi="宋体" w:eastAsia="宋体" w:cs="宋体"/>
      <w:kern w:val="2"/>
      <w:sz w:val="21"/>
      <w:szCs w:val="21"/>
      <w:lang w:val="en-US" w:eastAsia="zh-CN" w:bidi="ar-SA"/>
    </w:rPr>
  </w:style>
  <w:style w:type="paragraph" w:customStyle="1" w:styleId="292">
    <w:name w:val="正文2"/>
    <w:qFormat/>
    <w:uiPriority w:val="0"/>
    <w:pPr>
      <w:jc w:val="both"/>
    </w:pPr>
    <w:rPr>
      <w:rFonts w:ascii="Calibri" w:hAnsi="Calibri" w:eastAsia="宋体" w:cs="Calibri"/>
      <w:kern w:val="2"/>
      <w:sz w:val="21"/>
      <w:szCs w:val="21"/>
      <w:lang w:val="en-US" w:eastAsia="zh-CN" w:bidi="ar-SA"/>
    </w:rPr>
  </w:style>
  <w:style w:type="paragraph" w:customStyle="1" w:styleId="293">
    <w:name w:val="列表段落1"/>
    <w:basedOn w:val="1"/>
    <w:qFormat/>
    <w:uiPriority w:val="0"/>
    <w:pPr>
      <w:ind w:firstLine="420" w:firstLineChars="200"/>
    </w:pPr>
  </w:style>
  <w:style w:type="paragraph" w:customStyle="1" w:styleId="294">
    <w:name w:val="正文3"/>
    <w:qFormat/>
    <w:uiPriority w:val="0"/>
    <w:pPr>
      <w:jc w:val="both"/>
    </w:pPr>
    <w:rPr>
      <w:rFonts w:ascii="Calibri" w:hAnsi="Calibri" w:eastAsia="宋体" w:cs="Calibri"/>
      <w:kern w:val="2"/>
      <w:sz w:val="21"/>
      <w:szCs w:val="21"/>
      <w:lang w:val="en-US" w:eastAsia="zh-CN" w:bidi="ar-SA"/>
    </w:rPr>
  </w:style>
  <w:style w:type="paragraph" w:customStyle="1" w:styleId="295">
    <w:name w:val="字母编号列项（一级）"/>
    <w:basedOn w:val="1"/>
    <w:qFormat/>
    <w:uiPriority w:val="0"/>
    <w:pPr>
      <w:widowControl/>
      <w:adjustRightInd/>
      <w:spacing w:line="240" w:lineRule="auto"/>
    </w:pPr>
    <w:rPr>
      <w:rFonts w:ascii="宋体" w:hAnsi="Times New Roman"/>
      <w:kern w:val="0"/>
    </w:rPr>
  </w:style>
  <w:style w:type="paragraph" w:customStyle="1" w:styleId="296">
    <w:name w:val="正文4"/>
    <w:qFormat/>
    <w:uiPriority w:val="0"/>
    <w:pPr>
      <w:jc w:val="both"/>
    </w:pPr>
    <w:rPr>
      <w:rFonts w:ascii="Calibri" w:hAnsi="Calibri" w:eastAsia="宋体" w:cs="Calibri"/>
      <w:kern w:val="2"/>
      <w:sz w:val="21"/>
      <w:szCs w:val="21"/>
      <w:lang w:val="en-US" w:eastAsia="zh-CN" w:bidi="ar-SA"/>
    </w:rPr>
  </w:style>
  <w:style w:type="paragraph" w:customStyle="1" w:styleId="297">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6AA28658EA4317B945F0D38996FD58"/>
        <w:style w:val=""/>
        <w:category>
          <w:name w:val="常规"/>
          <w:gallery w:val="placeholder"/>
        </w:category>
        <w:types>
          <w:type w:val="bbPlcHdr"/>
        </w:types>
        <w:behaviors>
          <w:behavior w:val="content"/>
        </w:behaviors>
        <w:description w:val=""/>
        <w:guid w:val="{F899E213-AD02-4D23-83F6-E573DB4A64E7}"/>
      </w:docPartPr>
      <w:docPartBody>
        <w:p>
          <w:pPr>
            <w:pStyle w:val="5"/>
          </w:pPr>
          <w:r>
            <w:rPr>
              <w:rStyle w:val="4"/>
              <w:rFonts w:hint="eastAsia"/>
            </w:rPr>
            <w:t>单击或点击此处输入文字。</w:t>
          </w:r>
        </w:p>
      </w:docPartBody>
    </w:docPart>
    <w:docPart>
      <w:docPartPr>
        <w:name w:val="4CDF7097F29A41639F7AA75213591891"/>
        <w:style w:val=""/>
        <w:category>
          <w:name w:val="常规"/>
          <w:gallery w:val="placeholder"/>
        </w:category>
        <w:types>
          <w:type w:val="bbPlcHdr"/>
        </w:types>
        <w:behaviors>
          <w:behavior w:val="content"/>
        </w:behaviors>
        <w:description w:val=""/>
        <w:guid w:val="{0F31B5F4-62B6-4AF0-B625-1F90681FCE54}"/>
      </w:docPartPr>
      <w:docPartBody>
        <w:p>
          <w:pPr>
            <w:pStyle w:val="6"/>
          </w:pPr>
          <w:r>
            <w:rPr>
              <w:rStyle w:val="4"/>
              <w:rFonts w:hint="eastAsia"/>
            </w:rPr>
            <w:t>选择一项。</w:t>
          </w:r>
        </w:p>
      </w:docPartBody>
    </w:docPart>
    <w:docPart>
      <w:docPartPr>
        <w:name w:val="170A06587472461E8AF3AC5218ACCAF6"/>
        <w:style w:val=""/>
        <w:category>
          <w:name w:val="常规"/>
          <w:gallery w:val="placeholder"/>
        </w:category>
        <w:types>
          <w:type w:val="bbPlcHdr"/>
        </w:types>
        <w:behaviors>
          <w:behavior w:val="content"/>
        </w:behaviors>
        <w:description w:val=""/>
        <w:guid w:val="{FE4AA1FE-EA00-4068-883F-DC35363056F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AC"/>
    <w:rsid w:val="00073848"/>
    <w:rsid w:val="001E1653"/>
    <w:rsid w:val="0025117A"/>
    <w:rsid w:val="00270FCA"/>
    <w:rsid w:val="002C7869"/>
    <w:rsid w:val="002D0DA7"/>
    <w:rsid w:val="002E561D"/>
    <w:rsid w:val="003E4524"/>
    <w:rsid w:val="004A093D"/>
    <w:rsid w:val="004D4A96"/>
    <w:rsid w:val="004F4277"/>
    <w:rsid w:val="00577FDA"/>
    <w:rsid w:val="0063603E"/>
    <w:rsid w:val="006B02D5"/>
    <w:rsid w:val="00751FE7"/>
    <w:rsid w:val="007B5F3F"/>
    <w:rsid w:val="008343A2"/>
    <w:rsid w:val="00862C24"/>
    <w:rsid w:val="00972A46"/>
    <w:rsid w:val="00993E13"/>
    <w:rsid w:val="009E3D4C"/>
    <w:rsid w:val="00A01A1C"/>
    <w:rsid w:val="00A03FC0"/>
    <w:rsid w:val="00A541AC"/>
    <w:rsid w:val="00A71441"/>
    <w:rsid w:val="00A8394B"/>
    <w:rsid w:val="00A9107A"/>
    <w:rsid w:val="00AA7BCD"/>
    <w:rsid w:val="00B65718"/>
    <w:rsid w:val="00B7459D"/>
    <w:rsid w:val="00BC0596"/>
    <w:rsid w:val="00C50BAB"/>
    <w:rsid w:val="00CB5546"/>
    <w:rsid w:val="00D35FD2"/>
    <w:rsid w:val="00D45F0A"/>
    <w:rsid w:val="00D83AA8"/>
    <w:rsid w:val="00D91CEB"/>
    <w:rsid w:val="00E01375"/>
    <w:rsid w:val="00E54A0D"/>
    <w:rsid w:val="00EB2D3E"/>
    <w:rsid w:val="00EC5C1E"/>
    <w:rsid w:val="00F34036"/>
    <w:rsid w:val="00FB2B83"/>
    <w:rsid w:val="00FB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6AA28658EA4317B945F0D38996F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CDF7097F29A41639F7AA752135918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0A06587472461E8AF3AC5218ACCA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8816</Words>
  <Characters>11022</Characters>
  <Lines>1837</Lines>
  <Paragraphs>1653</Paragraphs>
  <TotalTime>4676</TotalTime>
  <ScaleCrop>false</ScaleCrop>
  <LinksUpToDate>false</LinksUpToDate>
  <CharactersWithSpaces>18185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2022-10-15T01:16:00Z</dcterms:created>
  <dc:creator>xieyushu</dc:creator>
  <dc:description>&lt;config cover="true" show_menu="true" version="1.0.0" doctype="SDKXY"&gt;_x000d_
&lt;/config&gt;</dc:description>
  <cp:lastModifiedBy>乔海生</cp:lastModifiedBy>
  <cp:lastPrinted>2020-08-31T02:00:00Z</cp:lastPrinted>
  <dcterms:modified xsi:type="dcterms:W3CDTF">2023-09-06T14:20:27Z</dcterms:modified>
  <dc:title>地方标准</dc:title>
  <cp:revision>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1448BDD4C4464A4FA28F42A4DE39D7AA_12</vt:lpwstr>
  </property>
</Properties>
</file>