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bookmarkStart w:id="0" w:name="OLE_LINK10"/>
      <w:r>
        <w:drawing>
          <wp:inline distT="0" distB="0" distL="0" distR="0">
            <wp:extent cx="1763395" cy="2381250"/>
            <wp:effectExtent l="0" t="0" r="1905" b="6350"/>
            <wp:docPr id="1036225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2254" name="图片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94" t="1609" r="2131" b="2199"/>
                    <a:stretch>
                      <a:fillRect/>
                    </a:stretch>
                  </pic:blipFill>
                  <pic:spPr>
                    <a:xfrm>
                      <a:off x="0" y="0"/>
                      <a:ext cx="1766023" cy="238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Bdr>
          <w:bottom w:val="single" w:color="auto" w:sz="6" w:space="1"/>
        </w:pBdr>
        <w:rPr>
          <w:rFonts w:asciiTheme="minorHAnsi" w:hAnsiTheme="minorHAnsi" w:eastAsiaTheme="minorEastAsia" w:cstheme="minorBidi"/>
          <w:sz w:val="24"/>
          <w:szCs w:val="24"/>
          <w:lang w:val="en-US" w:eastAsia="zh-CN" w:bidi="ar-SA"/>
        </w:rPr>
      </w:pPr>
      <w:r>
        <w:rPr>
          <w:rFonts w:hint="eastAsia"/>
          <w:b/>
          <w:sz w:val="28"/>
          <w:szCs w:val="36"/>
        </w:rPr>
        <w:t>个人信息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姓名：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刘伟</w:t>
      </w:r>
      <w:r>
        <w:rPr>
          <w:rFonts w:hint="eastAsia" w:ascii="宋体" w:hAnsi="宋体" w:eastAsia="宋体" w:cs="宋体"/>
          <w:sz w:val="28"/>
          <w:szCs w:val="28"/>
        </w:rPr>
        <w:t>（198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5.2</w:t>
      </w:r>
      <w:r>
        <w:rPr>
          <w:rFonts w:hint="eastAsia" w:ascii="宋体" w:hAnsi="宋体" w:eastAsia="宋体" w:cs="宋体"/>
          <w:sz w:val="28"/>
          <w:szCs w:val="28"/>
        </w:rPr>
        <w:t>-）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性别：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sz w:val="28"/>
          <w:szCs w:val="28"/>
        </w:rPr>
        <w:t>所在系所：中国矿业大学（北京）应急管理与安全工程学院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职称：教授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导师类别：博士生导师</w:t>
      </w:r>
    </w:p>
    <w:p>
      <w:pPr>
        <w:keepNext w:val="0"/>
        <w:keepLines w:val="0"/>
        <w:pageBreakBefore w:val="0"/>
        <w:widowControl w:val="0"/>
        <w:tabs>
          <w:tab w:val="center" w:pos="420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Cs/>
          <w:spacing w:val="2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研究领域：地下空间安全领域研究</w:t>
      </w:r>
      <w:r>
        <w:rPr>
          <w:rFonts w:hint="eastAsia" w:ascii="宋体" w:hAnsi="宋体" w:eastAsia="宋体" w:cs="宋体"/>
          <w:bCs/>
          <w:spacing w:val="20"/>
          <w:sz w:val="28"/>
          <w:szCs w:val="28"/>
          <w:lang w:eastAsia="zh-CN"/>
        </w:rPr>
        <w:tab/>
      </w:r>
    </w:p>
    <w:p>
      <w:pPr>
        <w:pBdr>
          <w:bottom w:val="single" w:color="auto" w:sz="6" w:space="1"/>
        </w:pBdr>
      </w:pPr>
      <w:r>
        <w:rPr>
          <w:rFonts w:hint="eastAsia" w:ascii="宋体" w:hAnsi="宋体" w:eastAsia="宋体" w:cs="宋体"/>
          <w:b/>
          <w:sz w:val="28"/>
          <w:szCs w:val="28"/>
        </w:rPr>
        <w:t>个人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简历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宋体" w:hAnsi="宋体" w:eastAsia="宋体" w:cs="宋体"/>
          <w:sz w:val="28"/>
          <w:szCs w:val="28"/>
        </w:rPr>
        <w:t>刘伟，1985年2月，</w:t>
      </w:r>
      <w:bookmarkStart w:id="1" w:name="OLE_LINK27"/>
      <w:r>
        <w:rPr>
          <w:rFonts w:hint="eastAsia" w:ascii="宋体" w:hAnsi="宋体" w:eastAsia="宋体" w:cs="宋体"/>
          <w:sz w:val="28"/>
          <w:szCs w:val="28"/>
        </w:rPr>
        <w:t>中国矿业大学（北京）应急管理与安全工程学院 教授/博导，从事地下空间安全领域研究，入选</w:t>
      </w:r>
      <w:bookmarkStart w:id="2" w:name="OLE_LINK28"/>
      <w:r>
        <w:rPr>
          <w:rFonts w:hint="eastAsia" w:ascii="宋体" w:hAnsi="宋体" w:eastAsia="宋体" w:cs="宋体"/>
          <w:sz w:val="28"/>
          <w:szCs w:val="28"/>
        </w:rPr>
        <w:t>北京市国家治理青年人才计划</w:t>
      </w:r>
      <w:bookmarkEnd w:id="2"/>
      <w:r>
        <w:rPr>
          <w:rFonts w:hint="eastAsia" w:ascii="宋体" w:hAnsi="宋体" w:eastAsia="宋体" w:cs="宋体"/>
          <w:sz w:val="28"/>
          <w:szCs w:val="28"/>
        </w:rPr>
        <w:t>、</w:t>
      </w:r>
      <w:bookmarkEnd w:id="1"/>
      <w:r>
        <w:rPr>
          <w:rFonts w:hint="eastAsia" w:ascii="宋体" w:hAnsi="宋体" w:eastAsia="宋体" w:cs="宋体"/>
          <w:sz w:val="28"/>
          <w:szCs w:val="28"/>
        </w:rPr>
        <w:t>中组部第19批博士团，</w:t>
      </w:r>
      <w:bookmarkStart w:id="3" w:name="OLE_LINK12"/>
      <w:r>
        <w:rPr>
          <w:rFonts w:hint="eastAsia" w:ascii="宋体" w:hAnsi="宋体" w:eastAsia="宋体" w:cs="宋体"/>
          <w:sz w:val="28"/>
          <w:szCs w:val="28"/>
        </w:rPr>
        <w:t>全国煤炭青年五四奖章</w:t>
      </w:r>
      <w:bookmarkEnd w:id="3"/>
      <w:r>
        <w:rPr>
          <w:rFonts w:hint="eastAsia" w:ascii="宋体" w:hAnsi="宋体" w:eastAsia="宋体" w:cs="宋体"/>
          <w:sz w:val="28"/>
          <w:szCs w:val="28"/>
        </w:rPr>
        <w:t>获得者，主持</w:t>
      </w:r>
      <w:bookmarkStart w:id="4" w:name="OLE_LINK13"/>
      <w:r>
        <w:rPr>
          <w:rFonts w:hint="eastAsia" w:ascii="宋体" w:hAnsi="宋体" w:eastAsia="宋体" w:cs="宋体"/>
          <w:sz w:val="28"/>
          <w:szCs w:val="28"/>
        </w:rPr>
        <w:t>国家自然科学基金</w:t>
      </w:r>
      <w:bookmarkEnd w:id="4"/>
      <w:r>
        <w:rPr>
          <w:rFonts w:hint="eastAsia" w:ascii="宋体" w:hAnsi="宋体" w:eastAsia="宋体" w:cs="宋体"/>
          <w:sz w:val="28"/>
          <w:szCs w:val="28"/>
        </w:rPr>
        <w:t>项目2项、国家重点研发计划项目子课题1项、应急管理部研究项目1项，以第一或通讯作者在Energy、Fuel等国际高水平期刊上发表论文43篇</w:t>
      </w:r>
      <w:bookmarkStart w:id="5" w:name="OLE_LINK14"/>
      <w:r>
        <w:rPr>
          <w:rFonts w:hint="eastAsia" w:ascii="宋体" w:hAnsi="宋体" w:eastAsia="宋体" w:cs="宋体"/>
          <w:sz w:val="28"/>
          <w:szCs w:val="28"/>
        </w:rPr>
        <w:t>，出版专著/教材4部，以第一发明人获国家发明专利17项，获得省部级科技奖励（含社会力量设奖）一等奖3项、二等奖8项</w:t>
      </w:r>
      <w:bookmarkEnd w:id="5"/>
      <w:r>
        <w:rPr>
          <w:rFonts w:hint="eastAsia" w:ascii="宋体" w:hAnsi="宋体" w:eastAsia="宋体" w:cs="宋体"/>
          <w:sz w:val="28"/>
          <w:szCs w:val="28"/>
        </w:rPr>
        <w:t>，主导研发的“地下空间自燃火灾智能化监测与精准预报关键技术装备”“干冰相变惰化防灭火技术装备”等在北京、山西、安徽等地现场应用，形成一整套地下空间自燃火灾防控技术体系。</w:t>
      </w:r>
      <w:bookmarkStart w:id="6" w:name="_GoBack"/>
      <w:bookmarkEnd w:id="6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77139470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czYzUyMDc1YWNmODEwMjk3M2RjYWU5Njg0ZDkyMTAifQ=="/>
  </w:docVars>
  <w:rsids>
    <w:rsidRoot w:val="00BB3958"/>
    <w:rsid w:val="00026DFB"/>
    <w:rsid w:val="001F48D1"/>
    <w:rsid w:val="00220B09"/>
    <w:rsid w:val="002A2117"/>
    <w:rsid w:val="0030472D"/>
    <w:rsid w:val="00480CD6"/>
    <w:rsid w:val="00620F95"/>
    <w:rsid w:val="008C0F97"/>
    <w:rsid w:val="009928AB"/>
    <w:rsid w:val="00A2635F"/>
    <w:rsid w:val="00AC19E9"/>
    <w:rsid w:val="00B2508B"/>
    <w:rsid w:val="00BB3958"/>
    <w:rsid w:val="00CA7965"/>
    <w:rsid w:val="216D2B44"/>
    <w:rsid w:val="75C21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209</Words>
  <Characters>1192</Characters>
  <Lines>9</Lines>
  <Paragraphs>2</Paragraphs>
  <TotalTime>0</TotalTime>
  <ScaleCrop>false</ScaleCrop>
  <LinksUpToDate>false</LinksUpToDate>
  <CharactersWithSpaces>1399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2023-10-07T04:27:00Z</dcterms:created>
  <dc:creator>wei liu</dc:creator>
  <cp:lastModifiedBy>刘</cp:lastModifiedBy>
  <dcterms:modified xsi:type="dcterms:W3CDTF">2023-10-08T23:13:18Z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ECD0D633543540828CD9D6AD6417A495_13</vt:lpwstr>
  </property>
</Properties>
</file>