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36"/>
        </w:rPr>
      </w:pPr>
      <w:r>
        <w:rPr>
          <w:rFonts w:hint="eastAsia" w:ascii="华文中宋" w:hAnsi="华文中宋" w:eastAsia="华文中宋" w:cs="黑体"/>
          <w:b/>
          <w:sz w:val="44"/>
          <w:szCs w:val="36"/>
        </w:rPr>
        <w:t>安全生产行政执法文书</w:t>
      </w:r>
    </w:p>
    <w:p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36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N7HfzQAAAAIBAAAPAAAAAAAAAAEAIAAAACIAAABkcnMvZG93bnJldi54bWxQSwECFAAUAAAACACH&#10;TuJAL/LiQ/YBAADQAwAADgAAAAAAAAABACAAAAAcAQAAZHJzL2Uyb0RvYy54bWxQSwUGAAAAAAYA&#10;BgBZAQAAhAUAAAAA&#10;">
                <v:path arrowok="t"/>
                <v:fill on="f" focussize="0,0"/>
                <v:stroke weight="3pt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36"/>
          <w:lang w:eastAsia="zh-CN"/>
        </w:rPr>
        <w:t>不予</w:t>
      </w:r>
      <w:r>
        <w:rPr>
          <w:rFonts w:hint="eastAsia" w:ascii="华文中宋" w:hAnsi="华文中宋" w:eastAsia="华文中宋" w:cs="黑体"/>
          <w:b/>
          <w:sz w:val="44"/>
          <w:szCs w:val="36"/>
        </w:rPr>
        <w:t>行政处罚决定书</w:t>
      </w:r>
      <w:r>
        <w:rPr>
          <w:rFonts w:hint="eastAsia" w:ascii="华文中宋" w:hAnsi="华文中宋" w:eastAsia="华文中宋" w:cs="黑体"/>
          <w:b/>
          <w:sz w:val="44"/>
          <w:szCs w:val="36"/>
          <w:lang w:eastAsia="zh-CN"/>
        </w:rPr>
        <w:t>（单位）</w:t>
      </w:r>
    </w:p>
    <w:p>
      <w:pPr>
        <w:spacing w:line="60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  ）应急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不</w:t>
      </w:r>
      <w:r>
        <w:rPr>
          <w:rFonts w:hint="eastAsia" w:ascii="仿宋_GB2312" w:hAnsi="仿宋" w:eastAsia="仿宋_GB2312"/>
          <w:sz w:val="24"/>
          <w:szCs w:val="24"/>
        </w:rPr>
        <w:t>罚〔    〕 号</w:t>
      </w:r>
    </w:p>
    <w:p>
      <w:pPr>
        <w:spacing w:line="440" w:lineRule="exact"/>
        <w:rPr>
          <w:rFonts w:ascii="仿宋_GB2312" w:hAnsi="仿宋" w:eastAsia="仿宋_GB2312"/>
          <w:sz w:val="24"/>
          <w:szCs w:val="24"/>
        </w:rPr>
      </w:pPr>
    </w:p>
    <w:p>
      <w:pPr>
        <w:spacing w:line="440" w:lineRule="exact"/>
        <w:rPr>
          <w:rFonts w:ascii="仿宋_GB2312" w:hAnsi="仿宋" w:eastAsia="仿宋_GB2312"/>
          <w:color w:val="auto"/>
          <w:sz w:val="24"/>
          <w:szCs w:val="24"/>
          <w:u w:val="single"/>
        </w:rPr>
      </w:pP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当事人名称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：</w:t>
      </w:r>
      <w:r>
        <w:rPr>
          <w:rFonts w:hint="eastAsia" w:ascii="仿宋_GB2312" w:hAnsi="仿宋" w:eastAsia="仿宋_GB2312"/>
          <w:color w:val="auto"/>
          <w:sz w:val="24"/>
          <w:szCs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/>
          <w:sz w:val="24"/>
          <w:szCs w:val="24"/>
          <w:lang w:eastAsia="zh-CN"/>
        </w:rPr>
        <w:t>统一社会信用代码</w:t>
      </w:r>
      <w:r>
        <w:rPr>
          <w:rFonts w:hint="eastAsia" w:ascii="仿宋_GB2312" w:hAnsi="仿宋" w:eastAsia="仿宋_GB2312"/>
          <w:sz w:val="24"/>
          <w:szCs w:val="24"/>
        </w:rPr>
        <w:t>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</w:t>
      </w:r>
    </w:p>
    <w:p>
      <w:pPr>
        <w:spacing w:line="440" w:lineRule="exact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/>
          <w:sz w:val="24"/>
          <w:szCs w:val="24"/>
        </w:rPr>
        <w:t>地  址：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_GB2312" w:hAnsi="仿宋" w:eastAsia="仿宋_GB2312"/>
          <w:sz w:val="24"/>
          <w:szCs w:val="24"/>
        </w:rPr>
        <w:t xml:space="preserve">  邮政编码：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</w:t>
      </w:r>
    </w:p>
    <w:p>
      <w:pPr>
        <w:spacing w:line="440" w:lineRule="exact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/>
          <w:sz w:val="24"/>
          <w:szCs w:val="24"/>
        </w:rPr>
        <w:t>职务：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/>
          <w:sz w:val="24"/>
          <w:szCs w:val="24"/>
        </w:rPr>
        <w:t>联系电话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</w:t>
      </w:r>
    </w:p>
    <w:p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我局于××年××月××日对你单位进行了检查（调查），发现你单位实施了以下安全生产违法行为：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（此栏不够，可另附页）</w:t>
      </w:r>
    </w:p>
    <w:p>
      <w:pPr>
        <w:spacing w:line="440" w:lineRule="exact"/>
        <w:ind w:firstLine="480" w:firstLineChars="200"/>
        <w:jc w:val="left"/>
        <w:rPr>
          <w:rFonts w:hint="default" w:ascii="仿宋_GB2312" w:hAnsi="仿宋" w:eastAsia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eastAsia="zh-CN"/>
        </w:rPr>
        <w:t>以上事实，有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hAnsi="仿宋" w:eastAsia="仿宋_GB2312"/>
          <w:sz w:val="24"/>
          <w:szCs w:val="24"/>
          <w:u w:val="none"/>
          <w:lang w:val="en-US" w:eastAsia="zh-CN"/>
        </w:rPr>
        <w:t>等证据为凭。</w:t>
      </w:r>
    </w:p>
    <w:p>
      <w:pPr>
        <w:spacing w:line="440" w:lineRule="exact"/>
        <w:ind w:firstLine="480" w:firstLineChars="200"/>
        <w:jc w:val="lef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eastAsia="zh-CN"/>
        </w:rPr>
        <w:t>你单位的上述行为</w:t>
      </w:r>
      <w:r>
        <w:rPr>
          <w:rFonts w:hint="eastAsia" w:ascii="仿宋_GB2312" w:hAnsi="仿宋" w:eastAsia="仿宋_GB2312"/>
          <w:sz w:val="24"/>
          <w:szCs w:val="24"/>
        </w:rPr>
        <w:t>违反了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sz w:val="24"/>
          <w:szCs w:val="24"/>
        </w:rPr>
        <w:t>的规定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jc w:val="lef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eastAsia="zh-CN"/>
        </w:rPr>
        <w:t>经查，你单位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（阐述不予处罚的理由）。</w:t>
      </w:r>
      <w:r>
        <w:rPr>
          <w:rFonts w:hint="eastAsia" w:ascii="仿宋_GB2312" w:hAnsi="仿宋" w:eastAsia="仿宋_GB2312"/>
          <w:sz w:val="24"/>
          <w:szCs w:val="24"/>
        </w:rPr>
        <w:t xml:space="preserve"> 依据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仿宋_GB2312" w:hAnsi="仿宋" w:eastAsia="仿宋_GB2312"/>
          <w:sz w:val="24"/>
          <w:szCs w:val="24"/>
        </w:rPr>
        <w:t>的规定，决定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对你单位不予行政处罚。</w:t>
      </w:r>
    </w:p>
    <w:p>
      <w:pPr>
        <w:spacing w:line="4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如果不服本决定，可以依法在60日内向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24"/>
          <w:szCs w:val="24"/>
        </w:rPr>
        <w:t>人民政府或者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24"/>
          <w:szCs w:val="24"/>
        </w:rPr>
        <w:t>申请行政复议，或者在6个月内依法向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/>
          <w:sz w:val="24"/>
          <w:szCs w:val="24"/>
        </w:rPr>
        <w:t>人民法院提起行政诉讼。</w:t>
      </w:r>
    </w:p>
    <w:p>
      <w:pPr>
        <w:spacing w:line="4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</w:p>
    <w:p>
      <w:pPr>
        <w:wordWrap w:val="0"/>
        <w:spacing w:line="560" w:lineRule="exact"/>
        <w:ind w:firstLine="4320" w:firstLineChars="1800"/>
        <w:jc w:val="right"/>
        <w:rPr>
          <w:rFonts w:hint="default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××</w:t>
      </w:r>
      <w:r>
        <w:rPr>
          <w:rFonts w:hint="eastAsia" w:ascii="仿宋_GB2312" w:hAnsi="仿宋" w:eastAsia="仿宋_GB2312" w:cs="仿宋"/>
          <w:sz w:val="24"/>
          <w:szCs w:val="24"/>
        </w:rPr>
        <w:t>应急</w:t>
      </w:r>
      <w:r>
        <w:rPr>
          <w:rFonts w:ascii="仿宋_GB2312" w:hAnsi="仿宋" w:eastAsia="仿宋_GB2312" w:cs="仿宋"/>
          <w:sz w:val="24"/>
          <w:szCs w:val="24"/>
        </w:rPr>
        <w:t>管理局</w:t>
      </w:r>
      <w:r>
        <w:rPr>
          <w:rFonts w:hint="eastAsia" w:ascii="仿宋_GB2312" w:hAnsi="仿宋" w:eastAsia="仿宋_GB2312" w:cs="仿宋"/>
          <w:sz w:val="24"/>
          <w:szCs w:val="24"/>
        </w:rPr>
        <w:t>（印章）</w:t>
      </w:r>
      <w:r>
        <w:rPr>
          <w:rFonts w:ascii="仿宋_GB2312" w:hAnsi="仿宋" w:eastAsia="仿宋_GB2312" w:cs="仿宋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</w:p>
    <w:p>
      <w:pPr>
        <w:spacing w:line="56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                                                     年   月   日</w:t>
      </w:r>
    </w:p>
    <w:p>
      <w:pPr>
        <w:spacing w:line="200" w:lineRule="exact"/>
        <w:ind w:firstLine="240" w:firstLineChars="100"/>
        <w:rPr>
          <w:rFonts w:ascii="仿宋_GB2312" w:hAnsi="仿宋" w:eastAsia="仿宋_GB2312"/>
          <w:sz w:val="24"/>
          <w:szCs w:val="24"/>
        </w:rPr>
      </w:pPr>
      <w:bookmarkStart w:id="0" w:name="_GoBack"/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OGyuyXr&#10;AQAAuwMAAA4AAAAAAAAAAQAgAAAAHwEAAGRycy9lMm9Eb2MueG1sUEsFBgAAAAAGAAYAWQEAAHwF&#10;AAAAAA==&#10;">
                <v:path arrowok="t"/>
                <v:fill on="f" focussize="0,0"/>
                <v:stroke weight="1.5pt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本文书一式两份：一份由</w:t>
      </w:r>
      <w:r>
        <w:rPr>
          <w:rFonts w:hint="eastAsia" w:ascii="仿宋_GB2312" w:hAnsi="仿宋" w:eastAsia="仿宋_GB2312" w:cs="仿宋"/>
          <w:sz w:val="24"/>
          <w:szCs w:val="24"/>
        </w:rPr>
        <w:t>应急</w:t>
      </w:r>
      <w:r>
        <w:rPr>
          <w:rFonts w:ascii="仿宋_GB2312" w:hAnsi="仿宋" w:eastAsia="仿宋_GB2312" w:cs="仿宋"/>
          <w:sz w:val="24"/>
          <w:szCs w:val="24"/>
        </w:rPr>
        <w:t>管理</w:t>
      </w:r>
      <w:r>
        <w:rPr>
          <w:rFonts w:hint="eastAsia" w:ascii="仿宋_GB2312" w:hAnsi="仿宋" w:eastAsia="仿宋_GB2312" w:cs="仿宋"/>
          <w:sz w:val="24"/>
          <w:szCs w:val="24"/>
        </w:rPr>
        <w:t>部门</w:t>
      </w:r>
      <w:r>
        <w:rPr>
          <w:rFonts w:hint="eastAsia" w:ascii="仿宋_GB2312" w:hAnsi="仿宋" w:eastAsia="仿宋_GB2312"/>
          <w:sz w:val="24"/>
          <w:szCs w:val="24"/>
        </w:rPr>
        <w:t>备案，一份交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当事人</w:t>
      </w:r>
      <w:r>
        <w:rPr>
          <w:rFonts w:hint="eastAsia" w:ascii="仿宋_GB2312" w:hAnsi="仿宋" w:eastAsia="仿宋_GB2312"/>
          <w:sz w:val="24"/>
          <w:szCs w:val="24"/>
        </w:rPr>
        <w:t>。</w:t>
      </w:r>
    </w:p>
    <w:p>
      <w:pPr>
        <w:spacing w:line="24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36"/>
        </w:rPr>
      </w:pPr>
      <w:r>
        <w:rPr>
          <w:rFonts w:hint="eastAsia" w:ascii="华文中宋" w:hAnsi="华文中宋" w:eastAsia="华文中宋" w:cs="黑体"/>
          <w:b/>
          <w:sz w:val="44"/>
          <w:szCs w:val="36"/>
        </w:rPr>
        <w:t>安全生产行政执法文书</w:t>
      </w:r>
    </w:p>
    <w:p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36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9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61312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N7HfzQAAAAIBAAAPAAAAAAAAAAEAIAAAACIAAABkcnMvZG93bnJldi54bWxQSwECFAAUAAAACACH&#10;TuJA79iKqPYBAADQAwAADgAAAAAAAAABACAAAAAcAQAAZHJzL2Uyb0RvYy54bWxQSwUGAAAAAAYA&#10;BgBZAQAAhAUAAAAA&#10;">
                <v:path arrowok="t"/>
                <v:fill on="f" focussize="0,0"/>
                <v:stroke weight="3pt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36"/>
          <w:lang w:eastAsia="zh-CN"/>
        </w:rPr>
        <w:t>不予</w:t>
      </w:r>
      <w:r>
        <w:rPr>
          <w:rFonts w:hint="eastAsia" w:ascii="华文中宋" w:hAnsi="华文中宋" w:eastAsia="华文中宋" w:cs="黑体"/>
          <w:b/>
          <w:sz w:val="44"/>
          <w:szCs w:val="36"/>
        </w:rPr>
        <w:t>行政处罚决定书</w:t>
      </w:r>
      <w:r>
        <w:rPr>
          <w:rFonts w:hint="eastAsia" w:ascii="华文中宋" w:hAnsi="华文中宋" w:eastAsia="华文中宋" w:cs="黑体"/>
          <w:b/>
          <w:sz w:val="44"/>
          <w:szCs w:val="36"/>
          <w:lang w:eastAsia="zh-CN"/>
        </w:rPr>
        <w:t>（个人）</w:t>
      </w:r>
    </w:p>
    <w:p>
      <w:pPr>
        <w:spacing w:line="600" w:lineRule="exact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    ）应急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不</w:t>
      </w:r>
      <w:r>
        <w:rPr>
          <w:rFonts w:hint="eastAsia" w:ascii="仿宋_GB2312" w:hAnsi="仿宋" w:eastAsia="仿宋_GB2312"/>
          <w:sz w:val="24"/>
          <w:szCs w:val="24"/>
        </w:rPr>
        <w:t>罚〔    〕 号</w:t>
      </w:r>
    </w:p>
    <w:p>
      <w:pPr>
        <w:spacing w:line="420" w:lineRule="exact"/>
        <w:rPr>
          <w:rFonts w:ascii="仿宋_GB2312" w:hAnsi="仿宋" w:eastAsia="仿宋_GB2312"/>
          <w:sz w:val="24"/>
          <w:szCs w:val="24"/>
        </w:rPr>
      </w:pPr>
    </w:p>
    <w:p>
      <w:pPr>
        <w:spacing w:line="420" w:lineRule="exact"/>
        <w:rPr>
          <w:rFonts w:ascii="仿宋_GB2312" w:hAnsi="仿宋" w:eastAsia="仿宋_GB2312"/>
          <w:color w:val="auto"/>
          <w:sz w:val="24"/>
          <w:szCs w:val="24"/>
          <w:u w:val="single"/>
        </w:rPr>
      </w:pP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当事人姓名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：</w:t>
      </w:r>
      <w:r>
        <w:rPr>
          <w:rFonts w:hint="eastAsia" w:ascii="仿宋_GB2312" w:hAnsi="仿宋" w:eastAsia="仿宋_GB2312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性别：</w:t>
      </w:r>
      <w:r>
        <w:rPr>
          <w:rFonts w:hint="eastAsia" w:ascii="仿宋_GB2312" w:hAnsi="仿宋" w:eastAsia="仿宋_GB2312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年龄：</w:t>
      </w:r>
      <w:r>
        <w:rPr>
          <w:rFonts w:hint="eastAsia" w:ascii="仿宋_GB2312" w:hAnsi="仿宋" w:eastAsia="仿宋_GB2312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身份证号：</w:t>
      </w:r>
      <w:r>
        <w:rPr>
          <w:rFonts w:hint="eastAsia" w:ascii="仿宋_GB2312" w:hAnsi="仿宋" w:eastAsia="仿宋_GB2312"/>
          <w:color w:val="auto"/>
          <w:sz w:val="24"/>
          <w:szCs w:val="24"/>
          <w:u w:val="single"/>
        </w:rPr>
        <w:t xml:space="preserve">                                     </w:t>
      </w:r>
    </w:p>
    <w:p>
      <w:pPr>
        <w:spacing w:line="420" w:lineRule="exact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/>
          <w:sz w:val="24"/>
          <w:szCs w:val="24"/>
        </w:rPr>
        <w:t>家庭住址：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" w:eastAsia="仿宋_GB2312"/>
          <w:sz w:val="24"/>
          <w:szCs w:val="24"/>
        </w:rPr>
        <w:t>所在单位：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                      </w:t>
      </w:r>
    </w:p>
    <w:p>
      <w:pPr>
        <w:spacing w:line="420" w:lineRule="exact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/>
          <w:sz w:val="24"/>
          <w:szCs w:val="24"/>
        </w:rPr>
        <w:t>职务：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/>
          <w:sz w:val="24"/>
          <w:szCs w:val="24"/>
        </w:rPr>
        <w:t>单位地址：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24"/>
          <w:szCs w:val="24"/>
        </w:rPr>
        <w:t>邮政编码：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</w:t>
      </w:r>
    </w:p>
    <w:p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我局于××年××月××日对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进行了检查（调查），发现你实施了以下安全生产违法行为：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（此栏不够，可另附页）</w:t>
      </w:r>
    </w:p>
    <w:p>
      <w:pPr>
        <w:spacing w:line="440" w:lineRule="exact"/>
        <w:ind w:firstLine="480" w:firstLineChars="200"/>
        <w:jc w:val="left"/>
        <w:rPr>
          <w:rFonts w:hint="default" w:ascii="仿宋_GB2312" w:hAnsi="仿宋" w:eastAsia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eastAsia="zh-CN"/>
        </w:rPr>
        <w:t>以上事实，有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hAnsi="仿宋" w:eastAsia="仿宋_GB2312"/>
          <w:sz w:val="24"/>
          <w:szCs w:val="24"/>
          <w:u w:val="none"/>
          <w:lang w:val="en-US" w:eastAsia="zh-CN"/>
        </w:rPr>
        <w:t>等证据为凭。</w:t>
      </w:r>
    </w:p>
    <w:p>
      <w:pPr>
        <w:spacing w:line="440" w:lineRule="exact"/>
        <w:ind w:firstLine="480" w:firstLineChars="200"/>
        <w:jc w:val="lef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eastAsia="zh-CN"/>
        </w:rPr>
        <w:t>你的上述行为</w:t>
      </w:r>
      <w:r>
        <w:rPr>
          <w:rFonts w:hint="eastAsia" w:ascii="仿宋_GB2312" w:hAnsi="仿宋" w:eastAsia="仿宋_GB2312"/>
          <w:sz w:val="24"/>
          <w:szCs w:val="24"/>
        </w:rPr>
        <w:t>违反了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sz w:val="24"/>
          <w:szCs w:val="24"/>
        </w:rPr>
        <w:t>的规定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jc w:val="left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eastAsia="zh-CN"/>
        </w:rPr>
        <w:t>经查，你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（阐述不予处罚的理由）。</w:t>
      </w:r>
      <w:r>
        <w:rPr>
          <w:rFonts w:hint="eastAsia" w:ascii="仿宋_GB2312" w:hAnsi="仿宋" w:eastAsia="仿宋_GB2312"/>
          <w:sz w:val="24"/>
          <w:szCs w:val="24"/>
        </w:rPr>
        <w:t xml:space="preserve"> 依据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                  </w:t>
      </w:r>
      <w:r>
        <w:rPr>
          <w:rFonts w:hint="eastAsia" w:ascii="仿宋_GB2312" w:hAnsi="仿宋" w:eastAsia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/>
          <w:sz w:val="24"/>
          <w:szCs w:val="24"/>
        </w:rPr>
        <w:t>的规定，决定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对你不予行政处罚。</w:t>
      </w:r>
    </w:p>
    <w:p>
      <w:pPr>
        <w:spacing w:line="4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如果不服本决定，可以依法在60日内向 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24"/>
          <w:szCs w:val="24"/>
        </w:rPr>
        <w:t>人民政府或者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24"/>
          <w:szCs w:val="24"/>
        </w:rPr>
        <w:t>申请行政复议，或者在6个月内依法向</w:t>
      </w:r>
      <w:r>
        <w:rPr>
          <w:rFonts w:hint="eastAsia" w:ascii="仿宋_GB2312" w:hAnsi="仿宋" w:eastAsia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/>
          <w:sz w:val="24"/>
          <w:szCs w:val="24"/>
        </w:rPr>
        <w:t>人民法院提起行政诉讼。</w:t>
      </w:r>
    </w:p>
    <w:p>
      <w:pPr>
        <w:spacing w:line="4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仿宋_GB2312" w:hAnsi="仿宋" w:eastAsia="仿宋_GB2312"/>
          <w:sz w:val="24"/>
          <w:szCs w:val="24"/>
        </w:rPr>
      </w:pPr>
    </w:p>
    <w:p>
      <w:pPr>
        <w:wordWrap w:val="0"/>
        <w:spacing w:line="560" w:lineRule="exact"/>
        <w:ind w:firstLine="4320" w:firstLineChars="1800"/>
        <w:jc w:val="right"/>
        <w:rPr>
          <w:rFonts w:hint="default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××</w:t>
      </w:r>
      <w:r>
        <w:rPr>
          <w:rFonts w:hint="eastAsia" w:ascii="仿宋_GB2312" w:hAnsi="仿宋" w:eastAsia="仿宋_GB2312" w:cs="仿宋"/>
          <w:sz w:val="24"/>
          <w:szCs w:val="24"/>
        </w:rPr>
        <w:t>应急</w:t>
      </w:r>
      <w:r>
        <w:rPr>
          <w:rFonts w:ascii="仿宋_GB2312" w:hAnsi="仿宋" w:eastAsia="仿宋_GB2312" w:cs="仿宋"/>
          <w:sz w:val="24"/>
          <w:szCs w:val="24"/>
        </w:rPr>
        <w:t>管理局</w:t>
      </w:r>
      <w:r>
        <w:rPr>
          <w:rFonts w:hint="eastAsia" w:ascii="仿宋_GB2312" w:hAnsi="仿宋" w:eastAsia="仿宋_GB2312" w:cs="仿宋"/>
          <w:sz w:val="24"/>
          <w:szCs w:val="24"/>
        </w:rPr>
        <w:t>（印章）</w:t>
      </w:r>
      <w:r>
        <w:rPr>
          <w:rFonts w:ascii="仿宋_GB2312" w:hAnsi="仿宋" w:eastAsia="仿宋_GB2312" w:cs="仿宋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</w:t>
      </w:r>
    </w:p>
    <w:p>
      <w:pPr>
        <w:spacing w:line="560" w:lineRule="exac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                                                   年   月   日</w:t>
      </w:r>
    </w:p>
    <w:p>
      <w:pPr>
        <w:spacing w:line="200" w:lineRule="exact"/>
        <w:rPr>
          <w:rFonts w:ascii="仿宋_GB2312" w:hAnsi="仿宋" w:eastAsia="仿宋_GB2312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9525"/>
                <wp:wrapNone/>
                <wp:docPr id="91" name="直接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233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A38rIHr&#10;AQAAuwMAAA4AAAAAAAAAAQAgAAAAHwEAAGRycy9lMm9Eb2MueG1sUEsFBgAAAAAGAAYAWQEAAHwF&#10;AAAAAA==&#10;">
                <v:path arrowok="t"/>
                <v:fill on="f" focussize="0,0"/>
                <v:stroke weight="1.5pt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</w:rPr>
        <w:t>本文书一式两份：一份由</w:t>
      </w:r>
      <w:r>
        <w:rPr>
          <w:rFonts w:hint="eastAsia" w:ascii="仿宋_GB2312" w:hAnsi="仿宋" w:eastAsia="仿宋_GB2312" w:cs="仿宋"/>
          <w:sz w:val="24"/>
          <w:szCs w:val="24"/>
        </w:rPr>
        <w:t>应急</w:t>
      </w:r>
      <w:r>
        <w:rPr>
          <w:rFonts w:ascii="仿宋_GB2312" w:hAnsi="仿宋" w:eastAsia="仿宋_GB2312" w:cs="仿宋"/>
          <w:sz w:val="24"/>
          <w:szCs w:val="24"/>
        </w:rPr>
        <w:t>管理</w:t>
      </w:r>
      <w:r>
        <w:rPr>
          <w:rFonts w:hint="eastAsia" w:ascii="仿宋_GB2312" w:hAnsi="仿宋" w:eastAsia="仿宋_GB2312" w:cs="仿宋"/>
          <w:sz w:val="24"/>
          <w:szCs w:val="24"/>
        </w:rPr>
        <w:t>部门</w:t>
      </w:r>
      <w:r>
        <w:rPr>
          <w:rFonts w:hint="eastAsia" w:ascii="仿宋_GB2312" w:hAnsi="仿宋" w:eastAsia="仿宋_GB2312"/>
          <w:sz w:val="24"/>
          <w:szCs w:val="24"/>
        </w:rPr>
        <w:t>备案，一份交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当事人</w:t>
      </w:r>
      <w:r>
        <w:rPr>
          <w:rFonts w:hint="eastAsia" w:ascii="仿宋_GB2312" w:hAnsi="仿宋" w:eastAsia="仿宋_GB2312"/>
          <w:sz w:val="24"/>
          <w:szCs w:val="24"/>
        </w:rPr>
        <w:t>。</w:t>
      </w:r>
    </w:p>
    <w:p/>
    <w:sectPr>
      <w:pgSz w:w="11906" w:h="16838"/>
      <w:pgMar w:top="1417" w:right="1474" w:bottom="1417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068D4"/>
    <w:rsid w:val="1E3A283D"/>
    <w:rsid w:val="2B870D85"/>
    <w:rsid w:val="43E068D4"/>
    <w:rsid w:val="5466739B"/>
    <w:rsid w:val="566D753C"/>
    <w:rsid w:val="5FEB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2022-04-20T06:39:00Z</dcterms:created>
  <dc:creator>lulu戴</dc:creator>
  <cp:lastModifiedBy>lulu戴</cp:lastModifiedBy>
  <dcterms:modified xsi:type="dcterms:W3CDTF">2022-04-20T06:40:01Z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