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0F" w:rsidRDefault="0090710F"/>
    <w:tbl>
      <w:tblPr>
        <w:tblW w:w="15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2"/>
        <w:gridCol w:w="517"/>
        <w:gridCol w:w="201"/>
        <w:gridCol w:w="525"/>
        <w:gridCol w:w="1027"/>
        <w:gridCol w:w="617"/>
        <w:gridCol w:w="703"/>
        <w:gridCol w:w="1587"/>
        <w:gridCol w:w="992"/>
        <w:gridCol w:w="120"/>
        <w:gridCol w:w="2410"/>
        <w:gridCol w:w="2418"/>
        <w:gridCol w:w="213"/>
        <w:gridCol w:w="1063"/>
        <w:gridCol w:w="438"/>
        <w:gridCol w:w="838"/>
        <w:gridCol w:w="530"/>
      </w:tblGrid>
      <w:tr w:rsidR="00473A46" w:rsidRPr="00E84170" w:rsidTr="0090710F">
        <w:trPr>
          <w:trHeight w:val="1545"/>
          <w:jc w:val="center"/>
        </w:trPr>
        <w:tc>
          <w:tcPr>
            <w:tcW w:w="15381" w:type="dxa"/>
            <w:gridSpan w:val="17"/>
            <w:tcBorders>
              <w:top w:val="nil"/>
              <w:left w:val="nil"/>
              <w:bottom w:val="single" w:sz="4" w:space="0" w:color="auto"/>
              <w:right w:val="nil"/>
            </w:tcBorders>
            <w:noWrap/>
            <w:hideMark/>
          </w:tcPr>
          <w:p w:rsidR="00473A46" w:rsidRPr="009F5AC0" w:rsidRDefault="00473A46" w:rsidP="0090710F">
            <w:pPr>
              <w:widowControl/>
              <w:spacing w:line="360" w:lineRule="auto"/>
              <w:jc w:val="left"/>
              <w:rPr>
                <w:rFonts w:ascii="仿宋_GB2312" w:eastAsia="仿宋_GB2312"/>
                <w:sz w:val="32"/>
                <w:szCs w:val="32"/>
              </w:rPr>
            </w:pPr>
            <w:bookmarkStart w:id="0" w:name="_Hlk36802167"/>
            <w:bookmarkStart w:id="1" w:name="_Hlk37161001"/>
            <w:r w:rsidRPr="009F5AC0">
              <w:rPr>
                <w:rFonts w:ascii="仿宋_GB2312" w:eastAsia="仿宋_GB2312" w:hint="eastAsia"/>
                <w:sz w:val="32"/>
                <w:szCs w:val="32"/>
              </w:rPr>
              <w:t>附件1：</w:t>
            </w:r>
          </w:p>
          <w:p w:rsidR="00473A46" w:rsidRPr="009F5AC0" w:rsidRDefault="00473A46" w:rsidP="0090710F">
            <w:pPr>
              <w:widowControl/>
              <w:spacing w:line="680" w:lineRule="exact"/>
              <w:jc w:val="center"/>
              <w:rPr>
                <w:rFonts w:ascii="方正小标宋简体" w:eastAsia="方正小标宋简体"/>
                <w:sz w:val="44"/>
                <w:szCs w:val="44"/>
              </w:rPr>
            </w:pPr>
            <w:r w:rsidRPr="009F5AC0">
              <w:rPr>
                <w:rFonts w:ascii="方正小标宋简体" w:eastAsia="方正小标宋简体" w:hint="eastAsia"/>
                <w:sz w:val="44"/>
                <w:szCs w:val="44"/>
              </w:rPr>
              <w:t>北京市公共安全教育基地分类分级评估标准</w:t>
            </w:r>
          </w:p>
        </w:tc>
      </w:tr>
      <w:tr w:rsidR="00473A46" w:rsidRPr="009F5AC0" w:rsidTr="0090710F">
        <w:trPr>
          <w:trHeight w:val="906"/>
          <w:jc w:val="center"/>
        </w:trPr>
        <w:tc>
          <w:tcPr>
            <w:tcW w:w="15381" w:type="dxa"/>
            <w:gridSpan w:val="17"/>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 w:val="28"/>
                <w:szCs w:val="28"/>
              </w:rPr>
            </w:pPr>
            <w:r w:rsidRPr="009F5AC0">
              <w:rPr>
                <w:rFonts w:ascii="仿宋_GB2312" w:eastAsia="仿宋_GB2312" w:hint="eastAsia"/>
                <w:b/>
                <w:bCs/>
                <w:sz w:val="28"/>
                <w:szCs w:val="28"/>
              </w:rPr>
              <w:t>评估方法：</w:t>
            </w:r>
            <w:r w:rsidRPr="009F5AC0">
              <w:rPr>
                <w:rFonts w:ascii="仿宋_GB2312" w:eastAsia="仿宋_GB2312" w:hint="eastAsia"/>
                <w:sz w:val="28"/>
                <w:szCs w:val="28"/>
              </w:rPr>
              <w:t>评估标准分为通用条款和分类分级条款，以综合评判两个条款的方式开展评估，当通用条款分值达到标准（综合</w:t>
            </w:r>
            <w:r>
              <w:rPr>
                <w:rFonts w:ascii="仿宋_GB2312" w:eastAsia="仿宋_GB2312" w:hint="eastAsia"/>
                <w:sz w:val="28"/>
                <w:szCs w:val="28"/>
              </w:rPr>
              <w:t>类</w:t>
            </w:r>
            <w:r w:rsidRPr="009F5AC0">
              <w:rPr>
                <w:rFonts w:ascii="仿宋_GB2312" w:eastAsia="仿宋_GB2312" w:hint="eastAsia"/>
                <w:sz w:val="28"/>
                <w:szCs w:val="28"/>
              </w:rPr>
              <w:t>一级、专项</w:t>
            </w:r>
            <w:r>
              <w:rPr>
                <w:rFonts w:ascii="仿宋_GB2312" w:eastAsia="仿宋_GB2312" w:hint="eastAsia"/>
                <w:sz w:val="28"/>
                <w:szCs w:val="28"/>
              </w:rPr>
              <w:t>类</w:t>
            </w:r>
            <w:r w:rsidRPr="009F5AC0">
              <w:rPr>
                <w:rFonts w:ascii="仿宋_GB2312" w:eastAsia="仿宋_GB2312" w:hint="eastAsia"/>
                <w:sz w:val="28"/>
                <w:szCs w:val="28"/>
              </w:rPr>
              <w:t>分值≥90分，综合</w:t>
            </w:r>
            <w:r>
              <w:rPr>
                <w:rFonts w:ascii="仿宋_GB2312" w:eastAsia="仿宋_GB2312" w:hint="eastAsia"/>
                <w:sz w:val="28"/>
                <w:szCs w:val="28"/>
              </w:rPr>
              <w:t>类</w:t>
            </w:r>
            <w:r w:rsidRPr="009F5AC0">
              <w:rPr>
                <w:rFonts w:ascii="仿宋_GB2312" w:eastAsia="仿宋_GB2312" w:hint="eastAsia"/>
                <w:sz w:val="28"/>
                <w:szCs w:val="28"/>
              </w:rPr>
              <w:t>二级分值≥85分)，分级条款中达到相应级别要求分值≥85分，且所有否决项均为合格即为通过级别考核，否决项有一项不符合或任意一张</w:t>
            </w:r>
            <w:proofErr w:type="gramStart"/>
            <w:r w:rsidRPr="009F5AC0">
              <w:rPr>
                <w:rFonts w:ascii="仿宋_GB2312" w:eastAsia="仿宋_GB2312" w:hint="eastAsia"/>
                <w:sz w:val="28"/>
                <w:szCs w:val="28"/>
              </w:rPr>
              <w:t>打分表分值</w:t>
            </w:r>
            <w:proofErr w:type="gramEnd"/>
            <w:r w:rsidRPr="009F5AC0">
              <w:rPr>
                <w:rFonts w:ascii="仿宋_GB2312" w:eastAsia="仿宋_GB2312" w:hint="eastAsia"/>
                <w:sz w:val="28"/>
                <w:szCs w:val="28"/>
              </w:rPr>
              <w:t>不达标均为评估不合格。</w:t>
            </w:r>
          </w:p>
        </w:tc>
      </w:tr>
      <w:tr w:rsidR="00473A46" w:rsidRPr="00A05A10" w:rsidTr="0090710F">
        <w:trPr>
          <w:trHeight w:val="697"/>
          <w:jc w:val="center"/>
        </w:trPr>
        <w:tc>
          <w:tcPr>
            <w:tcW w:w="15381" w:type="dxa"/>
            <w:gridSpan w:val="17"/>
            <w:tcBorders>
              <w:top w:val="single" w:sz="4" w:space="0" w:color="auto"/>
              <w:left w:val="single" w:sz="4" w:space="0" w:color="auto"/>
              <w:bottom w:val="single" w:sz="4" w:space="0" w:color="auto"/>
              <w:right w:val="single" w:sz="4" w:space="0" w:color="auto"/>
            </w:tcBorders>
            <w:vAlign w:val="center"/>
            <w:hideMark/>
          </w:tcPr>
          <w:p w:rsidR="00473A46" w:rsidRPr="009F5AC0" w:rsidRDefault="00473A46" w:rsidP="0090710F">
            <w:pPr>
              <w:widowControl/>
              <w:spacing w:line="400" w:lineRule="exact"/>
              <w:rPr>
                <w:rFonts w:ascii="黑体" w:eastAsia="黑体" w:hAnsi="黑体"/>
                <w:sz w:val="32"/>
                <w:szCs w:val="32"/>
              </w:rPr>
            </w:pPr>
            <w:r w:rsidRPr="009F5AC0">
              <w:rPr>
                <w:rFonts w:ascii="黑体" w:eastAsia="黑体" w:hAnsi="黑体" w:hint="eastAsia"/>
                <w:sz w:val="32"/>
                <w:szCs w:val="32"/>
              </w:rPr>
              <w:t>一、通用条款</w:t>
            </w:r>
          </w:p>
        </w:tc>
      </w:tr>
      <w:tr w:rsidR="00473A46" w:rsidRPr="00A05A10" w:rsidTr="0090710F">
        <w:trPr>
          <w:trHeight w:val="589"/>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rsidR="00473A46" w:rsidRPr="009F5AC0" w:rsidRDefault="00473A46" w:rsidP="0090710F">
            <w:pPr>
              <w:widowControl/>
              <w:spacing w:line="400" w:lineRule="exact"/>
              <w:jc w:val="center"/>
              <w:rPr>
                <w:rFonts w:ascii="仿宋_GB2312" w:eastAsia="仿宋_GB2312"/>
                <w:b/>
                <w:szCs w:val="21"/>
              </w:rPr>
            </w:pPr>
            <w:r w:rsidRPr="009F5AC0">
              <w:rPr>
                <w:rFonts w:ascii="仿宋_GB2312" w:eastAsia="仿宋_GB2312" w:hint="eastAsia"/>
                <w:b/>
                <w:szCs w:val="21"/>
              </w:rPr>
              <w:t>考核类别</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473A46" w:rsidRPr="009F5AC0" w:rsidRDefault="00473A46" w:rsidP="0090710F">
            <w:pPr>
              <w:widowControl/>
              <w:spacing w:line="400" w:lineRule="exact"/>
              <w:jc w:val="center"/>
              <w:rPr>
                <w:rFonts w:ascii="仿宋_GB2312" w:eastAsia="仿宋_GB2312"/>
                <w:b/>
                <w:szCs w:val="21"/>
              </w:rPr>
            </w:pPr>
            <w:r w:rsidRPr="009F5AC0">
              <w:rPr>
                <w:rFonts w:ascii="仿宋_GB2312" w:eastAsia="仿宋_GB2312" w:hint="eastAsia"/>
                <w:b/>
                <w:szCs w:val="21"/>
              </w:rPr>
              <w:t>序号</w:t>
            </w:r>
          </w:p>
        </w:tc>
        <w:tc>
          <w:tcPr>
            <w:tcW w:w="4459" w:type="dxa"/>
            <w:gridSpan w:val="5"/>
            <w:tcBorders>
              <w:top w:val="single" w:sz="4" w:space="0" w:color="auto"/>
              <w:left w:val="single" w:sz="4" w:space="0" w:color="auto"/>
              <w:bottom w:val="single" w:sz="4" w:space="0" w:color="auto"/>
              <w:right w:val="single" w:sz="4" w:space="0" w:color="auto"/>
            </w:tcBorders>
            <w:vAlign w:val="center"/>
            <w:hideMark/>
          </w:tcPr>
          <w:p w:rsidR="00473A46" w:rsidRPr="009F5AC0" w:rsidRDefault="00473A46" w:rsidP="0090710F">
            <w:pPr>
              <w:widowControl/>
              <w:spacing w:line="400" w:lineRule="exact"/>
              <w:jc w:val="center"/>
              <w:rPr>
                <w:rFonts w:ascii="仿宋_GB2312" w:eastAsia="仿宋_GB2312"/>
                <w:b/>
                <w:szCs w:val="21"/>
              </w:rPr>
            </w:pPr>
            <w:r w:rsidRPr="009F5AC0">
              <w:rPr>
                <w:rFonts w:ascii="仿宋_GB2312" w:eastAsia="仿宋_GB2312" w:hint="eastAsia"/>
                <w:b/>
                <w:szCs w:val="21"/>
              </w:rPr>
              <w:t>考核内容</w:t>
            </w:r>
          </w:p>
        </w:tc>
        <w:tc>
          <w:tcPr>
            <w:tcW w:w="992" w:type="dxa"/>
            <w:tcBorders>
              <w:top w:val="single" w:sz="4" w:space="0" w:color="auto"/>
              <w:left w:val="single" w:sz="4" w:space="0" w:color="auto"/>
              <w:bottom w:val="single" w:sz="4" w:space="0" w:color="auto"/>
              <w:right w:val="single" w:sz="4" w:space="0" w:color="auto"/>
            </w:tcBorders>
            <w:vAlign w:val="center"/>
            <w:hideMark/>
          </w:tcPr>
          <w:p w:rsidR="00473A46" w:rsidRPr="009F5AC0" w:rsidRDefault="00473A46" w:rsidP="0090710F">
            <w:pPr>
              <w:widowControl/>
              <w:spacing w:line="400" w:lineRule="exact"/>
              <w:jc w:val="center"/>
              <w:rPr>
                <w:rFonts w:ascii="仿宋_GB2312" w:eastAsia="仿宋_GB2312"/>
                <w:b/>
                <w:szCs w:val="21"/>
              </w:rPr>
            </w:pPr>
            <w:r w:rsidRPr="009F5AC0">
              <w:rPr>
                <w:rFonts w:ascii="仿宋_GB2312" w:eastAsia="仿宋_GB2312" w:hint="eastAsia"/>
                <w:b/>
                <w:szCs w:val="21"/>
              </w:rPr>
              <w:t>分值</w:t>
            </w:r>
          </w:p>
        </w:tc>
        <w:tc>
          <w:tcPr>
            <w:tcW w:w="5161" w:type="dxa"/>
            <w:gridSpan w:val="4"/>
            <w:tcBorders>
              <w:top w:val="single" w:sz="4" w:space="0" w:color="auto"/>
              <w:left w:val="single" w:sz="4" w:space="0" w:color="auto"/>
              <w:bottom w:val="single" w:sz="4" w:space="0" w:color="auto"/>
              <w:right w:val="single" w:sz="4" w:space="0" w:color="auto"/>
            </w:tcBorders>
            <w:vAlign w:val="center"/>
            <w:hideMark/>
          </w:tcPr>
          <w:p w:rsidR="00473A46" w:rsidRPr="009F5AC0" w:rsidRDefault="00473A46" w:rsidP="0090710F">
            <w:pPr>
              <w:widowControl/>
              <w:spacing w:line="400" w:lineRule="exact"/>
              <w:jc w:val="center"/>
              <w:rPr>
                <w:rFonts w:ascii="仿宋_GB2312" w:eastAsia="仿宋_GB2312"/>
                <w:b/>
                <w:szCs w:val="21"/>
              </w:rPr>
            </w:pPr>
            <w:r w:rsidRPr="009F5AC0">
              <w:rPr>
                <w:rFonts w:ascii="仿宋_GB2312" w:eastAsia="仿宋_GB2312" w:hint="eastAsia"/>
                <w:b/>
                <w:szCs w:val="21"/>
              </w:rPr>
              <w:t>评估方法</w:t>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473A46" w:rsidRPr="009F5AC0" w:rsidRDefault="00473A46" w:rsidP="0090710F">
            <w:pPr>
              <w:widowControl/>
              <w:spacing w:line="400" w:lineRule="exact"/>
              <w:jc w:val="center"/>
              <w:rPr>
                <w:rFonts w:ascii="仿宋_GB2312" w:eastAsia="仿宋_GB2312"/>
                <w:b/>
                <w:szCs w:val="21"/>
              </w:rPr>
            </w:pPr>
            <w:r w:rsidRPr="009F5AC0">
              <w:rPr>
                <w:rFonts w:ascii="仿宋_GB2312" w:eastAsia="仿宋_GB2312" w:hint="eastAsia"/>
                <w:b/>
                <w:szCs w:val="21"/>
              </w:rPr>
              <w:t>打分原则</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rsidR="00473A46" w:rsidRPr="009F5AC0" w:rsidRDefault="00473A46" w:rsidP="0090710F">
            <w:pPr>
              <w:widowControl/>
              <w:spacing w:line="400" w:lineRule="exact"/>
              <w:jc w:val="center"/>
              <w:rPr>
                <w:rFonts w:ascii="仿宋_GB2312" w:eastAsia="仿宋_GB2312"/>
                <w:b/>
                <w:szCs w:val="21"/>
              </w:rPr>
            </w:pPr>
            <w:r w:rsidRPr="009F5AC0">
              <w:rPr>
                <w:rFonts w:ascii="仿宋_GB2312" w:eastAsia="仿宋_GB2312" w:hint="eastAsia"/>
                <w:b/>
                <w:szCs w:val="21"/>
              </w:rPr>
              <w:t>评估得分</w:t>
            </w:r>
          </w:p>
        </w:tc>
      </w:tr>
      <w:tr w:rsidR="00473A46" w:rsidRPr="00A05A10" w:rsidTr="0090710F">
        <w:trPr>
          <w:trHeight w:val="1320"/>
          <w:jc w:val="center"/>
        </w:trPr>
        <w:tc>
          <w:tcPr>
            <w:tcW w:w="11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73A46" w:rsidRPr="009F5AC0" w:rsidRDefault="00473A46" w:rsidP="0090710F">
            <w:pPr>
              <w:widowControl/>
              <w:spacing w:line="400" w:lineRule="exact"/>
              <w:jc w:val="center"/>
              <w:rPr>
                <w:rFonts w:ascii="仿宋_GB2312" w:eastAsia="仿宋_GB2312"/>
                <w:b/>
                <w:bCs/>
                <w:szCs w:val="21"/>
              </w:rPr>
            </w:pPr>
            <w:r w:rsidRPr="009F5AC0">
              <w:rPr>
                <w:rFonts w:ascii="仿宋_GB2312" w:eastAsia="仿宋_GB2312" w:hint="eastAsia"/>
                <w:b/>
                <w:bCs/>
                <w:szCs w:val="21"/>
              </w:rPr>
              <w:t>申报基本条件</w:t>
            </w:r>
          </w:p>
        </w:tc>
        <w:tc>
          <w:tcPr>
            <w:tcW w:w="71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1</w:t>
            </w:r>
          </w:p>
        </w:tc>
        <w:tc>
          <w:tcPr>
            <w:tcW w:w="4459" w:type="dxa"/>
            <w:gridSpan w:val="5"/>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申请基地应符合《关于开展北京市公共安全教育基地分类分级评估工作的通知》及评估标准中有关综合类或专项类公共安全教育基地的描述，按照相应门类配备有体验式安全教育设备和设施。</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否决项</w:t>
            </w:r>
          </w:p>
        </w:tc>
        <w:tc>
          <w:tcPr>
            <w:tcW w:w="5161" w:type="dxa"/>
            <w:gridSpan w:val="4"/>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现场参观体验，基地应具有体验式安全教育设备和设施（包括具有自有移动式设备）。</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评估前提</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325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2</w:t>
            </w:r>
          </w:p>
        </w:tc>
        <w:tc>
          <w:tcPr>
            <w:tcW w:w="4459" w:type="dxa"/>
            <w:gridSpan w:val="5"/>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申请基地应具有固定建筑场馆，有明确合法的对外名称（非政府场馆不得以市区名称命名），并有专、兼职场馆管理和服务运营人员。</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否决项</w:t>
            </w:r>
          </w:p>
        </w:tc>
        <w:tc>
          <w:tcPr>
            <w:tcW w:w="5161" w:type="dxa"/>
            <w:gridSpan w:val="4"/>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1.查阅政府建设场馆相关文件或能确认投资方的建设过程资料，如为外包运营方则应联合申报并查看委托协议并符合营业执照经营范围；2.检查基地名称合</w:t>
            </w:r>
            <w:proofErr w:type="gramStart"/>
            <w:r w:rsidRPr="009F5AC0">
              <w:rPr>
                <w:rFonts w:ascii="仿宋_GB2312" w:eastAsia="仿宋_GB2312" w:hint="eastAsia"/>
                <w:szCs w:val="21"/>
              </w:rPr>
              <w:t>规</w:t>
            </w:r>
            <w:proofErr w:type="gramEnd"/>
            <w:r w:rsidRPr="009F5AC0">
              <w:rPr>
                <w:rFonts w:ascii="仿宋_GB2312" w:eastAsia="仿宋_GB2312" w:hint="eastAsia"/>
                <w:szCs w:val="21"/>
              </w:rPr>
              <w:t>性，如为自营基地则查看营业执照名称应与基地名称有关联，非政府建设场馆不得使用市区名称；3.检查基地名称的唯一性，不得有同名分馆，如有则应单独区分申报；4.查看基地人员及职务名单；查看相关人员一年内本单位社保缴纳证明，如为劳务派遣应有协议及雇佣协议，如果人员为公务人员应</w:t>
            </w:r>
            <w:proofErr w:type="gramStart"/>
            <w:r w:rsidRPr="009F5AC0">
              <w:rPr>
                <w:rFonts w:ascii="仿宋_GB2312" w:eastAsia="仿宋_GB2312" w:hint="eastAsia"/>
                <w:szCs w:val="21"/>
              </w:rPr>
              <w:t>明确专</w:t>
            </w:r>
            <w:proofErr w:type="gramEnd"/>
            <w:r w:rsidRPr="009F5AC0">
              <w:rPr>
                <w:rFonts w:ascii="仿宋_GB2312" w:eastAsia="仿宋_GB2312" w:hint="eastAsia"/>
                <w:szCs w:val="21"/>
              </w:rPr>
              <w:t>兼职情况。</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评估前提</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407"/>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3</w:t>
            </w:r>
          </w:p>
        </w:tc>
        <w:tc>
          <w:tcPr>
            <w:tcW w:w="4459" w:type="dxa"/>
            <w:gridSpan w:val="5"/>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申请基地应通过免费或收费的形式实现面向社会开放，每年有财政固定投入或通过自我经营实现可持续的长期投入及运营经费。</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否决项</w:t>
            </w:r>
          </w:p>
        </w:tc>
        <w:tc>
          <w:tcPr>
            <w:tcW w:w="5161" w:type="dxa"/>
            <w:gridSpan w:val="4"/>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1.查看</w:t>
            </w:r>
            <w:proofErr w:type="gramStart"/>
            <w:r w:rsidRPr="009F5AC0">
              <w:rPr>
                <w:rFonts w:ascii="仿宋_GB2312" w:eastAsia="仿宋_GB2312" w:hint="eastAsia"/>
                <w:szCs w:val="21"/>
              </w:rPr>
              <w:t>其参观</w:t>
            </w:r>
            <w:proofErr w:type="gramEnd"/>
            <w:r w:rsidRPr="009F5AC0">
              <w:rPr>
                <w:rFonts w:ascii="仿宋_GB2312" w:eastAsia="仿宋_GB2312" w:hint="eastAsia"/>
                <w:szCs w:val="21"/>
              </w:rPr>
              <w:t>记录确定开放时间是否符合；2.政府单位查看两年内财政收入预算文件，如为企业单位则须提供当年验资报告和近两年投入场馆建设及运营的资金文件。</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评估前提</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675"/>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4</w:t>
            </w:r>
          </w:p>
        </w:tc>
        <w:tc>
          <w:tcPr>
            <w:tcW w:w="4459" w:type="dxa"/>
            <w:gridSpan w:val="5"/>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申请基地未发生一般及以上安全责任事故或社会影响较大的责任事故。</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否决项</w:t>
            </w:r>
          </w:p>
        </w:tc>
        <w:tc>
          <w:tcPr>
            <w:tcW w:w="5161" w:type="dxa"/>
            <w:gridSpan w:val="4"/>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查看相关说明文件</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评估前提</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351"/>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5</w:t>
            </w:r>
          </w:p>
        </w:tc>
        <w:tc>
          <w:tcPr>
            <w:tcW w:w="4459" w:type="dxa"/>
            <w:gridSpan w:val="5"/>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主体建筑规模：申请综合类一级基地，建筑面积应达到2000平米以上，申请综合类二级基地，建筑面积应达到500平米以上，申请专项类基地，建筑面积应达到300平米以上。</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否决项</w:t>
            </w:r>
          </w:p>
        </w:tc>
        <w:tc>
          <w:tcPr>
            <w:tcW w:w="5161" w:type="dxa"/>
            <w:gridSpan w:val="4"/>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查看相关说明文件</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评估前提</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274"/>
          <w:jc w:val="center"/>
        </w:trPr>
        <w:tc>
          <w:tcPr>
            <w:tcW w:w="11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73A46" w:rsidRPr="009F5AC0" w:rsidRDefault="00473A46" w:rsidP="0090710F">
            <w:pPr>
              <w:widowControl/>
              <w:spacing w:line="400" w:lineRule="exact"/>
              <w:jc w:val="center"/>
              <w:rPr>
                <w:rFonts w:ascii="仿宋_GB2312" w:eastAsia="仿宋_GB2312"/>
                <w:b/>
                <w:bCs/>
                <w:szCs w:val="21"/>
              </w:rPr>
            </w:pPr>
            <w:r w:rsidRPr="009F5AC0">
              <w:rPr>
                <w:rFonts w:ascii="仿宋_GB2312" w:eastAsia="仿宋_GB2312" w:hint="eastAsia"/>
                <w:b/>
                <w:bCs/>
                <w:szCs w:val="21"/>
              </w:rPr>
              <w:t>场馆建设（24分）</w:t>
            </w:r>
          </w:p>
        </w:tc>
        <w:tc>
          <w:tcPr>
            <w:tcW w:w="71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1</w:t>
            </w:r>
          </w:p>
        </w:tc>
        <w:tc>
          <w:tcPr>
            <w:tcW w:w="1552"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建筑主体基本情况</w:t>
            </w: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建筑主体应属于申请单位自有或政府划拨使用，商务租赁房自审核之日起剩余</w:t>
            </w:r>
            <w:proofErr w:type="gramStart"/>
            <w:r w:rsidRPr="009F5AC0">
              <w:rPr>
                <w:rFonts w:ascii="仿宋_GB2312" w:eastAsia="仿宋_GB2312" w:hint="eastAsia"/>
                <w:szCs w:val="21"/>
              </w:rPr>
              <w:t>租期不</w:t>
            </w:r>
            <w:proofErr w:type="gramEnd"/>
            <w:r w:rsidRPr="009F5AC0">
              <w:rPr>
                <w:rFonts w:ascii="仿宋_GB2312" w:eastAsia="仿宋_GB2312" w:hint="eastAsia"/>
                <w:szCs w:val="21"/>
              </w:rPr>
              <w:t>少于6年。</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否决项</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查阅资料</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否决项</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726"/>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2</w:t>
            </w:r>
          </w:p>
        </w:tc>
        <w:tc>
          <w:tcPr>
            <w:tcW w:w="1552"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建筑主体安全性</w:t>
            </w: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1.基地主要建筑不得为危楼、临时建筑或简易房。</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否决项</w:t>
            </w:r>
          </w:p>
        </w:tc>
        <w:tc>
          <w:tcPr>
            <w:tcW w:w="5161" w:type="dxa"/>
            <w:gridSpan w:val="4"/>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查阅资料</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否决项</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32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2.基地周边环境不能有大型污染工矿企业，化工厂等。不得处于山地边坡，河滩低洼处等危险位置。</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否决项</w:t>
            </w:r>
          </w:p>
        </w:tc>
        <w:tc>
          <w:tcPr>
            <w:tcW w:w="5161" w:type="dxa"/>
            <w:gridSpan w:val="4"/>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否决项</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942"/>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3</w:t>
            </w:r>
          </w:p>
        </w:tc>
        <w:tc>
          <w:tcPr>
            <w:tcW w:w="1552"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建筑主体防火性(8分）</w:t>
            </w: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1.应按相应标准配备消火栓箱，报警铃，应急灯，消防中控等设施。</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3</w:t>
            </w:r>
          </w:p>
        </w:tc>
        <w:tc>
          <w:tcPr>
            <w:tcW w:w="5161" w:type="dxa"/>
            <w:gridSpan w:val="4"/>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现场检查</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1-3分</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307"/>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2.防火标识符合相关规定。</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2</w:t>
            </w:r>
          </w:p>
        </w:tc>
        <w:tc>
          <w:tcPr>
            <w:tcW w:w="5161" w:type="dxa"/>
            <w:gridSpan w:val="4"/>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1-2分</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273"/>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3.配备充足的消防用具。</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3</w:t>
            </w:r>
          </w:p>
        </w:tc>
        <w:tc>
          <w:tcPr>
            <w:tcW w:w="5161" w:type="dxa"/>
            <w:gridSpan w:val="4"/>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1-3分</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979"/>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4</w:t>
            </w:r>
          </w:p>
        </w:tc>
        <w:tc>
          <w:tcPr>
            <w:tcW w:w="1552"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建筑主体通风性(8分)</w:t>
            </w: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1.配备相关的通风设施、空调系统、新风系统、空气净化系统等，且完好无损，可使用。</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4</w:t>
            </w:r>
          </w:p>
        </w:tc>
        <w:tc>
          <w:tcPr>
            <w:tcW w:w="5161" w:type="dxa"/>
            <w:gridSpan w:val="4"/>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现场检查</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1-4分</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741"/>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2.</w:t>
            </w:r>
            <w:proofErr w:type="gramStart"/>
            <w:r w:rsidRPr="009F5AC0">
              <w:rPr>
                <w:rFonts w:ascii="仿宋_GB2312" w:eastAsia="仿宋_GB2312" w:hint="eastAsia"/>
                <w:szCs w:val="21"/>
              </w:rPr>
              <w:t>体感无异味</w:t>
            </w:r>
            <w:proofErr w:type="gramEnd"/>
            <w:r w:rsidRPr="009F5AC0">
              <w:rPr>
                <w:rFonts w:ascii="仿宋_GB2312" w:eastAsia="仿宋_GB2312" w:hint="eastAsia"/>
                <w:szCs w:val="21"/>
              </w:rPr>
              <w:t>，装修污染物达标。</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4</w:t>
            </w:r>
          </w:p>
        </w:tc>
        <w:tc>
          <w:tcPr>
            <w:tcW w:w="5161" w:type="dxa"/>
            <w:gridSpan w:val="4"/>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现场检查</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1-4分</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709"/>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5</w:t>
            </w:r>
          </w:p>
        </w:tc>
        <w:tc>
          <w:tcPr>
            <w:tcW w:w="1552"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建筑主体抗震性(8分)</w:t>
            </w: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建筑防震级别符合北京市要求，有相关证明材料。</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8</w:t>
            </w:r>
          </w:p>
        </w:tc>
        <w:tc>
          <w:tcPr>
            <w:tcW w:w="5161" w:type="dxa"/>
            <w:gridSpan w:val="4"/>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查阅资料</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达标得分</w:t>
            </w:r>
          </w:p>
        </w:tc>
        <w:tc>
          <w:tcPr>
            <w:tcW w:w="136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102"/>
          <w:jc w:val="center"/>
        </w:trPr>
        <w:tc>
          <w:tcPr>
            <w:tcW w:w="11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73A46" w:rsidRPr="009F5AC0" w:rsidRDefault="00473A46" w:rsidP="0090710F">
            <w:pPr>
              <w:widowControl/>
              <w:spacing w:line="400" w:lineRule="exact"/>
              <w:jc w:val="center"/>
              <w:rPr>
                <w:rFonts w:ascii="仿宋_GB2312" w:eastAsia="仿宋_GB2312"/>
                <w:b/>
                <w:bCs/>
                <w:szCs w:val="21"/>
              </w:rPr>
            </w:pPr>
            <w:r w:rsidRPr="009F5AC0">
              <w:rPr>
                <w:rFonts w:ascii="仿宋_GB2312" w:eastAsia="仿宋_GB2312" w:hint="eastAsia"/>
                <w:b/>
                <w:bCs/>
                <w:szCs w:val="21"/>
              </w:rPr>
              <w:t>运营与管理（46分)</w:t>
            </w:r>
          </w:p>
        </w:tc>
        <w:tc>
          <w:tcPr>
            <w:tcW w:w="718"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6</w:t>
            </w:r>
          </w:p>
        </w:tc>
        <w:tc>
          <w:tcPr>
            <w:tcW w:w="1552"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规章制度完备(8分)</w:t>
            </w: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服务管理制度、考勤制度、财务制度、行政管理制度等制度完备。</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8</w:t>
            </w:r>
          </w:p>
        </w:tc>
        <w:tc>
          <w:tcPr>
            <w:tcW w:w="5161" w:type="dxa"/>
            <w:gridSpan w:val="4"/>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查阅资料</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1-9分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975"/>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7</w:t>
            </w:r>
          </w:p>
        </w:tc>
        <w:tc>
          <w:tcPr>
            <w:tcW w:w="1552" w:type="dxa"/>
            <w:gridSpan w:val="2"/>
            <w:vMerge w:val="restart"/>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讲师资质(8分)</w:t>
            </w:r>
          </w:p>
        </w:tc>
        <w:tc>
          <w:tcPr>
            <w:tcW w:w="2907" w:type="dxa"/>
            <w:gridSpan w:val="3"/>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1.训练讲师应有大学专科以上学历。</w:t>
            </w:r>
          </w:p>
        </w:tc>
        <w:tc>
          <w:tcPr>
            <w:tcW w:w="992" w:type="dxa"/>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3</w:t>
            </w:r>
          </w:p>
        </w:tc>
        <w:tc>
          <w:tcPr>
            <w:tcW w:w="5161" w:type="dxa"/>
            <w:gridSpan w:val="4"/>
            <w:vMerge w:val="restart"/>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查阅资料</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80%以上人员符合得分，否则不得分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02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2.训练讲师应有相应资质。</w:t>
            </w:r>
          </w:p>
        </w:tc>
        <w:tc>
          <w:tcPr>
            <w:tcW w:w="992" w:type="dxa"/>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3</w:t>
            </w:r>
          </w:p>
        </w:tc>
        <w:tc>
          <w:tcPr>
            <w:tcW w:w="5161" w:type="dxa"/>
            <w:gridSpan w:val="4"/>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80%以上人员符合得分，否</w:t>
            </w:r>
            <w:r w:rsidRPr="009F5AC0">
              <w:rPr>
                <w:rFonts w:ascii="仿宋_GB2312" w:eastAsia="仿宋_GB2312" w:hint="eastAsia"/>
                <w:szCs w:val="21"/>
              </w:rPr>
              <w:lastRenderedPageBreak/>
              <w:t>则不得分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lastRenderedPageBreak/>
              <w:t xml:space="preserve">　</w:t>
            </w:r>
          </w:p>
        </w:tc>
      </w:tr>
      <w:tr w:rsidR="00473A46" w:rsidRPr="00A05A10" w:rsidTr="0090710F">
        <w:trPr>
          <w:trHeight w:val="487"/>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3.有应急门类的基地，其训练讲师应有相应</w:t>
            </w:r>
            <w:proofErr w:type="gramStart"/>
            <w:r w:rsidRPr="009F5AC0">
              <w:rPr>
                <w:rFonts w:ascii="仿宋_GB2312" w:eastAsia="仿宋_GB2312" w:hint="eastAsia"/>
                <w:szCs w:val="21"/>
              </w:rPr>
              <w:t>急救证</w:t>
            </w:r>
            <w:proofErr w:type="gramEnd"/>
            <w:r w:rsidRPr="009F5AC0">
              <w:rPr>
                <w:rFonts w:ascii="仿宋_GB2312" w:eastAsia="仿宋_GB2312" w:hint="eastAsia"/>
                <w:szCs w:val="21"/>
              </w:rPr>
              <w:t>或心肺复苏证。</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2</w:t>
            </w:r>
          </w:p>
        </w:tc>
        <w:tc>
          <w:tcPr>
            <w:tcW w:w="5161" w:type="dxa"/>
            <w:gridSpan w:val="4"/>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80%以上人员符合得分，否则不得分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559"/>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8</w:t>
            </w:r>
          </w:p>
        </w:tc>
        <w:tc>
          <w:tcPr>
            <w:tcW w:w="1552" w:type="dxa"/>
            <w:gridSpan w:val="2"/>
            <w:vMerge w:val="restart"/>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卫生管理(10分)</w:t>
            </w:r>
          </w:p>
        </w:tc>
        <w:tc>
          <w:tcPr>
            <w:tcW w:w="2907" w:type="dxa"/>
            <w:gridSpan w:val="3"/>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1.应有专人负责场馆保洁。</w:t>
            </w:r>
          </w:p>
        </w:tc>
        <w:tc>
          <w:tcPr>
            <w:tcW w:w="992" w:type="dxa"/>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5</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现场检查</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1-5分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894"/>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2.检查卫生状况，训练设备、卫生间、设备间干净整洁。</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5</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现场检查</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1-5分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81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9</w:t>
            </w:r>
          </w:p>
        </w:tc>
        <w:tc>
          <w:tcPr>
            <w:tcW w:w="1552" w:type="dxa"/>
            <w:gridSpan w:val="2"/>
            <w:vMerge w:val="restart"/>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质量控制(10分)</w:t>
            </w: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1.应有投诉机制及相关制度。配备意见箱、意见簿及相关制度。</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4</w:t>
            </w:r>
          </w:p>
        </w:tc>
        <w:tc>
          <w:tcPr>
            <w:tcW w:w="5161" w:type="dxa"/>
            <w:gridSpan w:val="4"/>
            <w:vMerge w:val="restart"/>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查阅资料</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1-4分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57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2.对安全讲师应有考评检查制度。</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3</w:t>
            </w:r>
          </w:p>
        </w:tc>
        <w:tc>
          <w:tcPr>
            <w:tcW w:w="5161" w:type="dxa"/>
            <w:gridSpan w:val="4"/>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1-3分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69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3.应对参观者训练结果有一定的回访制度。</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3</w:t>
            </w:r>
          </w:p>
        </w:tc>
        <w:tc>
          <w:tcPr>
            <w:tcW w:w="5161" w:type="dxa"/>
            <w:gridSpan w:val="4"/>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1-3分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432"/>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10</w:t>
            </w:r>
          </w:p>
        </w:tc>
        <w:tc>
          <w:tcPr>
            <w:tcW w:w="1552" w:type="dxa"/>
            <w:gridSpan w:val="2"/>
            <w:vMerge w:val="restart"/>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安全管理(10分)</w:t>
            </w:r>
          </w:p>
        </w:tc>
        <w:tc>
          <w:tcPr>
            <w:tcW w:w="2907" w:type="dxa"/>
            <w:gridSpan w:val="3"/>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1.应有专人负责安全管理工作。</w:t>
            </w:r>
          </w:p>
        </w:tc>
        <w:tc>
          <w:tcPr>
            <w:tcW w:w="992" w:type="dxa"/>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2</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现场检查</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达标得分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75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2.应有完备的安全制度并定期检查。</w:t>
            </w:r>
          </w:p>
        </w:tc>
        <w:tc>
          <w:tcPr>
            <w:tcW w:w="992" w:type="dxa"/>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3</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查阅资料</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80" w:lineRule="exact"/>
              <w:jc w:val="left"/>
              <w:rPr>
                <w:rFonts w:ascii="仿宋_GB2312" w:eastAsia="仿宋_GB2312"/>
                <w:szCs w:val="21"/>
              </w:rPr>
            </w:pPr>
            <w:r w:rsidRPr="009F5AC0">
              <w:rPr>
                <w:rFonts w:ascii="仿宋_GB2312" w:eastAsia="仿宋_GB2312" w:hint="eastAsia"/>
                <w:szCs w:val="21"/>
              </w:rPr>
              <w:t>有安全制度1 分，制度实施情况2分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398"/>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3.应有专人负责安保。</w:t>
            </w:r>
          </w:p>
        </w:tc>
        <w:tc>
          <w:tcPr>
            <w:tcW w:w="992" w:type="dxa"/>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3</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现场检查</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80" w:lineRule="exact"/>
              <w:jc w:val="left"/>
              <w:rPr>
                <w:rFonts w:ascii="仿宋_GB2312" w:eastAsia="仿宋_GB2312"/>
                <w:szCs w:val="21"/>
              </w:rPr>
            </w:pPr>
            <w:r w:rsidRPr="009F5AC0">
              <w:rPr>
                <w:rFonts w:ascii="仿宋_GB2312" w:eastAsia="仿宋_GB2312" w:hint="eastAsia"/>
                <w:szCs w:val="21"/>
              </w:rPr>
              <w:t>1-3分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05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4.应急预案并每年实施两次应急演练。</w:t>
            </w:r>
          </w:p>
        </w:tc>
        <w:tc>
          <w:tcPr>
            <w:tcW w:w="992" w:type="dxa"/>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2</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查阅资料</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80" w:lineRule="exact"/>
              <w:jc w:val="left"/>
              <w:rPr>
                <w:rFonts w:ascii="仿宋_GB2312" w:eastAsia="仿宋_GB2312"/>
                <w:szCs w:val="21"/>
              </w:rPr>
            </w:pPr>
            <w:r w:rsidRPr="009F5AC0">
              <w:rPr>
                <w:rFonts w:ascii="仿宋_GB2312" w:eastAsia="仿宋_GB2312" w:hint="eastAsia"/>
                <w:szCs w:val="21"/>
              </w:rPr>
              <w:t>应急预案1分，演练实施1分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542"/>
          <w:jc w:val="center"/>
        </w:trPr>
        <w:tc>
          <w:tcPr>
            <w:tcW w:w="1182"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473A46" w:rsidRPr="009F5AC0" w:rsidRDefault="00473A46" w:rsidP="0090710F">
            <w:pPr>
              <w:widowControl/>
              <w:spacing w:line="400" w:lineRule="exact"/>
              <w:jc w:val="center"/>
              <w:rPr>
                <w:rFonts w:ascii="仿宋_GB2312" w:eastAsia="仿宋_GB2312"/>
                <w:b/>
                <w:bCs/>
                <w:szCs w:val="21"/>
              </w:rPr>
            </w:pPr>
            <w:r w:rsidRPr="009F5AC0">
              <w:rPr>
                <w:rFonts w:ascii="仿宋_GB2312" w:eastAsia="仿宋_GB2312" w:hint="eastAsia"/>
                <w:b/>
                <w:bCs/>
                <w:szCs w:val="21"/>
              </w:rPr>
              <w:t>体验模块设计和建设(30分）</w:t>
            </w: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11</w:t>
            </w:r>
          </w:p>
        </w:tc>
        <w:tc>
          <w:tcPr>
            <w:tcW w:w="1552" w:type="dxa"/>
            <w:gridSpan w:val="2"/>
            <w:vMerge w:val="restart"/>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使用安全性(10分)</w:t>
            </w: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1.设备设施应有专人负责维修保养，通过检查相关资料了解基地体验设备维修保养形式。</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4</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查阅资料</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80" w:lineRule="exact"/>
              <w:jc w:val="left"/>
              <w:rPr>
                <w:rFonts w:ascii="仿宋_GB2312" w:eastAsia="仿宋_GB2312"/>
                <w:szCs w:val="21"/>
              </w:rPr>
            </w:pPr>
            <w:r w:rsidRPr="009F5AC0">
              <w:rPr>
                <w:rFonts w:ascii="仿宋_GB2312" w:eastAsia="仿宋_GB2312" w:hint="eastAsia"/>
                <w:szCs w:val="21"/>
              </w:rPr>
              <w:t>有常年</w:t>
            </w:r>
            <w:proofErr w:type="gramStart"/>
            <w:r w:rsidRPr="009F5AC0">
              <w:rPr>
                <w:rFonts w:ascii="仿宋_GB2312" w:eastAsia="仿宋_GB2312" w:hint="eastAsia"/>
                <w:szCs w:val="21"/>
              </w:rPr>
              <w:t>维保协议</w:t>
            </w:r>
            <w:proofErr w:type="gramEnd"/>
            <w:r w:rsidRPr="009F5AC0">
              <w:rPr>
                <w:rFonts w:ascii="仿宋_GB2312" w:eastAsia="仿宋_GB2312" w:hint="eastAsia"/>
                <w:szCs w:val="21"/>
              </w:rPr>
              <w:t>或有专人负责体验设备维修维护得4分，临时性维修得2分，没有固定维护费用不得分。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265"/>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2.体验设备安全防护设施是否到位，小范围改造装修应有保护措施。</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3</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现场参观</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1-3分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254"/>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3.对部分人群有危险性的体验设备设施应设立安全警示标志或安全提示。</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3</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现场参观</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1-3分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846"/>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12</w:t>
            </w:r>
          </w:p>
        </w:tc>
        <w:tc>
          <w:tcPr>
            <w:tcW w:w="1552" w:type="dxa"/>
            <w:gridSpan w:val="2"/>
            <w:vMerge w:val="restart"/>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训练实效性(10分)</w:t>
            </w: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1.需要实操的科目不得以虚拟体验和观摩体验代替。</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4</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现场参观</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1-4分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97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2.不得以VR、AR等单视觉性穿戴设备代替主要体验设备。</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2</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现场参观</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1-2分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1266"/>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3.不得以按键式问答，简单游戏，知识触屏，服装试穿等形式代替互动体验式训练。</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2</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现场参观</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1-2分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75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4.不得以电子娱乐设备代替体验设备。</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2</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现场参观</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1-2分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750"/>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center"/>
              <w:rPr>
                <w:rFonts w:ascii="仿宋_GB2312" w:eastAsia="仿宋_GB2312"/>
                <w:szCs w:val="21"/>
              </w:rPr>
            </w:pPr>
            <w:r w:rsidRPr="009F5AC0">
              <w:rPr>
                <w:rFonts w:ascii="仿宋_GB2312" w:eastAsia="仿宋_GB2312" w:hint="eastAsia"/>
                <w:szCs w:val="21"/>
              </w:rPr>
              <w:t>13</w:t>
            </w:r>
          </w:p>
        </w:tc>
        <w:tc>
          <w:tcPr>
            <w:tcW w:w="1552" w:type="dxa"/>
            <w:gridSpan w:val="2"/>
            <w:vMerge w:val="restart"/>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体验真实性(10分)</w:t>
            </w: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1.场景建造细节应尽量与真实实景相同，各种模型仿真度高，细节精细，不得与相应场景环境违和。</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5</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现场参观</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1-5分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rPr>
          <w:trHeight w:val="789"/>
          <w:jc w:val="center"/>
        </w:trPr>
        <w:tc>
          <w:tcPr>
            <w:tcW w:w="1182" w:type="dxa"/>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b/>
                <w:bCs/>
                <w:szCs w:val="21"/>
              </w:rPr>
            </w:pPr>
          </w:p>
        </w:tc>
        <w:tc>
          <w:tcPr>
            <w:tcW w:w="718"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p>
        </w:tc>
        <w:tc>
          <w:tcPr>
            <w:tcW w:w="1552" w:type="dxa"/>
            <w:gridSpan w:val="2"/>
            <w:vMerge/>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2.不能单纯以装修或视觉成像代替体验设施建设。</w:t>
            </w:r>
          </w:p>
        </w:tc>
        <w:tc>
          <w:tcPr>
            <w:tcW w:w="992" w:type="dxa"/>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360" w:lineRule="exact"/>
              <w:jc w:val="center"/>
              <w:rPr>
                <w:rFonts w:ascii="仿宋_GB2312" w:eastAsia="仿宋_GB2312"/>
                <w:szCs w:val="21"/>
              </w:rPr>
            </w:pPr>
            <w:r w:rsidRPr="009F5AC0">
              <w:rPr>
                <w:rFonts w:ascii="仿宋_GB2312" w:eastAsia="仿宋_GB2312" w:hint="eastAsia"/>
                <w:szCs w:val="21"/>
              </w:rPr>
              <w:t>5</w:t>
            </w:r>
          </w:p>
        </w:tc>
        <w:tc>
          <w:tcPr>
            <w:tcW w:w="5161" w:type="dxa"/>
            <w:gridSpan w:val="4"/>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360" w:lineRule="exact"/>
              <w:jc w:val="left"/>
              <w:rPr>
                <w:rFonts w:ascii="仿宋_GB2312" w:eastAsia="仿宋_GB2312"/>
                <w:szCs w:val="21"/>
              </w:rPr>
            </w:pPr>
            <w:r w:rsidRPr="009F5AC0">
              <w:rPr>
                <w:rFonts w:ascii="仿宋_GB2312" w:eastAsia="仿宋_GB2312" w:hint="eastAsia"/>
                <w:szCs w:val="21"/>
              </w:rPr>
              <w:t>现场参观</w:t>
            </w:r>
          </w:p>
        </w:tc>
        <w:tc>
          <w:tcPr>
            <w:tcW w:w="1501" w:type="dxa"/>
            <w:gridSpan w:val="2"/>
            <w:tcBorders>
              <w:top w:val="single" w:sz="4" w:space="0" w:color="auto"/>
              <w:left w:val="single" w:sz="4" w:space="0" w:color="auto"/>
              <w:bottom w:val="single" w:sz="4" w:space="0" w:color="auto"/>
              <w:right w:val="single" w:sz="4" w:space="0" w:color="auto"/>
            </w:tcBorders>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1-5分</w:t>
            </w:r>
          </w:p>
        </w:tc>
        <w:tc>
          <w:tcPr>
            <w:tcW w:w="1368" w:type="dxa"/>
            <w:gridSpan w:val="2"/>
            <w:tcBorders>
              <w:top w:val="single" w:sz="4" w:space="0" w:color="auto"/>
              <w:left w:val="single" w:sz="4" w:space="0" w:color="auto"/>
              <w:bottom w:val="single" w:sz="4" w:space="0" w:color="auto"/>
              <w:right w:val="single" w:sz="4" w:space="0" w:color="auto"/>
            </w:tcBorders>
            <w:noWrap/>
            <w:hideMark/>
          </w:tcPr>
          <w:p w:rsidR="00473A46" w:rsidRPr="009F5AC0" w:rsidRDefault="00473A46" w:rsidP="0090710F">
            <w:pPr>
              <w:widowControl/>
              <w:spacing w:line="400" w:lineRule="exact"/>
              <w:jc w:val="left"/>
              <w:rPr>
                <w:rFonts w:ascii="仿宋_GB2312" w:eastAsia="仿宋_GB2312"/>
                <w:szCs w:val="21"/>
              </w:rPr>
            </w:pPr>
            <w:r w:rsidRPr="009F5AC0">
              <w:rPr>
                <w:rFonts w:ascii="仿宋_GB2312" w:eastAsia="仿宋_GB2312" w:hint="eastAsia"/>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15381"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jc w:val="left"/>
              <w:rPr>
                <w:rFonts w:ascii="黑体" w:eastAsia="黑体" w:hAnsi="黑体" w:cs="宋体"/>
                <w:color w:val="000000"/>
                <w:kern w:val="0"/>
                <w:sz w:val="32"/>
                <w:szCs w:val="32"/>
              </w:rPr>
            </w:pPr>
            <w:r w:rsidRPr="00A05A10">
              <w:rPr>
                <w:rFonts w:ascii="黑体" w:eastAsia="黑体" w:hAnsi="黑体" w:cs="宋体" w:hint="eastAsia"/>
                <w:color w:val="000000"/>
                <w:kern w:val="0"/>
                <w:sz w:val="32"/>
                <w:szCs w:val="32"/>
              </w:rPr>
              <w:t>二、分类分级条款</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jc w:val="center"/>
        </w:trPr>
        <w:tc>
          <w:tcPr>
            <w:tcW w:w="1699" w:type="dxa"/>
            <w:gridSpan w:val="2"/>
            <w:tcBorders>
              <w:top w:val="nil"/>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jc w:val="center"/>
              <w:rPr>
                <w:rFonts w:ascii="仿宋_GB2312" w:eastAsia="仿宋_GB2312" w:hAnsi="宋体" w:cs="宋体"/>
                <w:b/>
                <w:color w:val="000000"/>
                <w:kern w:val="0"/>
                <w:szCs w:val="21"/>
              </w:rPr>
            </w:pPr>
            <w:r w:rsidRPr="00A05A10">
              <w:rPr>
                <w:rFonts w:ascii="仿宋_GB2312" w:eastAsia="仿宋_GB2312" w:hAnsi="宋体" w:cs="宋体" w:hint="eastAsia"/>
                <w:b/>
                <w:color w:val="000000"/>
                <w:kern w:val="0"/>
                <w:szCs w:val="21"/>
              </w:rPr>
              <w:t>考核类别</w:t>
            </w:r>
          </w:p>
        </w:tc>
        <w:tc>
          <w:tcPr>
            <w:tcW w:w="72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jc w:val="center"/>
              <w:rPr>
                <w:rFonts w:ascii="仿宋_GB2312" w:eastAsia="仿宋_GB2312" w:hAnsi="宋体" w:cs="宋体"/>
                <w:b/>
                <w:color w:val="000000"/>
                <w:kern w:val="0"/>
                <w:szCs w:val="21"/>
              </w:rPr>
            </w:pPr>
            <w:r w:rsidRPr="00A05A10">
              <w:rPr>
                <w:rFonts w:ascii="仿宋_GB2312" w:eastAsia="仿宋_GB2312" w:hAnsi="宋体" w:cs="宋体" w:hint="eastAsia"/>
                <w:b/>
                <w:color w:val="000000"/>
                <w:kern w:val="0"/>
                <w:szCs w:val="21"/>
              </w:rPr>
              <w:t>序号</w:t>
            </w:r>
          </w:p>
        </w:tc>
        <w:tc>
          <w:tcPr>
            <w:tcW w:w="1644"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jc w:val="center"/>
              <w:rPr>
                <w:rFonts w:ascii="仿宋_GB2312" w:eastAsia="仿宋_GB2312" w:hAnsi="宋体" w:cs="宋体"/>
                <w:b/>
                <w:color w:val="000000"/>
                <w:kern w:val="0"/>
                <w:szCs w:val="21"/>
              </w:rPr>
            </w:pPr>
            <w:r w:rsidRPr="00A05A10">
              <w:rPr>
                <w:rFonts w:ascii="仿宋_GB2312" w:eastAsia="仿宋_GB2312" w:hAnsi="宋体" w:cs="宋体" w:hint="eastAsia"/>
                <w:b/>
                <w:color w:val="000000"/>
                <w:kern w:val="0"/>
                <w:szCs w:val="21"/>
              </w:rPr>
              <w:t>指标</w:t>
            </w:r>
          </w:p>
        </w:tc>
        <w:tc>
          <w:tcPr>
            <w:tcW w:w="703"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jc w:val="center"/>
              <w:rPr>
                <w:rFonts w:ascii="仿宋_GB2312" w:eastAsia="仿宋_GB2312" w:hAnsi="宋体" w:cs="宋体"/>
                <w:b/>
                <w:color w:val="000000"/>
                <w:kern w:val="0"/>
                <w:szCs w:val="21"/>
              </w:rPr>
            </w:pPr>
            <w:r w:rsidRPr="00A05A10">
              <w:rPr>
                <w:rFonts w:ascii="仿宋_GB2312" w:eastAsia="仿宋_GB2312" w:hAnsi="宋体" w:cs="宋体" w:hint="eastAsia"/>
                <w:b/>
                <w:color w:val="000000"/>
                <w:kern w:val="0"/>
                <w:szCs w:val="21"/>
              </w:rPr>
              <w:t>分值</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jc w:val="center"/>
              <w:rPr>
                <w:rFonts w:ascii="仿宋_GB2312" w:eastAsia="仿宋_GB2312" w:hAnsi="宋体" w:cs="宋体"/>
                <w:b/>
                <w:color w:val="000000"/>
                <w:kern w:val="0"/>
                <w:szCs w:val="21"/>
              </w:rPr>
            </w:pPr>
            <w:r w:rsidRPr="00A05A10">
              <w:rPr>
                <w:rFonts w:ascii="仿宋_GB2312" w:eastAsia="仿宋_GB2312" w:hAnsi="宋体" w:cs="宋体" w:hint="eastAsia"/>
                <w:b/>
                <w:color w:val="000000"/>
                <w:kern w:val="0"/>
                <w:szCs w:val="21"/>
              </w:rPr>
              <w:t>综合一级基地</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jc w:val="center"/>
              <w:rPr>
                <w:rFonts w:ascii="仿宋_GB2312" w:eastAsia="仿宋_GB2312" w:hAnsi="宋体" w:cs="宋体"/>
                <w:b/>
                <w:color w:val="000000"/>
                <w:kern w:val="0"/>
                <w:szCs w:val="21"/>
              </w:rPr>
            </w:pPr>
            <w:r w:rsidRPr="00A05A10">
              <w:rPr>
                <w:rFonts w:ascii="仿宋_GB2312" w:eastAsia="仿宋_GB2312" w:hAnsi="宋体" w:cs="宋体" w:hint="eastAsia"/>
                <w:b/>
                <w:color w:val="000000"/>
                <w:kern w:val="0"/>
                <w:szCs w:val="21"/>
              </w:rPr>
              <w:t>综合二级基地</w:t>
            </w:r>
          </w:p>
        </w:tc>
        <w:tc>
          <w:tcPr>
            <w:tcW w:w="2418"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jc w:val="center"/>
              <w:rPr>
                <w:rFonts w:ascii="仿宋_GB2312" w:eastAsia="仿宋_GB2312" w:hAnsi="宋体" w:cs="宋体"/>
                <w:b/>
                <w:color w:val="000000"/>
                <w:kern w:val="0"/>
                <w:szCs w:val="21"/>
              </w:rPr>
            </w:pPr>
            <w:r w:rsidRPr="00A05A10">
              <w:rPr>
                <w:rFonts w:ascii="仿宋_GB2312" w:eastAsia="仿宋_GB2312" w:hAnsi="宋体" w:cs="宋体" w:hint="eastAsia"/>
                <w:b/>
                <w:color w:val="000000"/>
                <w:kern w:val="0"/>
                <w:szCs w:val="21"/>
              </w:rPr>
              <w:t>专项基地</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jc w:val="center"/>
              <w:rPr>
                <w:rFonts w:ascii="仿宋_GB2312" w:eastAsia="仿宋_GB2312" w:hAnsi="宋体" w:cs="宋体"/>
                <w:b/>
                <w:color w:val="000000"/>
                <w:kern w:val="0"/>
                <w:szCs w:val="21"/>
              </w:rPr>
            </w:pPr>
            <w:r w:rsidRPr="00A05A10">
              <w:rPr>
                <w:rFonts w:ascii="仿宋_GB2312" w:eastAsia="仿宋_GB2312" w:hAnsi="宋体" w:cs="宋体" w:hint="eastAsia"/>
                <w:b/>
                <w:color w:val="000000"/>
                <w:kern w:val="0"/>
                <w:szCs w:val="21"/>
              </w:rPr>
              <w:t>评估方法</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jc w:val="center"/>
              <w:rPr>
                <w:rFonts w:ascii="仿宋_GB2312" w:eastAsia="仿宋_GB2312" w:hAnsi="宋体" w:cs="宋体"/>
                <w:b/>
                <w:color w:val="000000"/>
                <w:kern w:val="0"/>
                <w:szCs w:val="21"/>
              </w:rPr>
            </w:pPr>
            <w:r w:rsidRPr="00A05A10">
              <w:rPr>
                <w:rFonts w:ascii="仿宋_GB2312" w:eastAsia="仿宋_GB2312" w:hAnsi="宋体" w:cs="宋体" w:hint="eastAsia"/>
                <w:b/>
                <w:color w:val="000000"/>
                <w:kern w:val="0"/>
                <w:szCs w:val="21"/>
              </w:rPr>
              <w:t>打分原则</w:t>
            </w:r>
          </w:p>
        </w:tc>
        <w:tc>
          <w:tcPr>
            <w:tcW w:w="530" w:type="dxa"/>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jc w:val="center"/>
              <w:rPr>
                <w:rFonts w:ascii="仿宋_GB2312" w:eastAsia="仿宋_GB2312" w:hAnsi="宋体" w:cs="宋体"/>
                <w:b/>
                <w:color w:val="000000"/>
                <w:kern w:val="0"/>
                <w:szCs w:val="21"/>
              </w:rPr>
            </w:pPr>
            <w:r w:rsidRPr="00A05A10">
              <w:rPr>
                <w:rFonts w:ascii="仿宋_GB2312" w:eastAsia="仿宋_GB2312" w:hAnsi="宋体" w:cs="宋体" w:hint="eastAsia"/>
                <w:b/>
                <w:color w:val="000000"/>
                <w:kern w:val="0"/>
                <w:szCs w:val="21"/>
              </w:rPr>
              <w:t>评估得分</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8"/>
          <w:jc w:val="center"/>
        </w:trPr>
        <w:tc>
          <w:tcPr>
            <w:tcW w:w="1699" w:type="dxa"/>
            <w:gridSpan w:val="2"/>
            <w:vMerge w:val="restart"/>
            <w:tcBorders>
              <w:top w:val="nil"/>
              <w:left w:val="single" w:sz="4" w:space="0" w:color="auto"/>
              <w:bottom w:val="single" w:sz="4" w:space="0" w:color="auto"/>
              <w:right w:val="single" w:sz="4" w:space="0" w:color="auto"/>
            </w:tcBorders>
            <w:shd w:val="clear" w:color="000000" w:fill="FFFFFF"/>
            <w:textDirection w:val="tbRlV"/>
            <w:vAlign w:val="center"/>
            <w:hideMark/>
          </w:tcPr>
          <w:p w:rsidR="00473A46" w:rsidRPr="00A05A10" w:rsidRDefault="00473A46" w:rsidP="0090710F">
            <w:pPr>
              <w:widowControl/>
              <w:jc w:val="center"/>
              <w:rPr>
                <w:rFonts w:ascii="仿宋_GB2312" w:eastAsia="仿宋_GB2312" w:hAnsi="宋体" w:cs="宋体"/>
                <w:b/>
                <w:bCs/>
                <w:color w:val="000000"/>
                <w:kern w:val="0"/>
                <w:szCs w:val="21"/>
              </w:rPr>
            </w:pPr>
            <w:r w:rsidRPr="00A05A10">
              <w:rPr>
                <w:rFonts w:ascii="仿宋_GB2312" w:eastAsia="仿宋_GB2312" w:hAnsi="宋体" w:cs="宋体" w:hint="eastAsia"/>
                <w:b/>
                <w:bCs/>
                <w:color w:val="000000"/>
                <w:kern w:val="0"/>
                <w:szCs w:val="21"/>
              </w:rPr>
              <w:t>场馆建设（23分）</w:t>
            </w:r>
          </w:p>
        </w:tc>
        <w:tc>
          <w:tcPr>
            <w:tcW w:w="72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1</w:t>
            </w:r>
          </w:p>
        </w:tc>
        <w:tc>
          <w:tcPr>
            <w:tcW w:w="1644"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装饰装潢</w:t>
            </w:r>
          </w:p>
        </w:tc>
        <w:tc>
          <w:tcPr>
            <w:tcW w:w="703"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5</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符合展览类场馆的装饰和装潢，突出安全教育主体与公共安全门类相呼应，并通过颜色以区分不同展区。</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符合基本功能的普通装修与装饰。</w:t>
            </w:r>
          </w:p>
        </w:tc>
        <w:tc>
          <w:tcPr>
            <w:tcW w:w="2418"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突出公共安全教育主题的内部装修，其装饰、装潢和颜色搭配与宣教内容紧密相关。</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现场检查</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1-5</w:t>
            </w:r>
          </w:p>
        </w:tc>
        <w:tc>
          <w:tcPr>
            <w:tcW w:w="53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2</w:t>
            </w:r>
          </w:p>
        </w:tc>
        <w:tc>
          <w:tcPr>
            <w:tcW w:w="1644"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场馆功能分区</w:t>
            </w:r>
          </w:p>
        </w:tc>
        <w:tc>
          <w:tcPr>
            <w:tcW w:w="703"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5</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功能空间应划分为公众区域、业务区域和行政区域。</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2418"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现场检查</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达标得分</w:t>
            </w:r>
          </w:p>
        </w:tc>
        <w:tc>
          <w:tcPr>
            <w:tcW w:w="53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2"/>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3</w:t>
            </w:r>
          </w:p>
        </w:tc>
        <w:tc>
          <w:tcPr>
            <w:tcW w:w="16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交通条件</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5</w:t>
            </w:r>
          </w:p>
        </w:tc>
        <w:tc>
          <w:tcPr>
            <w:tcW w:w="2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周边交通状况良好，1公里以内有地铁站，公交站或停放大型车辆的停车场地。</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周边交通状况较好,1公里内有公交站或停放小型车辆的停车场地。</w:t>
            </w:r>
          </w:p>
        </w:tc>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周边交通状况较好,1公里内有公交站或停放小型车辆的停车场地。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现场检查</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达标得分</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4</w:t>
            </w:r>
          </w:p>
        </w:tc>
        <w:tc>
          <w:tcPr>
            <w:tcW w:w="16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无障碍设施</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4</w:t>
            </w:r>
          </w:p>
        </w:tc>
        <w:tc>
          <w:tcPr>
            <w:tcW w:w="2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直达</w:t>
            </w:r>
            <w:proofErr w:type="gramStart"/>
            <w:r w:rsidRPr="00A05A10">
              <w:rPr>
                <w:rFonts w:ascii="仿宋_GB2312" w:eastAsia="仿宋_GB2312" w:hint="eastAsia"/>
                <w:bCs/>
                <w:szCs w:val="21"/>
              </w:rPr>
              <w:t>主训练</w:t>
            </w:r>
            <w:proofErr w:type="gramEnd"/>
            <w:r w:rsidRPr="00A05A10">
              <w:rPr>
                <w:rFonts w:ascii="仿宋_GB2312" w:eastAsia="仿宋_GB2312" w:hint="eastAsia"/>
                <w:bCs/>
                <w:szCs w:val="21"/>
              </w:rPr>
              <w:t>区域的无障碍通道。</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现场检查</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达标得分</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5</w:t>
            </w:r>
          </w:p>
        </w:tc>
        <w:tc>
          <w:tcPr>
            <w:tcW w:w="1644"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多功能设施</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4</w:t>
            </w:r>
          </w:p>
        </w:tc>
        <w:tc>
          <w:tcPr>
            <w:tcW w:w="2699" w:type="dxa"/>
            <w:gridSpan w:val="3"/>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有30平米以上研讨会会议功能空间，16人座位以上电影放映厅。</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2418"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现场检查</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达标得分</w:t>
            </w:r>
          </w:p>
        </w:tc>
        <w:tc>
          <w:tcPr>
            <w:tcW w:w="530"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jc w:val="center"/>
        </w:trPr>
        <w:tc>
          <w:tcPr>
            <w:tcW w:w="1699" w:type="dxa"/>
            <w:gridSpan w:val="2"/>
            <w:vMerge w:val="restart"/>
            <w:tcBorders>
              <w:top w:val="nil"/>
              <w:left w:val="single" w:sz="4" w:space="0" w:color="auto"/>
              <w:bottom w:val="single" w:sz="4" w:space="0" w:color="auto"/>
              <w:right w:val="single" w:sz="4" w:space="0" w:color="auto"/>
            </w:tcBorders>
            <w:shd w:val="clear" w:color="000000" w:fill="FFFFFF"/>
            <w:textDirection w:val="tbRlV"/>
            <w:vAlign w:val="center"/>
            <w:hideMark/>
          </w:tcPr>
          <w:p w:rsidR="00473A46" w:rsidRPr="00A05A10" w:rsidRDefault="00473A46" w:rsidP="0090710F">
            <w:pPr>
              <w:widowControl/>
              <w:jc w:val="center"/>
              <w:rPr>
                <w:rFonts w:ascii="仿宋_GB2312" w:eastAsia="仿宋_GB2312" w:hAnsi="宋体" w:cs="宋体"/>
                <w:b/>
                <w:bCs/>
                <w:color w:val="000000"/>
                <w:kern w:val="0"/>
                <w:szCs w:val="21"/>
              </w:rPr>
            </w:pPr>
            <w:r w:rsidRPr="00A05A10">
              <w:rPr>
                <w:rFonts w:ascii="仿宋_GB2312" w:eastAsia="仿宋_GB2312" w:hAnsi="宋体" w:cs="宋体" w:hint="eastAsia"/>
                <w:b/>
                <w:bCs/>
                <w:color w:val="000000"/>
                <w:kern w:val="0"/>
                <w:szCs w:val="21"/>
              </w:rPr>
              <w:t>运营与管理（38分）</w:t>
            </w:r>
          </w:p>
        </w:tc>
        <w:tc>
          <w:tcPr>
            <w:tcW w:w="72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6</w:t>
            </w:r>
          </w:p>
        </w:tc>
        <w:tc>
          <w:tcPr>
            <w:tcW w:w="1644" w:type="dxa"/>
            <w:gridSpan w:val="2"/>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开放时间</w:t>
            </w:r>
          </w:p>
        </w:tc>
        <w:tc>
          <w:tcPr>
            <w:tcW w:w="703" w:type="dxa"/>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6</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每年对外开放天数不少于200天（不含本系统内部开放时间，非抗力因素临时性闭馆不计）。</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每年对外开放天数不少于150天。</w:t>
            </w:r>
          </w:p>
        </w:tc>
        <w:tc>
          <w:tcPr>
            <w:tcW w:w="2418"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每年对外开放天数不少于100天。</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查阅资料</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达标得分</w:t>
            </w:r>
          </w:p>
        </w:tc>
        <w:tc>
          <w:tcPr>
            <w:tcW w:w="53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9"/>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7</w:t>
            </w:r>
          </w:p>
        </w:tc>
        <w:tc>
          <w:tcPr>
            <w:tcW w:w="16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服务人员标准</w:t>
            </w:r>
          </w:p>
        </w:tc>
        <w:tc>
          <w:tcPr>
            <w:tcW w:w="703" w:type="dxa"/>
            <w:tcBorders>
              <w:top w:val="single" w:sz="4" w:space="0" w:color="auto"/>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5</w:t>
            </w:r>
          </w:p>
        </w:tc>
        <w:tc>
          <w:tcPr>
            <w:tcW w:w="2699" w:type="dxa"/>
            <w:gridSpan w:val="3"/>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接受过开放式服务培训，着装应统一规范，整洁合体，佩戴统一标识.身体健康，亲和力强，形象好气质佳，普通话标准。</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整洁合体佩戴统一标识，身体健康，亲和力强,普通话标准。</w:t>
            </w:r>
          </w:p>
        </w:tc>
        <w:tc>
          <w:tcPr>
            <w:tcW w:w="2418"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整洁合体佩戴统一标识，身体健康，亲和力强,普通话标准。</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现场检查</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1-5</w:t>
            </w:r>
          </w:p>
        </w:tc>
        <w:tc>
          <w:tcPr>
            <w:tcW w:w="530"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8</w:t>
            </w:r>
          </w:p>
        </w:tc>
        <w:tc>
          <w:tcPr>
            <w:tcW w:w="1644"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运营人员配备</w:t>
            </w:r>
          </w:p>
        </w:tc>
        <w:tc>
          <w:tcPr>
            <w:tcW w:w="703"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6</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专职管理人员不少于4人、全职讲师不少于6人。</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兼职管理人员不少于1人，兼职讲师不少于2人。</w:t>
            </w:r>
          </w:p>
        </w:tc>
        <w:tc>
          <w:tcPr>
            <w:tcW w:w="2418"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兼职管理人员不少于1人、兼职讲师不少于2人。</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查看一年内本单位社保缴费证明（含劳务派遣，不含物业）</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达标得分</w:t>
            </w:r>
          </w:p>
        </w:tc>
        <w:tc>
          <w:tcPr>
            <w:tcW w:w="53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0"/>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9</w:t>
            </w:r>
          </w:p>
        </w:tc>
        <w:tc>
          <w:tcPr>
            <w:tcW w:w="16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管理经验</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4</w:t>
            </w:r>
          </w:p>
        </w:tc>
        <w:tc>
          <w:tcPr>
            <w:tcW w:w="2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主要管理人员具有本科及以上学历,具有3年以上场馆运营工作经验或5年以上公共安全行业工作经验。</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主要管理人员具有大学专科以上学历。</w:t>
            </w:r>
          </w:p>
        </w:tc>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主要管理人员具有大学专科以上学历。</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查阅资料</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1-4</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10</w:t>
            </w:r>
          </w:p>
        </w:tc>
        <w:tc>
          <w:tcPr>
            <w:tcW w:w="1644"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辅助服务</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4</w:t>
            </w:r>
          </w:p>
        </w:tc>
        <w:tc>
          <w:tcPr>
            <w:tcW w:w="2699" w:type="dxa"/>
            <w:gridSpan w:val="3"/>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具有问询、票务（预约）、急救箱、轮椅、小物寄存功能。</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具有问询、票务（预约）、急救箱功能。</w:t>
            </w:r>
          </w:p>
        </w:tc>
        <w:tc>
          <w:tcPr>
            <w:tcW w:w="2418"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具有问询、票务（预约）、急救箱功能。</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1-4</w:t>
            </w:r>
          </w:p>
        </w:tc>
        <w:tc>
          <w:tcPr>
            <w:tcW w:w="530"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11</w:t>
            </w:r>
          </w:p>
        </w:tc>
        <w:tc>
          <w:tcPr>
            <w:tcW w:w="1644"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财务管理</w:t>
            </w:r>
          </w:p>
        </w:tc>
        <w:tc>
          <w:tcPr>
            <w:tcW w:w="703"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4</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独立法人单位，有独立财务账目，有专职财务人员，具有完备的财务制度，支出收入明晰。</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支出管理有序。</w:t>
            </w:r>
          </w:p>
        </w:tc>
        <w:tc>
          <w:tcPr>
            <w:tcW w:w="2418"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支出管理有序。</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查阅资料</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达标得分</w:t>
            </w:r>
          </w:p>
        </w:tc>
        <w:tc>
          <w:tcPr>
            <w:tcW w:w="53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12</w:t>
            </w:r>
          </w:p>
        </w:tc>
        <w:tc>
          <w:tcPr>
            <w:tcW w:w="1644"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辅助安全管理</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4</w:t>
            </w:r>
          </w:p>
        </w:tc>
        <w:tc>
          <w:tcPr>
            <w:tcW w:w="2699" w:type="dxa"/>
            <w:gridSpan w:val="3"/>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每年为参训人员购买公共场所意外责任保险，并配备安检及监控系统。</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2418"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监控系统</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购买安全责任险2分,安检系统1分,监控系统1分</w:t>
            </w:r>
          </w:p>
        </w:tc>
        <w:tc>
          <w:tcPr>
            <w:tcW w:w="530"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2"/>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13</w:t>
            </w:r>
          </w:p>
        </w:tc>
        <w:tc>
          <w:tcPr>
            <w:tcW w:w="1644"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教育辐射活动</w:t>
            </w:r>
          </w:p>
        </w:tc>
        <w:tc>
          <w:tcPr>
            <w:tcW w:w="703"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2</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每年活动10场次以上</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每年活动2场次以上</w:t>
            </w:r>
          </w:p>
        </w:tc>
        <w:tc>
          <w:tcPr>
            <w:tcW w:w="2418"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每年开展活动2场次以上</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查阅资料</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1-2</w:t>
            </w:r>
          </w:p>
        </w:tc>
        <w:tc>
          <w:tcPr>
            <w:tcW w:w="53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14</w:t>
            </w:r>
          </w:p>
        </w:tc>
        <w:tc>
          <w:tcPr>
            <w:tcW w:w="1644"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基地特色活动</w:t>
            </w:r>
          </w:p>
        </w:tc>
        <w:tc>
          <w:tcPr>
            <w:tcW w:w="703"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3</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有特色活动</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2418"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有特色活动</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查阅资料</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1-3</w:t>
            </w:r>
          </w:p>
        </w:tc>
        <w:tc>
          <w:tcPr>
            <w:tcW w:w="53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9"/>
          <w:jc w:val="center"/>
        </w:trPr>
        <w:tc>
          <w:tcPr>
            <w:tcW w:w="1699"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hideMark/>
          </w:tcPr>
          <w:p w:rsidR="00473A46" w:rsidRPr="00A05A10" w:rsidRDefault="00473A46" w:rsidP="0090710F">
            <w:pPr>
              <w:widowControl/>
              <w:jc w:val="center"/>
              <w:rPr>
                <w:rFonts w:ascii="仿宋_GB2312" w:eastAsia="仿宋_GB2312" w:hAnsi="宋体" w:cs="宋体"/>
                <w:b/>
                <w:bCs/>
                <w:color w:val="000000"/>
                <w:kern w:val="0"/>
                <w:szCs w:val="21"/>
              </w:rPr>
            </w:pPr>
            <w:r w:rsidRPr="00A05A10">
              <w:rPr>
                <w:rFonts w:ascii="仿宋_GB2312" w:eastAsia="仿宋_GB2312" w:hAnsi="宋体" w:cs="宋体" w:hint="eastAsia"/>
                <w:b/>
                <w:bCs/>
                <w:color w:val="000000"/>
                <w:kern w:val="0"/>
                <w:szCs w:val="21"/>
              </w:rPr>
              <w:t>体验模块设计和建设（39分）</w:t>
            </w:r>
          </w:p>
        </w:tc>
        <w:tc>
          <w:tcPr>
            <w:tcW w:w="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15</w:t>
            </w:r>
          </w:p>
        </w:tc>
        <w:tc>
          <w:tcPr>
            <w:tcW w:w="16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辐射教育设备设施</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3</w:t>
            </w:r>
          </w:p>
        </w:tc>
        <w:tc>
          <w:tcPr>
            <w:tcW w:w="2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有移动式宣教设备</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有移动式宣教设备</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1-3</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16</w:t>
            </w:r>
          </w:p>
        </w:tc>
        <w:tc>
          <w:tcPr>
            <w:tcW w:w="16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综合宣教能力</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6</w:t>
            </w:r>
          </w:p>
        </w:tc>
        <w:tc>
          <w:tcPr>
            <w:tcW w:w="2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九个门类中至少8个门类（含）的固定或移动体验式训练设备。</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九个门类至少6个门类（含）的固定或移动体验式训练设备。</w:t>
            </w:r>
          </w:p>
        </w:tc>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主要宣传门类应有固定或移动体验式训练设备。</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达标得分</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9"/>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17</w:t>
            </w:r>
          </w:p>
        </w:tc>
        <w:tc>
          <w:tcPr>
            <w:tcW w:w="16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训练效率</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6</w:t>
            </w:r>
          </w:p>
        </w:tc>
        <w:tc>
          <w:tcPr>
            <w:tcW w:w="2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以多人体验设备为主，少量配备单体训练设备，各种体验设备数量类型丰富。</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所涉及的门类至少一半拥有多人训练设备，其他门类为单体体验设备。</w:t>
            </w:r>
          </w:p>
        </w:tc>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主要宣传门类的设备配备种类及数量应不低于综合一级基地相应门类设备配备水平。</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1-6</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18</w:t>
            </w:r>
          </w:p>
        </w:tc>
        <w:tc>
          <w:tcPr>
            <w:tcW w:w="1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关键设备保障</w:t>
            </w:r>
            <w:r w:rsidRPr="00A05A10">
              <w:rPr>
                <w:rFonts w:ascii="仿宋_GB2312" w:eastAsia="仿宋_GB2312" w:hint="eastAsia"/>
                <w:bCs/>
                <w:szCs w:val="21"/>
              </w:rPr>
              <w:br/>
              <w:t>(24分)</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消防安全</w:t>
            </w:r>
          </w:p>
        </w:tc>
        <w:tc>
          <w:tcPr>
            <w:tcW w:w="2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①疏散指示标志与模拟消防通道②灭火器的使用③火灾救助报警与逃生绳结</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①疏散指示标志与模拟消防通道</w:t>
            </w:r>
          </w:p>
        </w:tc>
        <w:tc>
          <w:tcPr>
            <w:tcW w:w="2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专项基地主要宣传模块标注参照综合一级相应模块标准</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综合一级八项符合，综合二级六项符合，专项基地只考察主要宣传模块。总分24分，综合一级每个模块3分，综合二级每个模块4分，专项基地只考查主要宣传</w:t>
            </w:r>
            <w:r w:rsidRPr="00A05A10">
              <w:rPr>
                <w:rFonts w:ascii="仿宋_GB2312" w:eastAsia="仿宋_GB2312" w:hint="eastAsia"/>
                <w:bCs/>
                <w:szCs w:val="21"/>
              </w:rPr>
              <w:lastRenderedPageBreak/>
              <w:t>模块24分。含有模块对应的设备设施得分50%，达到设施技术要求得分50%。</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lastRenderedPageBreak/>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9"/>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644"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交通安全</w:t>
            </w:r>
          </w:p>
        </w:tc>
        <w:tc>
          <w:tcPr>
            <w:tcW w:w="2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①交通工具逃离训练②安全带使用③醉酒体验（3选2）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644"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生产安全</w:t>
            </w:r>
          </w:p>
        </w:tc>
        <w:tc>
          <w:tcPr>
            <w:tcW w:w="2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①安全加油站②高空坠物（2选1）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无要求</w:t>
            </w: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9"/>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644"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自然灾害</w:t>
            </w:r>
          </w:p>
        </w:tc>
        <w:tc>
          <w:tcPr>
            <w:tcW w:w="2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①地震模拟平台②风暴模拟平台③灾后逃生训练④灾后救援训练⑤倾斜小屋（5选3）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①地震模拟平台③灾后逃生训练（2选1）</w:t>
            </w: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jc w:val="center"/>
        </w:trPr>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644"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703" w:type="dxa"/>
            <w:tcBorders>
              <w:top w:val="single" w:sz="4" w:space="0" w:color="auto"/>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人民防空</w:t>
            </w:r>
          </w:p>
        </w:tc>
        <w:tc>
          <w:tcPr>
            <w:tcW w:w="2699" w:type="dxa"/>
            <w:gridSpan w:val="3"/>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①空袭实况模拟</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①空袭实况模拟</w:t>
            </w: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530" w:type="dxa"/>
            <w:tcBorders>
              <w:top w:val="single" w:sz="4" w:space="0" w:color="auto"/>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9"/>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644"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703" w:type="dxa"/>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急救技能</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①心肺复苏训练模块②包扎式止血法</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①心肺复苏训练模块</w:t>
            </w:r>
          </w:p>
        </w:tc>
        <w:tc>
          <w:tcPr>
            <w:tcW w:w="2418" w:type="dxa"/>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530" w:type="dxa"/>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644"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703" w:type="dxa"/>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社会安全</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①防恐知识②拒绝毒品(2选1)</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①防</w:t>
            </w:r>
            <w:proofErr w:type="gramStart"/>
            <w:r w:rsidRPr="00A05A10">
              <w:rPr>
                <w:rFonts w:ascii="仿宋_GB2312" w:eastAsia="仿宋_GB2312" w:hint="eastAsia"/>
                <w:bCs/>
                <w:szCs w:val="21"/>
              </w:rPr>
              <w:t>恐知识</w:t>
            </w:r>
            <w:proofErr w:type="gramEnd"/>
          </w:p>
        </w:tc>
        <w:tc>
          <w:tcPr>
            <w:tcW w:w="2418" w:type="dxa"/>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530" w:type="dxa"/>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644"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703" w:type="dxa"/>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公共卫生</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①公共卫生事件的传播与管理②常见传染病介绍（2选1）</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①公共卫生事件的传播与管理②常见传染病介绍（2选1）</w:t>
            </w:r>
          </w:p>
        </w:tc>
        <w:tc>
          <w:tcPr>
            <w:tcW w:w="2418" w:type="dxa"/>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530" w:type="dxa"/>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A05A10"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jc w:val="center"/>
        </w:trPr>
        <w:tc>
          <w:tcPr>
            <w:tcW w:w="1699"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jc w:val="left"/>
              <w:rPr>
                <w:rFonts w:ascii="仿宋_GB2312" w:eastAsia="仿宋_GB2312" w:hAnsi="宋体" w:cs="宋体"/>
                <w:b/>
                <w:bCs/>
                <w:color w:val="000000"/>
                <w:kern w:val="0"/>
                <w:szCs w:val="21"/>
              </w:rPr>
            </w:pPr>
          </w:p>
        </w:tc>
        <w:tc>
          <w:tcPr>
            <w:tcW w:w="726"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644"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703" w:type="dxa"/>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center"/>
              <w:rPr>
                <w:rFonts w:ascii="仿宋_GB2312" w:eastAsia="仿宋_GB2312"/>
                <w:bCs/>
                <w:szCs w:val="21"/>
              </w:rPr>
            </w:pPr>
            <w:r w:rsidRPr="00A05A10">
              <w:rPr>
                <w:rFonts w:ascii="仿宋_GB2312" w:eastAsia="仿宋_GB2312" w:hint="eastAsia"/>
                <w:bCs/>
                <w:szCs w:val="21"/>
              </w:rPr>
              <w:t>食品安全</w:t>
            </w:r>
          </w:p>
        </w:tc>
        <w:tc>
          <w:tcPr>
            <w:tcW w:w="2699" w:type="dxa"/>
            <w:gridSpan w:val="3"/>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①家居食品安全知识</w:t>
            </w:r>
          </w:p>
        </w:tc>
        <w:tc>
          <w:tcPr>
            <w:tcW w:w="2410" w:type="dxa"/>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①家居食品安全知识</w:t>
            </w:r>
          </w:p>
        </w:tc>
        <w:tc>
          <w:tcPr>
            <w:tcW w:w="2418" w:type="dxa"/>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现场查看</w:t>
            </w:r>
          </w:p>
        </w:tc>
        <w:tc>
          <w:tcPr>
            <w:tcW w:w="1276" w:type="dxa"/>
            <w:gridSpan w:val="2"/>
            <w:vMerge/>
            <w:tcBorders>
              <w:top w:val="nil"/>
              <w:left w:val="single" w:sz="4" w:space="0" w:color="auto"/>
              <w:bottom w:val="single" w:sz="4" w:space="0" w:color="auto"/>
              <w:right w:val="single" w:sz="4" w:space="0" w:color="auto"/>
            </w:tcBorders>
            <w:vAlign w:val="center"/>
            <w:hideMark/>
          </w:tcPr>
          <w:p w:rsidR="00473A46" w:rsidRPr="00A05A10" w:rsidRDefault="00473A46" w:rsidP="0090710F">
            <w:pPr>
              <w:widowControl/>
              <w:spacing w:line="400" w:lineRule="exact"/>
              <w:jc w:val="left"/>
              <w:rPr>
                <w:rFonts w:ascii="仿宋_GB2312" w:eastAsia="仿宋_GB2312"/>
                <w:bCs/>
                <w:szCs w:val="21"/>
              </w:rPr>
            </w:pPr>
          </w:p>
        </w:tc>
        <w:tc>
          <w:tcPr>
            <w:tcW w:w="530" w:type="dxa"/>
            <w:tcBorders>
              <w:top w:val="nil"/>
              <w:left w:val="nil"/>
              <w:bottom w:val="single" w:sz="4" w:space="0" w:color="auto"/>
              <w:right w:val="single" w:sz="4" w:space="0" w:color="auto"/>
            </w:tcBorders>
            <w:shd w:val="clear" w:color="000000" w:fill="FFFFFF"/>
            <w:noWrap/>
            <w:vAlign w:val="center"/>
            <w:hideMark/>
          </w:tcPr>
          <w:p w:rsidR="00473A46" w:rsidRPr="00A05A10" w:rsidRDefault="00473A46" w:rsidP="0090710F">
            <w:pPr>
              <w:widowControl/>
              <w:spacing w:line="400" w:lineRule="exact"/>
              <w:jc w:val="left"/>
              <w:rPr>
                <w:rFonts w:ascii="仿宋_GB2312" w:eastAsia="仿宋_GB2312"/>
                <w:bCs/>
                <w:szCs w:val="21"/>
              </w:rPr>
            </w:pPr>
            <w:r w:rsidRPr="00A05A10">
              <w:rPr>
                <w:rFonts w:ascii="仿宋_GB2312" w:eastAsia="仿宋_GB2312" w:hint="eastAsia"/>
                <w:bCs/>
                <w:szCs w:val="21"/>
              </w:rPr>
              <w:t xml:space="preserve">　</w:t>
            </w:r>
          </w:p>
        </w:tc>
      </w:tr>
      <w:tr w:rsidR="00473A46" w:rsidRPr="00222B6D" w:rsidTr="0090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5"/>
          <w:jc w:val="center"/>
        </w:trPr>
        <w:tc>
          <w:tcPr>
            <w:tcW w:w="15381"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473A46" w:rsidRPr="00A05A10" w:rsidRDefault="00473A46" w:rsidP="0090710F">
            <w:pPr>
              <w:widowControl/>
              <w:spacing w:line="340" w:lineRule="exact"/>
              <w:jc w:val="left"/>
              <w:rPr>
                <w:rFonts w:ascii="仿宋_GB2312" w:eastAsia="仿宋_GB2312" w:hAnsi="宋体" w:cs="宋体"/>
                <w:bCs/>
                <w:color w:val="000000"/>
                <w:kern w:val="0"/>
                <w:szCs w:val="21"/>
              </w:rPr>
            </w:pPr>
            <w:r w:rsidRPr="00A05A10">
              <w:rPr>
                <w:rFonts w:ascii="仿宋_GB2312" w:eastAsia="仿宋_GB2312" w:hAnsi="宋体" w:cs="宋体" w:hint="eastAsia"/>
                <w:b/>
                <w:bCs/>
                <w:color w:val="000000"/>
                <w:kern w:val="0"/>
                <w:szCs w:val="21"/>
              </w:rPr>
              <w:t>注：</w:t>
            </w:r>
          </w:p>
          <w:p w:rsidR="00473A46" w:rsidRPr="00A05A10" w:rsidRDefault="00473A46" w:rsidP="0090710F">
            <w:pPr>
              <w:widowControl/>
              <w:spacing w:line="340" w:lineRule="exact"/>
              <w:jc w:val="left"/>
              <w:rPr>
                <w:rFonts w:ascii="仿宋_GB2312" w:eastAsia="仿宋_GB2312" w:hAnsi="宋体" w:cs="宋体"/>
                <w:bCs/>
                <w:color w:val="000000"/>
                <w:kern w:val="0"/>
                <w:szCs w:val="21"/>
              </w:rPr>
            </w:pPr>
            <w:r w:rsidRPr="00A05A10">
              <w:rPr>
                <w:rFonts w:ascii="仿宋_GB2312" w:eastAsia="仿宋_GB2312" w:hAnsi="宋体" w:cs="宋体"/>
                <w:b/>
                <w:bCs/>
                <w:color w:val="000000"/>
                <w:kern w:val="0"/>
                <w:szCs w:val="21"/>
              </w:rPr>
              <w:t>1.体验式教育：</w:t>
            </w:r>
            <w:r w:rsidRPr="00A05A10">
              <w:rPr>
                <w:rFonts w:ascii="仿宋_GB2312" w:eastAsia="仿宋_GB2312" w:hAnsi="宋体" w:cs="宋体"/>
                <w:bCs/>
                <w:color w:val="000000"/>
                <w:kern w:val="0"/>
                <w:szCs w:val="21"/>
              </w:rPr>
              <w:t>体验式教育是通过互动训练和体感体验设备和设施让参与者产生类似于突发事件的</w:t>
            </w:r>
            <w:r w:rsidRPr="00A05A10">
              <w:rPr>
                <w:rFonts w:ascii="仿宋_GB2312" w:eastAsia="仿宋_GB2312" w:hAnsi="宋体" w:cs="宋体"/>
                <w:bCs/>
                <w:color w:val="000000"/>
                <w:kern w:val="0"/>
                <w:szCs w:val="21"/>
              </w:rPr>
              <w:t>“</w:t>
            </w:r>
            <w:r w:rsidRPr="00A05A10">
              <w:rPr>
                <w:rFonts w:ascii="仿宋_GB2312" w:eastAsia="仿宋_GB2312" w:hAnsi="宋体" w:cs="宋体"/>
                <w:bCs/>
                <w:color w:val="000000"/>
                <w:kern w:val="0"/>
                <w:szCs w:val="21"/>
              </w:rPr>
              <w:t>经历</w:t>
            </w:r>
            <w:r w:rsidRPr="00A05A10">
              <w:rPr>
                <w:rFonts w:ascii="仿宋_GB2312" w:eastAsia="仿宋_GB2312" w:hAnsi="宋体" w:cs="宋体"/>
                <w:bCs/>
                <w:color w:val="000000"/>
                <w:kern w:val="0"/>
                <w:szCs w:val="21"/>
              </w:rPr>
              <w:t>”</w:t>
            </w:r>
            <w:r w:rsidRPr="00A05A10">
              <w:rPr>
                <w:rFonts w:ascii="仿宋_GB2312" w:eastAsia="仿宋_GB2312" w:hAnsi="宋体" w:cs="宋体"/>
                <w:bCs/>
                <w:color w:val="000000"/>
                <w:kern w:val="0"/>
                <w:szCs w:val="21"/>
              </w:rPr>
              <w:t>的方式来获得应对</w:t>
            </w:r>
            <w:r w:rsidRPr="00A05A10">
              <w:rPr>
                <w:rFonts w:ascii="仿宋_GB2312" w:eastAsia="仿宋_GB2312" w:hAnsi="宋体" w:cs="宋体"/>
                <w:bCs/>
                <w:color w:val="000000"/>
                <w:kern w:val="0"/>
                <w:szCs w:val="21"/>
              </w:rPr>
              <w:t>“</w:t>
            </w:r>
            <w:r w:rsidRPr="00A05A10">
              <w:rPr>
                <w:rFonts w:ascii="仿宋_GB2312" w:eastAsia="仿宋_GB2312" w:hAnsi="宋体" w:cs="宋体"/>
                <w:bCs/>
                <w:color w:val="000000"/>
                <w:kern w:val="0"/>
                <w:szCs w:val="21"/>
              </w:rPr>
              <w:t>经验</w:t>
            </w:r>
            <w:r w:rsidRPr="00A05A10">
              <w:rPr>
                <w:rFonts w:ascii="仿宋_GB2312" w:eastAsia="仿宋_GB2312" w:hAnsi="宋体" w:cs="宋体"/>
                <w:bCs/>
                <w:color w:val="000000"/>
                <w:kern w:val="0"/>
                <w:szCs w:val="21"/>
              </w:rPr>
              <w:t>”</w:t>
            </w:r>
            <w:r w:rsidRPr="00A05A10">
              <w:rPr>
                <w:rFonts w:ascii="仿宋_GB2312" w:eastAsia="仿宋_GB2312" w:hAnsi="宋体" w:cs="宋体"/>
                <w:bCs/>
                <w:color w:val="000000"/>
                <w:kern w:val="0"/>
                <w:szCs w:val="21"/>
              </w:rPr>
              <w:t>，从而将知识和技能储存在脑海里的教育训练方式。体验式教育的本质是一种技能训练，是在知识普及的基础上进行专项训练，体验式教育能力的根本在于相应训练设备设施的设计和建造水平。</w:t>
            </w:r>
          </w:p>
          <w:p w:rsidR="00473A46" w:rsidRPr="00A05A10" w:rsidRDefault="00473A46" w:rsidP="0090710F">
            <w:pPr>
              <w:widowControl/>
              <w:spacing w:line="340" w:lineRule="exact"/>
              <w:jc w:val="left"/>
              <w:rPr>
                <w:rFonts w:ascii="仿宋_GB2312" w:eastAsia="仿宋_GB2312" w:hAnsi="宋体" w:cs="宋体"/>
                <w:bCs/>
                <w:color w:val="000000"/>
                <w:kern w:val="0"/>
                <w:szCs w:val="21"/>
              </w:rPr>
            </w:pPr>
            <w:r w:rsidRPr="00A05A10">
              <w:rPr>
                <w:rFonts w:ascii="仿宋_GB2312" w:eastAsia="仿宋_GB2312" w:hAnsi="宋体" w:cs="宋体"/>
                <w:b/>
                <w:bCs/>
                <w:color w:val="000000"/>
                <w:kern w:val="0"/>
                <w:szCs w:val="21"/>
              </w:rPr>
              <w:t>2.体验式安全教育设备分类：</w:t>
            </w:r>
            <w:r w:rsidRPr="00A05A10">
              <w:rPr>
                <w:rFonts w:ascii="仿宋_GB2312" w:eastAsia="仿宋_GB2312" w:hAnsi="宋体" w:cs="宋体"/>
                <w:bCs/>
                <w:color w:val="000000"/>
                <w:kern w:val="0"/>
                <w:szCs w:val="21"/>
              </w:rPr>
              <w:t>分为实景还原类设备、实操</w:t>
            </w:r>
            <w:proofErr w:type="gramStart"/>
            <w:r w:rsidRPr="00A05A10">
              <w:rPr>
                <w:rFonts w:ascii="仿宋_GB2312" w:eastAsia="仿宋_GB2312" w:hAnsi="宋体" w:cs="宋体"/>
                <w:bCs/>
                <w:color w:val="000000"/>
                <w:kern w:val="0"/>
                <w:szCs w:val="21"/>
              </w:rPr>
              <w:t>实训类设备</w:t>
            </w:r>
            <w:proofErr w:type="gramEnd"/>
            <w:r w:rsidRPr="00A05A10">
              <w:rPr>
                <w:rFonts w:ascii="仿宋_GB2312" w:eastAsia="仿宋_GB2312" w:hAnsi="宋体" w:cs="宋体"/>
                <w:bCs/>
                <w:color w:val="000000"/>
                <w:kern w:val="0"/>
                <w:szCs w:val="21"/>
              </w:rPr>
              <w:t>和知识观摩类设备三类。单纯装修造景、单纯音视频播放、单体VR设备、视频游戏、不可重复使用的安全设备均不属于体验式安全教育设备。（1）实景还原类是以实景环境建造为基础，模拟出现安全事件时的物理现象，使训练者在安全的前提下获得相关经验的设备设施。（2）实操</w:t>
            </w:r>
            <w:proofErr w:type="gramStart"/>
            <w:r w:rsidRPr="00A05A10">
              <w:rPr>
                <w:rFonts w:ascii="仿宋_GB2312" w:eastAsia="仿宋_GB2312" w:hAnsi="宋体" w:cs="宋体"/>
                <w:bCs/>
                <w:color w:val="000000"/>
                <w:kern w:val="0"/>
                <w:szCs w:val="21"/>
              </w:rPr>
              <w:t>实训类是</w:t>
            </w:r>
            <w:proofErr w:type="gramEnd"/>
            <w:r w:rsidRPr="00A05A10">
              <w:rPr>
                <w:rFonts w:ascii="仿宋_GB2312" w:eastAsia="仿宋_GB2312" w:hAnsi="宋体" w:cs="宋体"/>
                <w:bCs/>
                <w:color w:val="000000"/>
                <w:kern w:val="0"/>
                <w:szCs w:val="21"/>
              </w:rPr>
              <w:t>以实操的形式通过专业训练设备和设施进行专业技能训练得到相关技术或经验的设备设施。（3）知识观摩类是以演示设备为主体，通过训练讲师的实体操作或触发，由演示设备还原事件过程，提示正确方式，以获得</w:t>
            </w:r>
            <w:r w:rsidRPr="00A05A10">
              <w:rPr>
                <w:rFonts w:ascii="仿宋_GB2312" w:eastAsia="仿宋_GB2312" w:hAnsi="宋体" w:cs="宋体" w:hint="eastAsia"/>
                <w:bCs/>
                <w:color w:val="000000"/>
                <w:kern w:val="0"/>
                <w:szCs w:val="21"/>
              </w:rPr>
              <w:t>相关知识和经验的设备设施。（</w:t>
            </w:r>
            <w:r w:rsidRPr="00A05A10">
              <w:rPr>
                <w:rFonts w:ascii="仿宋_GB2312" w:eastAsia="仿宋_GB2312" w:hAnsi="宋体" w:cs="宋体"/>
                <w:bCs/>
                <w:color w:val="000000"/>
                <w:kern w:val="0"/>
                <w:szCs w:val="21"/>
              </w:rPr>
              <w:t>4）知识观摩类可以和实景还原相结合，而关键技能（如逃生、急救等）知识点只能以实操实</w:t>
            </w:r>
            <w:proofErr w:type="gramStart"/>
            <w:r w:rsidRPr="00A05A10">
              <w:rPr>
                <w:rFonts w:ascii="仿宋_GB2312" w:eastAsia="仿宋_GB2312" w:hAnsi="宋体" w:cs="宋体"/>
                <w:bCs/>
                <w:color w:val="000000"/>
                <w:kern w:val="0"/>
                <w:szCs w:val="21"/>
              </w:rPr>
              <w:t>训项目</w:t>
            </w:r>
            <w:proofErr w:type="gramEnd"/>
            <w:r w:rsidRPr="00A05A10">
              <w:rPr>
                <w:rFonts w:ascii="仿宋_GB2312" w:eastAsia="仿宋_GB2312" w:hAnsi="宋体" w:cs="宋体"/>
                <w:bCs/>
                <w:color w:val="000000"/>
                <w:kern w:val="0"/>
                <w:szCs w:val="21"/>
              </w:rPr>
              <w:t>来完成。</w:t>
            </w:r>
          </w:p>
          <w:p w:rsidR="00473A46" w:rsidRPr="00A05A10" w:rsidRDefault="00473A46" w:rsidP="0090710F">
            <w:pPr>
              <w:widowControl/>
              <w:spacing w:line="340" w:lineRule="exact"/>
              <w:jc w:val="left"/>
              <w:rPr>
                <w:rFonts w:ascii="仿宋_GB2312" w:eastAsia="仿宋_GB2312" w:hAnsi="宋体" w:cs="宋体"/>
                <w:bCs/>
                <w:color w:val="000000"/>
                <w:kern w:val="0"/>
                <w:szCs w:val="21"/>
              </w:rPr>
            </w:pPr>
            <w:r w:rsidRPr="00A05A10">
              <w:rPr>
                <w:rFonts w:ascii="仿宋_GB2312" w:eastAsia="仿宋_GB2312" w:hAnsi="宋体" w:cs="宋体"/>
                <w:b/>
                <w:bCs/>
                <w:color w:val="000000"/>
                <w:kern w:val="0"/>
                <w:szCs w:val="21"/>
              </w:rPr>
              <w:t>3.安全训练讲师：</w:t>
            </w:r>
            <w:r w:rsidRPr="00A05A10">
              <w:rPr>
                <w:rFonts w:ascii="仿宋_GB2312" w:eastAsia="仿宋_GB2312" w:hAnsi="宋体" w:cs="宋体"/>
                <w:bCs/>
                <w:color w:val="000000"/>
                <w:kern w:val="0"/>
                <w:szCs w:val="21"/>
              </w:rPr>
              <w:t>以实操互动的形式为参与者提供安全技能意识、知识、技能培训服务的专职人员。</w:t>
            </w:r>
          </w:p>
          <w:p w:rsidR="00231ACD" w:rsidRDefault="00473A46" w:rsidP="0090710F">
            <w:pPr>
              <w:widowControl/>
              <w:spacing w:line="340" w:lineRule="exact"/>
              <w:jc w:val="left"/>
              <w:rPr>
                <w:rFonts w:ascii="仿宋_GB2312" w:eastAsia="仿宋_GB2312" w:hAnsi="宋体" w:cs="宋体" w:hint="eastAsia"/>
                <w:bCs/>
                <w:color w:val="000000"/>
                <w:kern w:val="0"/>
                <w:szCs w:val="21"/>
              </w:rPr>
            </w:pPr>
            <w:r w:rsidRPr="00A05A10">
              <w:rPr>
                <w:rFonts w:ascii="仿宋_GB2312" w:eastAsia="仿宋_GB2312" w:hAnsi="宋体" w:cs="宋体"/>
                <w:b/>
                <w:bCs/>
                <w:color w:val="000000"/>
                <w:kern w:val="0"/>
                <w:szCs w:val="21"/>
              </w:rPr>
              <w:t>4.讲师资质考核项：</w:t>
            </w:r>
            <w:r w:rsidRPr="00A05A10">
              <w:rPr>
                <w:rFonts w:ascii="仿宋_GB2312" w:eastAsia="仿宋_GB2312" w:hAnsi="宋体" w:cs="宋体"/>
                <w:bCs/>
                <w:color w:val="000000"/>
                <w:kern w:val="0"/>
                <w:szCs w:val="21"/>
              </w:rPr>
              <w:t>是指公共安全讲师应拥有以下三种证书的其中一种，</w:t>
            </w:r>
            <w:r w:rsidRPr="00A05A10">
              <w:rPr>
                <w:rFonts w:ascii="仿宋_GB2312" w:eastAsia="仿宋_GB2312" w:hAnsi="宋体" w:cs="宋体"/>
                <w:bCs/>
                <w:color w:val="000000"/>
                <w:kern w:val="0"/>
                <w:szCs w:val="21"/>
              </w:rPr>
              <w:t>①</w:t>
            </w:r>
            <w:r w:rsidRPr="00A05A10">
              <w:rPr>
                <w:rFonts w:ascii="仿宋_GB2312" w:eastAsia="仿宋_GB2312" w:hAnsi="宋体" w:cs="宋体"/>
                <w:bCs/>
                <w:color w:val="000000"/>
                <w:kern w:val="0"/>
                <w:szCs w:val="21"/>
              </w:rPr>
              <w:t>国家承认的应急管理相关专业大专以上学历证书。</w:t>
            </w:r>
            <w:r w:rsidRPr="00A05A10">
              <w:rPr>
                <w:rFonts w:ascii="仿宋_GB2312" w:eastAsia="仿宋_GB2312" w:hAnsi="宋体" w:cs="宋体"/>
                <w:bCs/>
                <w:color w:val="000000"/>
                <w:kern w:val="0"/>
                <w:szCs w:val="21"/>
              </w:rPr>
              <w:t>②</w:t>
            </w:r>
            <w:proofErr w:type="gramStart"/>
            <w:r w:rsidRPr="00A05A10">
              <w:rPr>
                <w:rFonts w:ascii="仿宋_GB2312" w:eastAsia="仿宋_GB2312" w:hAnsi="宋体" w:cs="宋体"/>
                <w:bCs/>
                <w:color w:val="000000"/>
                <w:kern w:val="0"/>
                <w:szCs w:val="21"/>
              </w:rPr>
              <w:t>应急部</w:t>
            </w:r>
            <w:proofErr w:type="gramEnd"/>
            <w:r w:rsidRPr="00A05A10">
              <w:rPr>
                <w:rFonts w:ascii="仿宋_GB2312" w:eastAsia="仿宋_GB2312" w:hAnsi="宋体" w:cs="宋体"/>
                <w:bCs/>
                <w:color w:val="000000"/>
                <w:kern w:val="0"/>
                <w:szCs w:val="21"/>
              </w:rPr>
              <w:t>直属院校开办的综合安全教育从业人员培训班的结业证。</w:t>
            </w:r>
            <w:r w:rsidRPr="00A05A10">
              <w:rPr>
                <w:rFonts w:ascii="仿宋_GB2312" w:eastAsia="仿宋_GB2312" w:hAnsi="宋体" w:cs="宋体"/>
                <w:bCs/>
                <w:color w:val="000000"/>
                <w:kern w:val="0"/>
                <w:szCs w:val="21"/>
              </w:rPr>
              <w:t>③</w:t>
            </w:r>
            <w:r w:rsidRPr="00A05A10">
              <w:rPr>
                <w:rFonts w:ascii="仿宋_GB2312" w:eastAsia="仿宋_GB2312" w:hAnsi="宋体" w:cs="宋体"/>
                <w:bCs/>
                <w:color w:val="000000"/>
                <w:kern w:val="0"/>
                <w:szCs w:val="21"/>
              </w:rPr>
              <w:t>区级（含）以上政府部门自营的综合类公共安全教育基地内部培训核发的上岗证。</w:t>
            </w:r>
          </w:p>
          <w:p w:rsidR="00473A46" w:rsidRPr="00A05A10" w:rsidRDefault="00473A46" w:rsidP="0090710F">
            <w:pPr>
              <w:widowControl/>
              <w:spacing w:line="340" w:lineRule="exact"/>
              <w:jc w:val="left"/>
              <w:rPr>
                <w:rFonts w:ascii="仿宋_GB2312" w:eastAsia="仿宋_GB2312" w:hAnsi="宋体" w:cs="宋体"/>
                <w:bCs/>
                <w:color w:val="000000"/>
                <w:kern w:val="0"/>
                <w:szCs w:val="21"/>
              </w:rPr>
            </w:pPr>
            <w:r w:rsidRPr="00A05A10">
              <w:rPr>
                <w:rFonts w:ascii="仿宋_GB2312" w:eastAsia="仿宋_GB2312" w:hAnsi="宋体" w:cs="宋体"/>
                <w:b/>
                <w:bCs/>
                <w:color w:val="000000"/>
                <w:kern w:val="0"/>
                <w:szCs w:val="21"/>
              </w:rPr>
              <w:t>5.体验式安全教育基地九大门类延伸内容：</w:t>
            </w:r>
            <w:r w:rsidRPr="00A05A10">
              <w:rPr>
                <w:rFonts w:ascii="仿宋_GB2312" w:eastAsia="仿宋_GB2312" w:hAnsi="宋体" w:cs="宋体"/>
                <w:bCs/>
                <w:color w:val="000000"/>
                <w:kern w:val="0"/>
                <w:szCs w:val="21"/>
              </w:rPr>
              <w:t>九大安全教育门类除了常规性内容外还包含以下内容：消防安全包含煤气泄漏内容；自然灾害包含城市内涝内容；生产安全包含居家用电、防跌落、电梯防坠落内容；交通安全包含海陆空各种交通工具逃生内容；社会安全包括治安防恐、校园安全（性侵、霸凌）、毒品危害内容；人民防空包含防化洗消内容；公共卫生包含流行病传播和灾后心理干预内容），食品安全包含野外中毒急救内容。</w:t>
            </w:r>
          </w:p>
          <w:p w:rsidR="00473A46" w:rsidRPr="00222B6D" w:rsidRDefault="00473A46" w:rsidP="0090710F">
            <w:pPr>
              <w:widowControl/>
              <w:spacing w:line="340" w:lineRule="exact"/>
              <w:jc w:val="left"/>
              <w:rPr>
                <w:rFonts w:ascii="仿宋_GB2312" w:eastAsia="仿宋_GB2312" w:hAnsi="宋体" w:cs="宋体"/>
                <w:b/>
                <w:bCs/>
                <w:color w:val="000000"/>
                <w:kern w:val="0"/>
                <w:sz w:val="24"/>
                <w:szCs w:val="24"/>
              </w:rPr>
            </w:pPr>
            <w:r w:rsidRPr="00A05A10">
              <w:rPr>
                <w:rFonts w:ascii="仿宋_GB2312" w:eastAsia="仿宋_GB2312" w:hAnsi="宋体" w:cs="宋体" w:hint="eastAsia"/>
                <w:b/>
                <w:bCs/>
                <w:color w:val="000000"/>
                <w:kern w:val="0"/>
                <w:szCs w:val="21"/>
              </w:rPr>
              <w:t>6.单体类体验设备：</w:t>
            </w:r>
            <w:r w:rsidRPr="00A05A10">
              <w:rPr>
                <w:rFonts w:ascii="仿宋_GB2312" w:eastAsia="仿宋_GB2312" w:hAnsi="宋体" w:cs="宋体" w:hint="eastAsia"/>
                <w:color w:val="000000"/>
                <w:kern w:val="0"/>
                <w:szCs w:val="21"/>
              </w:rPr>
              <w:t>每个训练设备可以1-3人（含）同时参与的设备为单体设备。</w:t>
            </w:r>
            <w:r w:rsidRPr="00A05A10">
              <w:rPr>
                <w:rFonts w:ascii="仿宋_GB2312" w:eastAsia="仿宋_GB2312" w:hAnsi="宋体" w:cs="宋体" w:hint="eastAsia"/>
                <w:color w:val="000000"/>
                <w:kern w:val="0"/>
                <w:szCs w:val="21"/>
              </w:rPr>
              <w:br/>
            </w:r>
            <w:r w:rsidRPr="00A05A10">
              <w:rPr>
                <w:rFonts w:ascii="仿宋_GB2312" w:eastAsia="仿宋_GB2312" w:hAnsi="宋体" w:cs="宋体" w:hint="eastAsia"/>
                <w:b/>
                <w:bCs/>
                <w:color w:val="000000"/>
                <w:kern w:val="0"/>
                <w:szCs w:val="21"/>
              </w:rPr>
              <w:t>7.多人体验设备的分类</w:t>
            </w:r>
            <w:r w:rsidRPr="00A05A10">
              <w:rPr>
                <w:rFonts w:ascii="仿宋_GB2312" w:eastAsia="仿宋_GB2312" w:hAnsi="宋体" w:cs="宋体" w:hint="eastAsia"/>
                <w:color w:val="000000"/>
                <w:kern w:val="0"/>
                <w:szCs w:val="21"/>
              </w:rPr>
              <w:t>：每个训练设备可以4人以上同时参与（含4人）的训练设备为多人体验设备。分为4-9人参与的为I型设备， 10-19人同时参与的为II型</w:t>
            </w:r>
            <w:r w:rsidRPr="00A05A10">
              <w:rPr>
                <w:rFonts w:ascii="仿宋_GB2312" w:eastAsia="仿宋_GB2312" w:hAnsi="宋体" w:cs="宋体" w:hint="eastAsia"/>
                <w:color w:val="000000"/>
                <w:kern w:val="0"/>
                <w:szCs w:val="21"/>
              </w:rPr>
              <w:lastRenderedPageBreak/>
              <w:t>设备,20人以上同时参与的为III型设备（单体设备可以以增加套数的方法达到多人同时使用的目的，同理两套相同的I型设备同时使用，等同于1套II型设备，以此类推）。</w:t>
            </w:r>
            <w:r w:rsidRPr="00A05A10">
              <w:rPr>
                <w:rFonts w:ascii="仿宋_GB2312" w:eastAsia="仿宋_GB2312" w:hAnsi="宋体" w:cs="宋体" w:hint="eastAsia"/>
                <w:color w:val="000000"/>
                <w:kern w:val="0"/>
                <w:szCs w:val="21"/>
              </w:rPr>
              <w:br/>
            </w:r>
            <w:r w:rsidRPr="00A05A10">
              <w:rPr>
                <w:rFonts w:ascii="仿宋_GB2312" w:eastAsia="仿宋_GB2312" w:hAnsi="宋体" w:cs="宋体" w:hint="eastAsia"/>
                <w:b/>
                <w:bCs/>
                <w:color w:val="000000"/>
                <w:kern w:val="0"/>
                <w:szCs w:val="21"/>
              </w:rPr>
              <w:t>8.关键设备保障：</w:t>
            </w:r>
            <w:r w:rsidRPr="00A05A10">
              <w:rPr>
                <w:rFonts w:ascii="仿宋_GB2312" w:eastAsia="仿宋_GB2312" w:hAnsi="宋体" w:cs="宋体" w:hint="eastAsia"/>
                <w:color w:val="000000"/>
                <w:kern w:val="0"/>
                <w:szCs w:val="21"/>
              </w:rPr>
              <w:t>各门类基础体验设备技术标准详见《基础体验设备技术标准》（后附）。非全年龄段且所涉及教育门类超过6个的专项类基地，考察关键设备保障项时应参照综合二级标准考核（心肺复苏体验</w:t>
            </w:r>
            <w:proofErr w:type="gramStart"/>
            <w:r w:rsidRPr="00A05A10">
              <w:rPr>
                <w:rFonts w:ascii="仿宋_GB2312" w:eastAsia="仿宋_GB2312" w:hAnsi="宋体" w:cs="宋体" w:hint="eastAsia"/>
                <w:color w:val="000000"/>
                <w:kern w:val="0"/>
                <w:szCs w:val="21"/>
              </w:rPr>
              <w:t>需小学</w:t>
            </w:r>
            <w:proofErr w:type="gramEnd"/>
            <w:r w:rsidRPr="00A05A10">
              <w:rPr>
                <w:rFonts w:ascii="仿宋_GB2312" w:eastAsia="仿宋_GB2312" w:hAnsi="宋体" w:cs="宋体" w:hint="eastAsia"/>
                <w:color w:val="000000"/>
                <w:kern w:val="0"/>
                <w:szCs w:val="21"/>
              </w:rPr>
              <w:t>五年级以上）。</w:t>
            </w:r>
            <w:r w:rsidRPr="00A05A10">
              <w:rPr>
                <w:rFonts w:ascii="仿宋_GB2312" w:eastAsia="仿宋_GB2312" w:hAnsi="宋体" w:cs="宋体" w:hint="eastAsia"/>
                <w:b/>
                <w:bCs/>
                <w:color w:val="000000"/>
                <w:kern w:val="0"/>
                <w:szCs w:val="21"/>
              </w:rPr>
              <w:br/>
              <w:t>9.考核项为无要求的该项得满分。</w:t>
            </w:r>
          </w:p>
        </w:tc>
      </w:tr>
    </w:tbl>
    <w:p w:rsidR="00473A46" w:rsidRDefault="00473A46" w:rsidP="0090710F">
      <w:pPr>
        <w:spacing w:line="800" w:lineRule="exact"/>
        <w:ind w:firstLineChars="200" w:firstLine="640"/>
        <w:rPr>
          <w:rFonts w:ascii="黑体" w:eastAsia="黑体" w:hAnsi="黑体"/>
          <w:color w:val="000000"/>
          <w:sz w:val="32"/>
          <w:szCs w:val="32"/>
        </w:rPr>
      </w:pPr>
    </w:p>
    <w:p w:rsidR="00473A46" w:rsidRDefault="00473A46" w:rsidP="0090710F">
      <w:pPr>
        <w:spacing w:line="800" w:lineRule="exact"/>
        <w:ind w:firstLineChars="200" w:firstLine="640"/>
        <w:rPr>
          <w:rFonts w:ascii="黑体" w:eastAsia="黑体" w:hAnsi="黑体"/>
          <w:color w:val="000000"/>
          <w:sz w:val="32"/>
          <w:szCs w:val="32"/>
        </w:rPr>
        <w:sectPr w:rsidR="00473A46" w:rsidSect="0090710F">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74" w:bottom="1474" w:left="1474" w:header="851" w:footer="1077" w:gutter="0"/>
          <w:cols w:space="425"/>
          <w:titlePg/>
          <w:docGrid w:linePitch="312"/>
        </w:sectPr>
      </w:pPr>
    </w:p>
    <w:p w:rsidR="00473A46" w:rsidRPr="00F600B1" w:rsidRDefault="00473A46" w:rsidP="0090710F">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lastRenderedPageBreak/>
        <w:t>三、</w:t>
      </w:r>
      <w:r w:rsidRPr="00F600B1">
        <w:rPr>
          <w:rFonts w:ascii="黑体" w:eastAsia="黑体" w:hAnsi="黑体" w:hint="eastAsia"/>
          <w:color w:val="000000"/>
          <w:sz w:val="32"/>
          <w:szCs w:val="32"/>
        </w:rPr>
        <w:t>关键设备技术标准</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北京市公共安全教育基地</w:t>
      </w:r>
      <w:r>
        <w:rPr>
          <w:rFonts w:ascii="仿宋_GB2312" w:eastAsia="仿宋_GB2312" w:hint="eastAsia"/>
          <w:color w:val="000000"/>
          <w:sz w:val="32"/>
          <w:szCs w:val="32"/>
        </w:rPr>
        <w:t>分类分级评估标准中</w:t>
      </w:r>
      <w:r w:rsidRPr="00A02F7D">
        <w:rPr>
          <w:rFonts w:ascii="仿宋_GB2312" w:eastAsia="仿宋_GB2312" w:hint="eastAsia"/>
          <w:color w:val="000000"/>
          <w:sz w:val="32"/>
          <w:szCs w:val="32"/>
        </w:rPr>
        <w:t>体验</w:t>
      </w:r>
      <w:proofErr w:type="gramStart"/>
      <w:r w:rsidRPr="00A02F7D">
        <w:rPr>
          <w:rFonts w:ascii="仿宋_GB2312" w:eastAsia="仿宋_GB2312" w:hint="eastAsia"/>
          <w:color w:val="000000"/>
          <w:sz w:val="32"/>
          <w:szCs w:val="32"/>
        </w:rPr>
        <w:t>式项目</w:t>
      </w:r>
      <w:proofErr w:type="gramEnd"/>
      <w:r w:rsidRPr="00A02F7D">
        <w:rPr>
          <w:rFonts w:ascii="仿宋_GB2312" w:eastAsia="仿宋_GB2312" w:hint="eastAsia"/>
          <w:color w:val="000000"/>
          <w:sz w:val="32"/>
          <w:szCs w:val="32"/>
        </w:rPr>
        <w:t>设置应遵循关键技能保障性原则，即先设置关系到民众自身生命安全和初期处置的必要技能和体验项目，再设置其他非必设项目</w:t>
      </w:r>
      <w:r>
        <w:rPr>
          <w:rFonts w:ascii="仿宋_GB2312" w:eastAsia="仿宋_GB2312" w:hint="eastAsia"/>
          <w:color w:val="000000"/>
          <w:sz w:val="32"/>
          <w:szCs w:val="32"/>
        </w:rPr>
        <w:t>，综合类一级、二级</w:t>
      </w:r>
      <w:r w:rsidRPr="00A02F7D">
        <w:rPr>
          <w:rFonts w:ascii="仿宋_GB2312" w:eastAsia="仿宋_GB2312" w:hint="eastAsia"/>
          <w:color w:val="000000"/>
          <w:sz w:val="32"/>
          <w:szCs w:val="32"/>
        </w:rPr>
        <w:t>基地（以下简称“一级”、“二级”）按照此技术标准设置，专项</w:t>
      </w:r>
      <w:r>
        <w:rPr>
          <w:rFonts w:ascii="仿宋_GB2312" w:eastAsia="仿宋_GB2312" w:hint="eastAsia"/>
          <w:color w:val="000000"/>
          <w:sz w:val="32"/>
          <w:szCs w:val="32"/>
        </w:rPr>
        <w:t>类</w:t>
      </w:r>
      <w:r w:rsidRPr="00A02F7D">
        <w:rPr>
          <w:rFonts w:ascii="仿宋_GB2312" w:eastAsia="仿宋_GB2312" w:hint="eastAsia"/>
          <w:color w:val="000000"/>
          <w:sz w:val="32"/>
          <w:szCs w:val="32"/>
        </w:rPr>
        <w:t>基地按照相应行业设置参照一级基地相应行业设置要求。</w:t>
      </w:r>
      <w:r>
        <w:rPr>
          <w:rFonts w:ascii="仿宋_GB2312" w:eastAsia="仿宋_GB2312" w:hint="eastAsia"/>
          <w:color w:val="000000"/>
          <w:sz w:val="32"/>
          <w:szCs w:val="32"/>
        </w:rPr>
        <w:t>必设项目可以是固定或移动式项目，设计建设标准相同。</w:t>
      </w:r>
      <w:r w:rsidRPr="00A02F7D">
        <w:rPr>
          <w:rFonts w:ascii="仿宋_GB2312" w:eastAsia="仿宋_GB2312" w:hint="eastAsia"/>
          <w:color w:val="000000"/>
          <w:sz w:val="32"/>
          <w:szCs w:val="32"/>
        </w:rPr>
        <w:t>每个行业模块需设置的必设项目如下：</w:t>
      </w:r>
    </w:p>
    <w:p w:rsidR="00473A46" w:rsidRPr="00F600B1" w:rsidRDefault="00473A46" w:rsidP="0090710F">
      <w:pPr>
        <w:spacing w:line="560" w:lineRule="exact"/>
        <w:ind w:firstLineChars="200" w:firstLine="640"/>
        <w:rPr>
          <w:rFonts w:ascii="楷体_GB2312" w:eastAsia="楷体_GB2312" w:hAnsi="黑体"/>
          <w:color w:val="000000"/>
          <w:sz w:val="32"/>
          <w:szCs w:val="32"/>
        </w:rPr>
      </w:pPr>
      <w:r w:rsidRPr="00F600B1">
        <w:rPr>
          <w:rFonts w:ascii="楷体_GB2312" w:eastAsia="楷体_GB2312" w:hAnsi="黑体" w:hint="eastAsia"/>
          <w:color w:val="000000"/>
          <w:sz w:val="32"/>
          <w:szCs w:val="32"/>
        </w:rPr>
        <w:t>（一）消防安全</w:t>
      </w:r>
    </w:p>
    <w:p w:rsidR="00473A46" w:rsidRPr="008C2004" w:rsidRDefault="00473A46" w:rsidP="0090710F">
      <w:pPr>
        <w:spacing w:line="560" w:lineRule="exact"/>
        <w:ind w:firstLineChars="200" w:firstLine="640"/>
        <w:rPr>
          <w:rFonts w:ascii="楷体_GB2312" w:eastAsia="楷体_GB2312" w:hAnsi="黑体"/>
          <w:color w:val="000000"/>
          <w:sz w:val="32"/>
          <w:szCs w:val="32"/>
        </w:rPr>
      </w:pPr>
      <w:r w:rsidRPr="008C2004">
        <w:rPr>
          <w:rFonts w:ascii="楷体_GB2312" w:eastAsia="楷体_GB2312" w:hAnsi="黑体" w:hint="eastAsia"/>
          <w:color w:val="000000"/>
          <w:sz w:val="32"/>
          <w:szCs w:val="32"/>
        </w:rPr>
        <w:t>建设要求：</w:t>
      </w:r>
      <w:r>
        <w:rPr>
          <w:rFonts w:ascii="楷体_GB2312" w:eastAsia="楷体_GB2312" w:hAnsi="黑体" w:hint="eastAsia"/>
          <w:color w:val="000000"/>
          <w:sz w:val="32"/>
          <w:szCs w:val="32"/>
        </w:rPr>
        <w:t>一级</w:t>
      </w:r>
      <w:r w:rsidRPr="008C2004">
        <w:rPr>
          <w:rFonts w:ascii="楷体_GB2312" w:eastAsia="楷体_GB2312" w:hAnsi="黑体" w:hint="eastAsia"/>
          <w:color w:val="000000"/>
          <w:sz w:val="32"/>
          <w:szCs w:val="32"/>
        </w:rPr>
        <w:t>必选项为</w:t>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1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①</w:t>
      </w:r>
      <w:r w:rsidR="001B1F9B" w:rsidRPr="008C2004">
        <w:rPr>
          <w:rFonts w:ascii="楷体_GB2312" w:eastAsia="楷体_GB2312" w:hAnsi="黑体" w:hint="eastAsia"/>
          <w:color w:val="000000"/>
          <w:sz w:val="32"/>
          <w:szCs w:val="32"/>
        </w:rPr>
        <w:fldChar w:fldCharType="end"/>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2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②</w:t>
      </w:r>
      <w:r w:rsidR="001B1F9B" w:rsidRPr="008C2004">
        <w:rPr>
          <w:rFonts w:ascii="楷体_GB2312" w:eastAsia="楷体_GB2312" w:hAnsi="黑体" w:hint="eastAsia"/>
          <w:color w:val="000000"/>
          <w:sz w:val="32"/>
          <w:szCs w:val="32"/>
        </w:rPr>
        <w:fldChar w:fldCharType="end"/>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3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③</w:t>
      </w:r>
      <w:r w:rsidR="001B1F9B" w:rsidRPr="008C2004">
        <w:rPr>
          <w:rFonts w:ascii="楷体_GB2312" w:eastAsia="楷体_GB2312" w:hAnsi="黑体" w:hint="eastAsia"/>
          <w:color w:val="000000"/>
          <w:sz w:val="32"/>
          <w:szCs w:val="32"/>
        </w:rPr>
        <w:fldChar w:fldCharType="end"/>
      </w:r>
      <w:r w:rsidRPr="008C2004">
        <w:rPr>
          <w:rFonts w:ascii="楷体_GB2312" w:eastAsia="楷体_GB2312" w:hAnsi="黑体" w:hint="eastAsia"/>
          <w:color w:val="000000"/>
          <w:sz w:val="32"/>
          <w:szCs w:val="32"/>
        </w:rPr>
        <w:t>，二级必选项为</w:t>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1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①</w:t>
      </w:r>
      <w:r w:rsidR="001B1F9B" w:rsidRPr="008C2004">
        <w:rPr>
          <w:rFonts w:ascii="楷体_GB2312" w:eastAsia="楷体_GB2312" w:hAnsi="黑体" w:hint="eastAsia"/>
          <w:color w:val="000000"/>
          <w:sz w:val="32"/>
          <w:szCs w:val="32"/>
        </w:rPr>
        <w:fldChar w:fldCharType="end"/>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1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①</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疏散指示标志与模拟消防通道</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w:t>
      </w:r>
      <w:r w:rsidRPr="00A02F7D">
        <w:rPr>
          <w:rFonts w:ascii="仿宋_GB2312" w:eastAsia="仿宋_GB2312"/>
          <w:color w:val="000000"/>
          <w:sz w:val="32"/>
          <w:szCs w:val="32"/>
        </w:rPr>
        <w:t>类别</w:t>
      </w:r>
      <w:r w:rsidRPr="00A02F7D">
        <w:rPr>
          <w:rFonts w:ascii="仿宋_GB2312" w:eastAsia="仿宋_GB2312" w:hint="eastAsia"/>
          <w:color w:val="000000"/>
          <w:sz w:val="32"/>
          <w:szCs w:val="32"/>
        </w:rPr>
        <w:t>：</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项目内容：模拟消防通道模块是训练带烟环境下逃生通道的逃生环节。</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w:t>
      </w:r>
      <w:r w:rsidRPr="00A02F7D">
        <w:rPr>
          <w:rFonts w:ascii="仿宋_GB2312" w:eastAsia="仿宋_GB2312"/>
          <w:color w:val="000000"/>
          <w:sz w:val="32"/>
          <w:szCs w:val="32"/>
        </w:rPr>
        <w:t>建设要点</w:t>
      </w:r>
      <w:r w:rsidRPr="00A02F7D">
        <w:rPr>
          <w:rFonts w:ascii="仿宋_GB2312" w:eastAsia="仿宋_GB2312" w:hint="eastAsia"/>
          <w:color w:val="000000"/>
          <w:sz w:val="32"/>
          <w:szCs w:val="32"/>
        </w:rPr>
        <w:t>：通道长度不能少于1</w:t>
      </w:r>
      <w:r w:rsidRPr="00A02F7D">
        <w:rPr>
          <w:rFonts w:ascii="仿宋_GB2312" w:eastAsia="仿宋_GB2312"/>
          <w:color w:val="000000"/>
          <w:sz w:val="32"/>
          <w:szCs w:val="32"/>
        </w:rPr>
        <w:t>5米</w:t>
      </w:r>
      <w:r w:rsidRPr="00A02F7D">
        <w:rPr>
          <w:rFonts w:ascii="仿宋_GB2312" w:eastAsia="仿宋_GB2312" w:hint="eastAsia"/>
          <w:color w:val="000000"/>
          <w:sz w:val="32"/>
          <w:szCs w:val="32"/>
        </w:rPr>
        <w:t>，必须有消防逃生标志、消防逃生门，制烟设备、电梯门。</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2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②</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灭火器的使用</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w:t>
      </w:r>
      <w:r w:rsidRPr="00A02F7D">
        <w:rPr>
          <w:rFonts w:ascii="仿宋_GB2312" w:eastAsia="仿宋_GB2312"/>
          <w:color w:val="000000"/>
          <w:sz w:val="32"/>
          <w:szCs w:val="32"/>
        </w:rPr>
        <w:t>级别</w:t>
      </w:r>
      <w:r w:rsidRPr="00A02F7D">
        <w:rPr>
          <w:rFonts w:ascii="仿宋_GB2312" w:eastAsia="仿宋_GB2312" w:hint="eastAsia"/>
          <w:color w:val="000000"/>
          <w:sz w:val="32"/>
          <w:szCs w:val="32"/>
        </w:rPr>
        <w:t>：</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1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2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型设备，实操训练+实景还原</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w:t>
      </w:r>
      <w:r w:rsidRPr="00A02F7D">
        <w:rPr>
          <w:rFonts w:ascii="仿宋_GB2312" w:eastAsia="仿宋_GB2312"/>
          <w:color w:val="000000"/>
          <w:sz w:val="32"/>
          <w:szCs w:val="32"/>
        </w:rPr>
        <w:t>内容</w:t>
      </w:r>
      <w:r w:rsidRPr="00A02F7D">
        <w:rPr>
          <w:rFonts w:ascii="仿宋_GB2312" w:eastAsia="仿宋_GB2312" w:hint="eastAsia"/>
          <w:color w:val="000000"/>
          <w:sz w:val="32"/>
          <w:szCs w:val="32"/>
        </w:rPr>
        <w:t>：用模拟</w:t>
      </w:r>
      <w:r w:rsidRPr="00A02F7D">
        <w:rPr>
          <w:rFonts w:ascii="仿宋_GB2312" w:eastAsia="仿宋_GB2312"/>
          <w:color w:val="000000"/>
          <w:sz w:val="32"/>
          <w:szCs w:val="32"/>
        </w:rPr>
        <w:t>灭火器训练如何使用灭火器处理初期火</w:t>
      </w:r>
      <w:r w:rsidRPr="00A02F7D">
        <w:rPr>
          <w:rFonts w:ascii="仿宋_GB2312" w:eastAsia="仿宋_GB2312" w:hint="eastAsia"/>
          <w:color w:val="000000"/>
          <w:sz w:val="32"/>
          <w:szCs w:val="32"/>
        </w:rPr>
        <w:t>灾</w:t>
      </w:r>
      <w:r w:rsidRPr="00A02F7D">
        <w:rPr>
          <w:rFonts w:ascii="仿宋_GB2312" w:eastAsia="仿宋_GB2312"/>
          <w:color w:val="000000"/>
          <w:sz w:val="32"/>
          <w:szCs w:val="32"/>
        </w:rPr>
        <w:t>的方法</w:t>
      </w:r>
      <w:r w:rsidRPr="00A02F7D">
        <w:rPr>
          <w:rFonts w:ascii="仿宋_GB2312" w:eastAsia="仿宋_GB2312" w:hint="eastAsia"/>
          <w:color w:val="000000"/>
          <w:sz w:val="32"/>
          <w:szCs w:val="32"/>
        </w:rPr>
        <w:t>。</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项目建设要点：必须能体会到带压喷射过程。模拟着火燃烧三维场景。一套系统满足至少4人同时体验的功能。</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3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③</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火灾救助报警与逃生绳结</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w:t>
      </w:r>
      <w:r w:rsidRPr="00A02F7D">
        <w:rPr>
          <w:rFonts w:ascii="仿宋_GB2312" w:eastAsia="仿宋_GB2312"/>
          <w:color w:val="000000"/>
          <w:sz w:val="32"/>
          <w:szCs w:val="32"/>
        </w:rPr>
        <w:t>级别</w:t>
      </w:r>
      <w:r w:rsidRPr="00A02F7D">
        <w:rPr>
          <w:rFonts w:ascii="仿宋_GB2312" w:eastAsia="仿宋_GB2312" w:hint="eastAsia"/>
          <w:color w:val="000000"/>
          <w:sz w:val="32"/>
          <w:szCs w:val="32"/>
        </w:rPr>
        <w:t>：</w:t>
      </w:r>
      <w:r w:rsidRPr="00A02F7D">
        <w:rPr>
          <w:rFonts w:ascii="仿宋_GB2312" w:eastAsia="仿宋_GB2312"/>
          <w:color w:val="000000"/>
          <w:sz w:val="32"/>
          <w:szCs w:val="32"/>
        </w:rPr>
        <w:t xml:space="preserve"> </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型设备，实操训练</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lastRenderedPageBreak/>
        <w:t>项目</w:t>
      </w:r>
      <w:r w:rsidRPr="00A02F7D">
        <w:rPr>
          <w:rFonts w:ascii="仿宋_GB2312" w:eastAsia="仿宋_GB2312"/>
          <w:color w:val="000000"/>
          <w:sz w:val="32"/>
          <w:szCs w:val="32"/>
        </w:rPr>
        <w:t>内容</w:t>
      </w:r>
      <w:r w:rsidRPr="00A02F7D">
        <w:rPr>
          <w:rFonts w:ascii="仿宋_GB2312" w:eastAsia="仿宋_GB2312" w:hint="eastAsia"/>
          <w:color w:val="000000"/>
          <w:sz w:val="32"/>
          <w:szCs w:val="32"/>
        </w:rPr>
        <w:t>：</w:t>
      </w:r>
      <w:r w:rsidRPr="00A02F7D">
        <w:rPr>
          <w:rFonts w:ascii="仿宋_GB2312" w:eastAsia="仿宋_GB2312"/>
          <w:color w:val="000000"/>
          <w:sz w:val="32"/>
          <w:szCs w:val="32"/>
        </w:rPr>
        <w:t>训练第二逃生通道的打开和使用方法</w:t>
      </w:r>
      <w:r w:rsidRPr="00A02F7D">
        <w:rPr>
          <w:rFonts w:ascii="仿宋_GB2312" w:eastAsia="仿宋_GB2312" w:hint="eastAsia"/>
          <w:color w:val="000000"/>
          <w:sz w:val="32"/>
          <w:szCs w:val="32"/>
        </w:rPr>
        <w:t>，</w:t>
      </w:r>
      <w:r w:rsidRPr="00A02F7D">
        <w:rPr>
          <w:rFonts w:ascii="仿宋_GB2312" w:eastAsia="仿宋_GB2312"/>
          <w:color w:val="000000"/>
          <w:sz w:val="32"/>
          <w:szCs w:val="32"/>
        </w:rPr>
        <w:t>训练固定结</w:t>
      </w:r>
      <w:r w:rsidRPr="00A02F7D">
        <w:rPr>
          <w:rFonts w:ascii="仿宋_GB2312" w:eastAsia="仿宋_GB2312" w:hint="eastAsia"/>
          <w:color w:val="000000"/>
          <w:sz w:val="32"/>
          <w:szCs w:val="32"/>
        </w:rPr>
        <w:t>、</w:t>
      </w:r>
      <w:r w:rsidRPr="00A02F7D">
        <w:rPr>
          <w:rFonts w:ascii="仿宋_GB2312" w:eastAsia="仿宋_GB2312"/>
          <w:color w:val="000000"/>
          <w:sz w:val="32"/>
          <w:szCs w:val="32"/>
        </w:rPr>
        <w:t>连接结</w:t>
      </w:r>
      <w:proofErr w:type="gramStart"/>
      <w:r w:rsidRPr="00A02F7D">
        <w:rPr>
          <w:rFonts w:ascii="仿宋_GB2312" w:eastAsia="仿宋_GB2312"/>
          <w:color w:val="000000"/>
          <w:sz w:val="32"/>
          <w:szCs w:val="32"/>
        </w:rPr>
        <w:t>和止结</w:t>
      </w:r>
      <w:r w:rsidRPr="00A02F7D">
        <w:rPr>
          <w:rFonts w:ascii="仿宋_GB2312" w:eastAsia="仿宋_GB2312" w:hint="eastAsia"/>
          <w:color w:val="000000"/>
          <w:sz w:val="32"/>
          <w:szCs w:val="32"/>
        </w:rPr>
        <w:t>三种</w:t>
      </w:r>
      <w:proofErr w:type="gramEnd"/>
      <w:r w:rsidRPr="00A02F7D">
        <w:rPr>
          <w:rFonts w:ascii="仿宋_GB2312" w:eastAsia="仿宋_GB2312" w:hint="eastAsia"/>
          <w:color w:val="000000"/>
          <w:sz w:val="32"/>
          <w:szCs w:val="32"/>
        </w:rPr>
        <w:t>逃生绳结方法，周边结合逃生后报警训练。</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项目建设要点</w:t>
      </w:r>
      <w:r w:rsidRPr="00A02F7D">
        <w:rPr>
          <w:rFonts w:ascii="仿宋_GB2312" w:eastAsia="仿宋_GB2312" w:hint="eastAsia"/>
          <w:color w:val="000000"/>
          <w:sz w:val="32"/>
          <w:szCs w:val="32"/>
        </w:rPr>
        <w:t>：</w:t>
      </w:r>
      <w:r w:rsidRPr="00A02F7D">
        <w:rPr>
          <w:rFonts w:ascii="仿宋_GB2312" w:eastAsia="仿宋_GB2312"/>
          <w:color w:val="000000"/>
          <w:sz w:val="32"/>
          <w:szCs w:val="32"/>
        </w:rPr>
        <w:t>训练</w:t>
      </w:r>
      <w:proofErr w:type="gramStart"/>
      <w:r w:rsidRPr="00A02F7D">
        <w:rPr>
          <w:rFonts w:ascii="仿宋_GB2312" w:eastAsia="仿宋_GB2312"/>
          <w:color w:val="000000"/>
          <w:sz w:val="32"/>
          <w:szCs w:val="32"/>
        </w:rPr>
        <w:t>杆不</w:t>
      </w:r>
      <w:r w:rsidRPr="00A02F7D">
        <w:rPr>
          <w:rFonts w:ascii="仿宋_GB2312" w:eastAsia="仿宋_GB2312" w:hint="eastAsia"/>
          <w:color w:val="000000"/>
          <w:sz w:val="32"/>
          <w:szCs w:val="32"/>
        </w:rPr>
        <w:t>能</w:t>
      </w:r>
      <w:proofErr w:type="gramEnd"/>
      <w:r w:rsidRPr="00A02F7D">
        <w:rPr>
          <w:rFonts w:ascii="仿宋_GB2312" w:eastAsia="仿宋_GB2312" w:hint="eastAsia"/>
          <w:color w:val="000000"/>
          <w:sz w:val="32"/>
          <w:szCs w:val="32"/>
        </w:rPr>
        <w:t>小</w:t>
      </w:r>
      <w:r w:rsidRPr="00A02F7D">
        <w:rPr>
          <w:rFonts w:ascii="仿宋_GB2312" w:eastAsia="仿宋_GB2312"/>
          <w:color w:val="000000"/>
          <w:sz w:val="32"/>
          <w:szCs w:val="32"/>
        </w:rPr>
        <w:t>于6米</w:t>
      </w:r>
      <w:r w:rsidRPr="00A02F7D">
        <w:rPr>
          <w:rFonts w:ascii="仿宋_GB2312" w:eastAsia="仿宋_GB2312" w:hint="eastAsia"/>
          <w:color w:val="000000"/>
          <w:sz w:val="32"/>
          <w:szCs w:val="32"/>
        </w:rPr>
        <w:t>，</w:t>
      </w:r>
      <w:r w:rsidRPr="00A02F7D">
        <w:rPr>
          <w:rFonts w:ascii="仿宋_GB2312" w:eastAsia="仿宋_GB2312"/>
          <w:color w:val="000000"/>
          <w:sz w:val="32"/>
          <w:szCs w:val="32"/>
        </w:rPr>
        <w:t>且为双侧使用</w:t>
      </w:r>
      <w:r w:rsidRPr="00A02F7D">
        <w:rPr>
          <w:rFonts w:ascii="仿宋_GB2312" w:eastAsia="仿宋_GB2312" w:hint="eastAsia"/>
          <w:color w:val="000000"/>
          <w:sz w:val="32"/>
          <w:szCs w:val="32"/>
        </w:rPr>
        <w:t>。</w:t>
      </w:r>
    </w:p>
    <w:p w:rsidR="00473A46" w:rsidRPr="00F600B1" w:rsidRDefault="00473A46" w:rsidP="0090710F">
      <w:pPr>
        <w:spacing w:line="560" w:lineRule="exact"/>
        <w:ind w:firstLineChars="200" w:firstLine="640"/>
        <w:rPr>
          <w:rFonts w:ascii="楷体_GB2312" w:eastAsia="楷体_GB2312" w:hAnsi="黑体"/>
          <w:color w:val="000000"/>
          <w:sz w:val="32"/>
          <w:szCs w:val="32"/>
        </w:rPr>
      </w:pPr>
      <w:r w:rsidRPr="00F600B1">
        <w:rPr>
          <w:rFonts w:ascii="楷体_GB2312" w:eastAsia="楷体_GB2312" w:hAnsi="黑体" w:hint="eastAsia"/>
          <w:color w:val="000000"/>
          <w:sz w:val="32"/>
          <w:szCs w:val="32"/>
        </w:rPr>
        <w:t>（二）</w:t>
      </w:r>
      <w:r w:rsidRPr="00F600B1">
        <w:rPr>
          <w:rFonts w:ascii="楷体_GB2312" w:eastAsia="楷体_GB2312" w:hAnsi="黑体"/>
          <w:color w:val="000000"/>
          <w:sz w:val="32"/>
          <w:szCs w:val="32"/>
        </w:rPr>
        <w:t>交通</w:t>
      </w:r>
      <w:r w:rsidRPr="00F600B1">
        <w:rPr>
          <w:rFonts w:ascii="楷体_GB2312" w:eastAsia="楷体_GB2312" w:hAnsi="黑体" w:hint="eastAsia"/>
          <w:color w:val="000000"/>
          <w:sz w:val="32"/>
          <w:szCs w:val="32"/>
        </w:rPr>
        <w:t>安全</w:t>
      </w:r>
    </w:p>
    <w:p w:rsidR="00473A46" w:rsidRPr="008C2004" w:rsidRDefault="00473A46" w:rsidP="0090710F">
      <w:pPr>
        <w:spacing w:line="560" w:lineRule="exact"/>
        <w:ind w:firstLineChars="200" w:firstLine="640"/>
        <w:rPr>
          <w:rFonts w:ascii="楷体_GB2312" w:eastAsia="楷体_GB2312" w:hAnsi="黑体"/>
          <w:color w:val="000000"/>
          <w:sz w:val="32"/>
          <w:szCs w:val="32"/>
        </w:rPr>
      </w:pPr>
      <w:r w:rsidRPr="008C2004">
        <w:rPr>
          <w:rFonts w:ascii="楷体_GB2312" w:eastAsia="楷体_GB2312" w:hAnsi="黑体" w:hint="eastAsia"/>
          <w:color w:val="000000"/>
          <w:sz w:val="32"/>
          <w:szCs w:val="32"/>
        </w:rPr>
        <w:t>建设要求：一级为①②③中三选二，二级无要求</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1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①</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交通工具逃离训练</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w:t>
      </w:r>
      <w:r w:rsidRPr="00A02F7D">
        <w:rPr>
          <w:rFonts w:ascii="仿宋_GB2312" w:eastAsia="仿宋_GB2312"/>
          <w:color w:val="000000"/>
          <w:sz w:val="32"/>
          <w:szCs w:val="32"/>
        </w:rPr>
        <w:t>级别</w:t>
      </w:r>
      <w:r w:rsidRPr="00A02F7D">
        <w:rPr>
          <w:rFonts w:ascii="仿宋_GB2312" w:eastAsia="仿宋_GB2312" w:hint="eastAsia"/>
          <w:color w:val="000000"/>
          <w:sz w:val="32"/>
          <w:szCs w:val="32"/>
        </w:rPr>
        <w:t>：</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型设备，实景还原+知识观摩</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项目内容：训练公共交通工具遇险逃离方法，熟悉公共交通工具内安全设备设施的位置和使用方法。</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项目建设要求</w:t>
      </w:r>
      <w:r w:rsidRPr="00A02F7D">
        <w:rPr>
          <w:rFonts w:ascii="仿宋_GB2312" w:eastAsia="仿宋_GB2312" w:hint="eastAsia"/>
          <w:color w:val="000000"/>
          <w:sz w:val="32"/>
          <w:szCs w:val="32"/>
        </w:rPr>
        <w:t>：</w:t>
      </w:r>
      <w:r w:rsidRPr="00A02F7D">
        <w:rPr>
          <w:rFonts w:ascii="仿宋_GB2312" w:eastAsia="仿宋_GB2312"/>
          <w:color w:val="000000"/>
          <w:sz w:val="32"/>
          <w:szCs w:val="32"/>
        </w:rPr>
        <w:t>模拟公共交通工具</w:t>
      </w:r>
      <w:r w:rsidRPr="00A02F7D">
        <w:rPr>
          <w:rFonts w:ascii="仿宋_GB2312" w:eastAsia="仿宋_GB2312" w:hint="eastAsia"/>
          <w:color w:val="000000"/>
          <w:sz w:val="32"/>
          <w:szCs w:val="32"/>
        </w:rPr>
        <w:t>1</w:t>
      </w:r>
      <w:r w:rsidRPr="00A02F7D">
        <w:rPr>
          <w:rFonts w:ascii="仿宋_GB2312" w:eastAsia="仿宋_GB2312"/>
          <w:color w:val="000000"/>
          <w:sz w:val="32"/>
          <w:szCs w:val="32"/>
        </w:rPr>
        <w:t>:</w:t>
      </w:r>
      <w:r w:rsidRPr="00A02F7D">
        <w:rPr>
          <w:rFonts w:ascii="仿宋_GB2312" w:eastAsia="仿宋_GB2312" w:hint="eastAsia"/>
          <w:color w:val="000000"/>
          <w:sz w:val="32"/>
          <w:szCs w:val="32"/>
        </w:rPr>
        <w:t>1部分还原或站台环境实景模拟</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2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②</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安全带的使用</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项目级别</w:t>
      </w:r>
      <w:r w:rsidRPr="00A02F7D">
        <w:rPr>
          <w:rFonts w:ascii="仿宋_GB2312" w:eastAsia="仿宋_GB2312" w:hint="eastAsia"/>
          <w:color w:val="000000"/>
          <w:sz w:val="32"/>
          <w:szCs w:val="32"/>
        </w:rPr>
        <w:t>：</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1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2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项目内容</w:t>
      </w:r>
      <w:r w:rsidRPr="00A02F7D">
        <w:rPr>
          <w:rFonts w:ascii="仿宋_GB2312" w:eastAsia="仿宋_GB2312" w:hint="eastAsia"/>
          <w:color w:val="000000"/>
          <w:sz w:val="32"/>
          <w:szCs w:val="32"/>
        </w:rPr>
        <w:t>：</w:t>
      </w:r>
      <w:r w:rsidRPr="00A02F7D">
        <w:rPr>
          <w:rFonts w:ascii="仿宋_GB2312" w:eastAsia="仿宋_GB2312"/>
          <w:color w:val="000000"/>
          <w:sz w:val="32"/>
          <w:szCs w:val="32"/>
        </w:rPr>
        <w:t>模拟发生交通事故的撞击</w:t>
      </w:r>
      <w:r w:rsidRPr="00A02F7D">
        <w:rPr>
          <w:rFonts w:ascii="仿宋_GB2312" w:eastAsia="仿宋_GB2312" w:hint="eastAsia"/>
          <w:color w:val="000000"/>
          <w:sz w:val="32"/>
          <w:szCs w:val="32"/>
        </w:rPr>
        <w:t>并发生</w:t>
      </w:r>
      <w:r w:rsidRPr="00A02F7D">
        <w:rPr>
          <w:rFonts w:ascii="仿宋_GB2312" w:eastAsia="仿宋_GB2312"/>
          <w:color w:val="000000"/>
          <w:sz w:val="32"/>
          <w:szCs w:val="32"/>
        </w:rPr>
        <w:t>车辆</w:t>
      </w:r>
      <w:r w:rsidRPr="00A02F7D">
        <w:rPr>
          <w:rFonts w:ascii="仿宋_GB2312" w:eastAsia="仿宋_GB2312" w:hint="eastAsia"/>
          <w:color w:val="000000"/>
          <w:sz w:val="32"/>
          <w:szCs w:val="32"/>
        </w:rPr>
        <w:t>侧</w:t>
      </w:r>
      <w:r w:rsidRPr="00A02F7D">
        <w:rPr>
          <w:rFonts w:ascii="仿宋_GB2312" w:eastAsia="仿宋_GB2312"/>
          <w:color w:val="000000"/>
          <w:sz w:val="32"/>
          <w:szCs w:val="32"/>
        </w:rPr>
        <w:t>翻</w:t>
      </w:r>
      <w:r w:rsidRPr="00A02F7D">
        <w:rPr>
          <w:rFonts w:ascii="仿宋_GB2312" w:eastAsia="仿宋_GB2312" w:hint="eastAsia"/>
          <w:color w:val="000000"/>
          <w:sz w:val="32"/>
          <w:szCs w:val="32"/>
        </w:rPr>
        <w:t>或原地旋</w:t>
      </w:r>
      <w:r w:rsidRPr="00A02F7D">
        <w:rPr>
          <w:rFonts w:ascii="仿宋_GB2312" w:eastAsia="仿宋_GB2312"/>
          <w:color w:val="000000"/>
          <w:sz w:val="32"/>
          <w:szCs w:val="32"/>
        </w:rPr>
        <w:t>转体验</w:t>
      </w:r>
      <w:r w:rsidRPr="00A02F7D">
        <w:rPr>
          <w:rFonts w:ascii="仿宋_GB2312" w:eastAsia="仿宋_GB2312" w:hint="eastAsia"/>
          <w:color w:val="000000"/>
          <w:sz w:val="32"/>
          <w:szCs w:val="32"/>
        </w:rPr>
        <w:t>。强调安全带使用的必要性。</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项目建设要求</w:t>
      </w:r>
      <w:r w:rsidRPr="00A02F7D">
        <w:rPr>
          <w:rFonts w:ascii="仿宋_GB2312" w:eastAsia="仿宋_GB2312" w:hint="eastAsia"/>
          <w:color w:val="000000"/>
          <w:sz w:val="32"/>
          <w:szCs w:val="32"/>
        </w:rPr>
        <w:t>：</w:t>
      </w:r>
      <w:r w:rsidRPr="00A02F7D">
        <w:rPr>
          <w:rFonts w:ascii="仿宋_GB2312" w:eastAsia="仿宋_GB2312"/>
          <w:color w:val="000000"/>
          <w:sz w:val="32"/>
          <w:szCs w:val="32"/>
        </w:rPr>
        <w:t>在模拟车体内感受到撞击</w:t>
      </w:r>
      <w:r w:rsidRPr="00A02F7D">
        <w:rPr>
          <w:rFonts w:ascii="仿宋_GB2312" w:eastAsia="仿宋_GB2312" w:hint="eastAsia"/>
          <w:color w:val="000000"/>
          <w:sz w:val="32"/>
          <w:szCs w:val="32"/>
        </w:rPr>
        <w:t>时速</w:t>
      </w:r>
      <w:r w:rsidRPr="00A02F7D">
        <w:rPr>
          <w:rFonts w:ascii="仿宋_GB2312" w:eastAsia="仿宋_GB2312"/>
          <w:color w:val="000000"/>
          <w:sz w:val="32"/>
          <w:szCs w:val="32"/>
        </w:rPr>
        <w:t>小于</w:t>
      </w:r>
      <w:r w:rsidRPr="00A02F7D">
        <w:rPr>
          <w:rFonts w:ascii="仿宋_GB2312" w:eastAsia="仿宋_GB2312" w:hint="eastAsia"/>
          <w:color w:val="000000"/>
          <w:sz w:val="32"/>
          <w:szCs w:val="32"/>
        </w:rPr>
        <w:t>3</w:t>
      </w:r>
      <w:r w:rsidRPr="00A02F7D">
        <w:rPr>
          <w:rFonts w:ascii="仿宋_GB2312" w:eastAsia="仿宋_GB2312"/>
          <w:color w:val="000000"/>
          <w:sz w:val="32"/>
          <w:szCs w:val="32"/>
        </w:rPr>
        <w:t>0公里</w:t>
      </w:r>
      <w:r w:rsidRPr="00A02F7D">
        <w:rPr>
          <w:rFonts w:ascii="仿宋_GB2312" w:eastAsia="仿宋_GB2312" w:hint="eastAsia"/>
          <w:color w:val="000000"/>
          <w:sz w:val="32"/>
          <w:szCs w:val="32"/>
        </w:rPr>
        <w:t>/小时，翻转≥</w:t>
      </w:r>
      <w:r w:rsidRPr="00A02F7D">
        <w:rPr>
          <w:rFonts w:ascii="仿宋_GB2312" w:eastAsia="仿宋_GB2312"/>
          <w:color w:val="000000"/>
          <w:sz w:val="32"/>
          <w:szCs w:val="32"/>
        </w:rPr>
        <w:t>45</w:t>
      </w:r>
      <w:r w:rsidRPr="00A02F7D">
        <w:rPr>
          <w:rFonts w:ascii="仿宋_GB2312" w:eastAsia="仿宋_GB2312" w:hint="eastAsia"/>
          <w:color w:val="000000"/>
          <w:sz w:val="32"/>
          <w:szCs w:val="32"/>
        </w:rPr>
        <w:t>°</w:t>
      </w:r>
      <w:r w:rsidRPr="00A02F7D">
        <w:rPr>
          <w:rFonts w:ascii="仿宋_GB2312" w:eastAsia="仿宋_GB2312"/>
          <w:color w:val="000000"/>
          <w:sz w:val="32"/>
          <w:szCs w:val="32"/>
        </w:rPr>
        <w:t>,原地旋转</w:t>
      </w:r>
      <w:r w:rsidRPr="00A02F7D">
        <w:rPr>
          <w:rFonts w:ascii="仿宋_GB2312" w:eastAsia="仿宋_GB2312" w:hint="eastAsia"/>
          <w:color w:val="000000"/>
          <w:sz w:val="32"/>
          <w:szCs w:val="32"/>
        </w:rPr>
        <w:t>≥3</w:t>
      </w:r>
      <w:r w:rsidRPr="00A02F7D">
        <w:rPr>
          <w:rFonts w:ascii="仿宋_GB2312" w:eastAsia="仿宋_GB2312"/>
          <w:color w:val="000000"/>
          <w:sz w:val="32"/>
          <w:szCs w:val="32"/>
        </w:rPr>
        <w:t>60</w:t>
      </w:r>
      <w:r w:rsidRPr="00A02F7D">
        <w:rPr>
          <w:rFonts w:ascii="仿宋_GB2312" w:eastAsia="仿宋_GB2312" w:hint="eastAsia"/>
          <w:color w:val="000000"/>
          <w:sz w:val="32"/>
          <w:szCs w:val="32"/>
        </w:rPr>
        <w:t>°</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③醉酒体验</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项目级别：</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2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项目内容：通过专业设备，模拟酒后视觉错位，参训者通过障碍物的模拟街道，体验酒后驾车的危险性。</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项目建设要点：体验通道同时不得少于5条，每条不能少于10米，</w:t>
      </w:r>
      <w:proofErr w:type="gramStart"/>
      <w:r w:rsidRPr="00A02F7D">
        <w:rPr>
          <w:rFonts w:ascii="仿宋_GB2312" w:eastAsia="仿宋_GB2312" w:hint="eastAsia"/>
          <w:color w:val="000000"/>
          <w:sz w:val="32"/>
          <w:szCs w:val="32"/>
        </w:rPr>
        <w:t>酒驾模拟</w:t>
      </w:r>
      <w:proofErr w:type="gramEnd"/>
      <w:r w:rsidRPr="00A02F7D">
        <w:rPr>
          <w:rFonts w:ascii="仿宋_GB2312" w:eastAsia="仿宋_GB2312" w:hint="eastAsia"/>
          <w:color w:val="000000"/>
          <w:sz w:val="32"/>
          <w:szCs w:val="32"/>
        </w:rPr>
        <w:t>眼镜BAC数值≥0.17。</w:t>
      </w:r>
    </w:p>
    <w:p w:rsidR="00473A46" w:rsidRPr="00F600B1" w:rsidRDefault="00473A46" w:rsidP="0090710F">
      <w:pPr>
        <w:spacing w:line="560" w:lineRule="exact"/>
        <w:ind w:firstLineChars="200" w:firstLine="640"/>
        <w:rPr>
          <w:rFonts w:ascii="楷体_GB2312" w:eastAsia="楷体_GB2312" w:hAnsi="黑体"/>
          <w:color w:val="000000"/>
          <w:sz w:val="32"/>
          <w:szCs w:val="32"/>
        </w:rPr>
      </w:pPr>
      <w:r w:rsidRPr="00F600B1">
        <w:rPr>
          <w:rFonts w:ascii="楷体_GB2312" w:eastAsia="楷体_GB2312" w:hAnsi="黑体" w:hint="eastAsia"/>
          <w:color w:val="000000"/>
          <w:sz w:val="32"/>
          <w:szCs w:val="32"/>
        </w:rPr>
        <w:t>（三）生产安全</w:t>
      </w:r>
    </w:p>
    <w:p w:rsidR="00473A46" w:rsidRPr="008C2004" w:rsidRDefault="00473A46" w:rsidP="0090710F">
      <w:pPr>
        <w:spacing w:line="560" w:lineRule="exact"/>
        <w:ind w:firstLineChars="200" w:firstLine="640"/>
        <w:rPr>
          <w:rFonts w:ascii="楷体_GB2312" w:eastAsia="楷体_GB2312" w:hAnsi="黑体"/>
          <w:color w:val="000000"/>
          <w:sz w:val="32"/>
          <w:szCs w:val="32"/>
        </w:rPr>
      </w:pPr>
      <w:r w:rsidRPr="008C2004">
        <w:rPr>
          <w:rFonts w:ascii="楷体_GB2312" w:eastAsia="楷体_GB2312" w:hAnsi="黑体" w:hint="eastAsia"/>
          <w:color w:val="000000"/>
          <w:sz w:val="32"/>
          <w:szCs w:val="32"/>
        </w:rPr>
        <w:lastRenderedPageBreak/>
        <w:t>建设要求：一级为①②</w:t>
      </w:r>
      <w:r>
        <w:rPr>
          <w:rFonts w:ascii="楷体_GB2312" w:eastAsia="楷体_GB2312" w:hAnsi="黑体" w:hint="eastAsia"/>
          <w:color w:val="000000"/>
          <w:sz w:val="32"/>
          <w:szCs w:val="32"/>
        </w:rPr>
        <w:t>中</w:t>
      </w:r>
      <w:r w:rsidRPr="008C2004">
        <w:rPr>
          <w:rFonts w:ascii="楷体_GB2312" w:eastAsia="楷体_GB2312" w:hAnsi="黑体" w:hint="eastAsia"/>
          <w:color w:val="000000"/>
          <w:sz w:val="32"/>
          <w:szCs w:val="32"/>
        </w:rPr>
        <w:t>二选</w:t>
      </w:r>
      <w:proofErr w:type="gramStart"/>
      <w:r w:rsidRPr="008C2004">
        <w:rPr>
          <w:rFonts w:ascii="楷体_GB2312" w:eastAsia="楷体_GB2312" w:hAnsi="黑体" w:hint="eastAsia"/>
          <w:color w:val="000000"/>
          <w:sz w:val="32"/>
          <w:szCs w:val="32"/>
        </w:rPr>
        <w:t>一</w:t>
      </w:r>
      <w:proofErr w:type="gramEnd"/>
      <w:r w:rsidRPr="008C2004">
        <w:rPr>
          <w:rFonts w:ascii="楷体_GB2312" w:eastAsia="楷体_GB2312" w:hAnsi="黑体" w:hint="eastAsia"/>
          <w:color w:val="000000"/>
          <w:sz w:val="32"/>
          <w:szCs w:val="32"/>
        </w:rPr>
        <w:t>，二级无要求</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1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①</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安全加油站</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项目级别</w:t>
      </w:r>
      <w:r w:rsidRPr="00A02F7D">
        <w:rPr>
          <w:rFonts w:ascii="仿宋_GB2312" w:eastAsia="仿宋_GB2312" w:hint="eastAsia"/>
          <w:color w:val="000000"/>
          <w:sz w:val="32"/>
          <w:szCs w:val="32"/>
        </w:rPr>
        <w:t xml:space="preserve">： </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型设备，实景还原+知识观摩</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项目内容</w:t>
      </w:r>
      <w:r w:rsidRPr="00A02F7D">
        <w:rPr>
          <w:rFonts w:ascii="仿宋_GB2312" w:eastAsia="仿宋_GB2312" w:hint="eastAsia"/>
          <w:color w:val="000000"/>
          <w:sz w:val="32"/>
          <w:szCs w:val="32"/>
        </w:rPr>
        <w:t>：危险化学品的储存与使用。</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项目建设要求</w:t>
      </w:r>
      <w:r w:rsidRPr="00A02F7D">
        <w:rPr>
          <w:rFonts w:ascii="仿宋_GB2312" w:eastAsia="仿宋_GB2312" w:hint="eastAsia"/>
          <w:color w:val="000000"/>
          <w:sz w:val="32"/>
          <w:szCs w:val="32"/>
        </w:rPr>
        <w:t>：通过实景还原</w:t>
      </w:r>
      <w:r w:rsidRPr="00A02F7D">
        <w:rPr>
          <w:rFonts w:ascii="仿宋_GB2312" w:eastAsia="仿宋_GB2312"/>
          <w:color w:val="000000"/>
          <w:sz w:val="32"/>
          <w:szCs w:val="32"/>
        </w:rPr>
        <w:t>实现真实加油全过程</w:t>
      </w:r>
      <w:r w:rsidRPr="00A02F7D">
        <w:rPr>
          <w:rFonts w:ascii="仿宋_GB2312" w:eastAsia="仿宋_GB2312" w:hint="eastAsia"/>
          <w:color w:val="000000"/>
          <w:sz w:val="32"/>
          <w:szCs w:val="32"/>
        </w:rPr>
        <w:t>。</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2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②</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高空坠物</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项目级别</w:t>
      </w:r>
      <w:r w:rsidRPr="00A02F7D">
        <w:rPr>
          <w:rFonts w:ascii="仿宋_GB2312" w:eastAsia="仿宋_GB2312" w:hint="eastAsia"/>
          <w:color w:val="000000"/>
          <w:sz w:val="32"/>
          <w:szCs w:val="32"/>
        </w:rPr>
        <w:t>：</w:t>
      </w:r>
      <w:r w:rsidRPr="00A02F7D">
        <w:rPr>
          <w:rFonts w:ascii="仿宋_GB2312" w:eastAsia="仿宋_GB2312"/>
          <w:color w:val="000000"/>
          <w:sz w:val="32"/>
          <w:szCs w:val="32"/>
        </w:rPr>
        <w:t xml:space="preserve"> </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项目内容</w:t>
      </w:r>
      <w:r w:rsidRPr="00A02F7D">
        <w:rPr>
          <w:rFonts w:ascii="仿宋_GB2312" w:eastAsia="仿宋_GB2312" w:hint="eastAsia"/>
          <w:color w:val="000000"/>
          <w:sz w:val="32"/>
          <w:szCs w:val="32"/>
        </w:rPr>
        <w:t>：</w:t>
      </w:r>
      <w:r w:rsidRPr="00A02F7D">
        <w:rPr>
          <w:rFonts w:ascii="仿宋_GB2312" w:eastAsia="仿宋_GB2312"/>
          <w:color w:val="000000"/>
          <w:sz w:val="32"/>
          <w:szCs w:val="32"/>
        </w:rPr>
        <w:t>在模拟施工环境中体验高空坠物</w:t>
      </w:r>
      <w:r w:rsidRPr="00A02F7D">
        <w:rPr>
          <w:rFonts w:ascii="仿宋_GB2312" w:eastAsia="仿宋_GB2312" w:hint="eastAsia"/>
          <w:color w:val="000000"/>
          <w:sz w:val="32"/>
          <w:szCs w:val="32"/>
        </w:rPr>
        <w:t>，强调防护措施</w:t>
      </w:r>
      <w:r w:rsidRPr="00A02F7D">
        <w:rPr>
          <w:rFonts w:ascii="仿宋_GB2312" w:eastAsia="仿宋_GB2312"/>
          <w:color w:val="000000"/>
          <w:sz w:val="32"/>
          <w:szCs w:val="32"/>
        </w:rPr>
        <w:t>的</w:t>
      </w:r>
      <w:r w:rsidRPr="00A02F7D">
        <w:rPr>
          <w:rFonts w:ascii="仿宋_GB2312" w:eastAsia="仿宋_GB2312" w:hint="eastAsia"/>
          <w:color w:val="000000"/>
          <w:sz w:val="32"/>
          <w:szCs w:val="32"/>
        </w:rPr>
        <w:t>必要性。</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项目建设要求</w:t>
      </w:r>
      <w:r w:rsidRPr="00A02F7D">
        <w:rPr>
          <w:rFonts w:ascii="仿宋_GB2312" w:eastAsia="仿宋_GB2312" w:hint="eastAsia"/>
          <w:color w:val="000000"/>
          <w:sz w:val="32"/>
          <w:szCs w:val="32"/>
        </w:rPr>
        <w:t>：</w:t>
      </w:r>
      <w:r w:rsidRPr="00A02F7D">
        <w:rPr>
          <w:rFonts w:ascii="仿宋_GB2312" w:eastAsia="仿宋_GB2312"/>
          <w:color w:val="000000"/>
          <w:sz w:val="32"/>
          <w:szCs w:val="32"/>
        </w:rPr>
        <w:t>坠物应保证</w:t>
      </w:r>
      <w:r w:rsidRPr="00A02F7D">
        <w:rPr>
          <w:rFonts w:ascii="仿宋_GB2312" w:eastAsia="仿宋_GB2312" w:hint="eastAsia"/>
          <w:color w:val="000000"/>
          <w:sz w:val="32"/>
          <w:szCs w:val="32"/>
        </w:rPr>
        <w:t>以</w:t>
      </w:r>
      <w:r w:rsidRPr="00A02F7D">
        <w:rPr>
          <w:rFonts w:ascii="仿宋_GB2312" w:eastAsia="仿宋_GB2312"/>
          <w:color w:val="000000"/>
          <w:sz w:val="32"/>
          <w:szCs w:val="32"/>
        </w:rPr>
        <w:t>自由落体速度坠下</w:t>
      </w:r>
      <w:r w:rsidRPr="00A02F7D">
        <w:rPr>
          <w:rFonts w:ascii="仿宋_GB2312" w:eastAsia="仿宋_GB2312" w:hint="eastAsia"/>
          <w:color w:val="000000"/>
          <w:sz w:val="32"/>
          <w:szCs w:val="32"/>
        </w:rPr>
        <w:t>。</w:t>
      </w:r>
    </w:p>
    <w:p w:rsidR="00473A46" w:rsidRPr="00F600B1" w:rsidRDefault="00473A46" w:rsidP="0090710F">
      <w:pPr>
        <w:spacing w:line="560" w:lineRule="exact"/>
        <w:ind w:firstLineChars="200" w:firstLine="640"/>
        <w:rPr>
          <w:rFonts w:ascii="楷体_GB2312" w:eastAsia="楷体_GB2312" w:hAnsi="黑体"/>
          <w:color w:val="000000"/>
          <w:sz w:val="32"/>
          <w:szCs w:val="32"/>
        </w:rPr>
      </w:pPr>
      <w:r w:rsidRPr="00F600B1">
        <w:rPr>
          <w:rFonts w:ascii="楷体_GB2312" w:eastAsia="楷体_GB2312" w:hAnsi="黑体" w:hint="eastAsia"/>
          <w:color w:val="000000"/>
          <w:sz w:val="32"/>
          <w:szCs w:val="32"/>
        </w:rPr>
        <w:t>（四）自然灾害</w:t>
      </w:r>
    </w:p>
    <w:p w:rsidR="00473A46" w:rsidRPr="008C2004" w:rsidRDefault="00473A46" w:rsidP="0090710F">
      <w:pPr>
        <w:spacing w:line="560" w:lineRule="exact"/>
        <w:ind w:firstLineChars="200" w:firstLine="640"/>
        <w:rPr>
          <w:rFonts w:ascii="楷体_GB2312" w:eastAsia="楷体_GB2312" w:hAnsi="黑体"/>
          <w:color w:val="000000"/>
          <w:sz w:val="32"/>
          <w:szCs w:val="32"/>
        </w:rPr>
      </w:pPr>
      <w:r w:rsidRPr="008C2004">
        <w:rPr>
          <w:rFonts w:ascii="楷体_GB2312" w:eastAsia="楷体_GB2312" w:hAnsi="黑体" w:hint="eastAsia"/>
          <w:color w:val="000000"/>
          <w:sz w:val="32"/>
          <w:szCs w:val="32"/>
        </w:rPr>
        <w:t>建设要求：一级为①②③</w:t>
      </w:r>
      <w:r>
        <w:rPr>
          <w:rFonts w:ascii="楷体_GB2312" w:eastAsia="楷体_GB2312" w:hAnsi="黑体" w:hint="eastAsia"/>
          <w:color w:val="000000"/>
          <w:sz w:val="32"/>
          <w:szCs w:val="32"/>
        </w:rPr>
        <w:t>④⑤</w:t>
      </w:r>
      <w:proofErr w:type="gramStart"/>
      <w:r>
        <w:rPr>
          <w:rFonts w:ascii="楷体_GB2312" w:eastAsia="楷体_GB2312" w:hAnsi="黑体" w:hint="eastAsia"/>
          <w:color w:val="000000"/>
          <w:sz w:val="32"/>
          <w:szCs w:val="32"/>
        </w:rPr>
        <w:t>中</w:t>
      </w:r>
      <w:r w:rsidRPr="008C2004">
        <w:rPr>
          <w:rFonts w:ascii="楷体_GB2312" w:eastAsia="楷体_GB2312" w:hAnsi="黑体" w:hint="eastAsia"/>
          <w:color w:val="000000"/>
          <w:sz w:val="32"/>
          <w:szCs w:val="32"/>
        </w:rPr>
        <w:t>五选三</w:t>
      </w:r>
      <w:proofErr w:type="gramEnd"/>
      <w:r w:rsidRPr="008C2004">
        <w:rPr>
          <w:rFonts w:ascii="楷体_GB2312" w:eastAsia="楷体_GB2312" w:hAnsi="黑体" w:hint="eastAsia"/>
          <w:color w:val="000000"/>
          <w:sz w:val="32"/>
          <w:szCs w:val="32"/>
        </w:rPr>
        <w:t>，二级</w:t>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1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①</w:t>
      </w:r>
      <w:r w:rsidR="001B1F9B" w:rsidRPr="008C2004">
        <w:rPr>
          <w:rFonts w:ascii="楷体_GB2312" w:eastAsia="楷体_GB2312" w:hAnsi="黑体" w:hint="eastAsia"/>
          <w:color w:val="000000"/>
          <w:sz w:val="32"/>
          <w:szCs w:val="32"/>
        </w:rPr>
        <w:fldChar w:fldCharType="end"/>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3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③</w:t>
      </w:r>
      <w:r w:rsidR="001B1F9B" w:rsidRPr="008C2004">
        <w:rPr>
          <w:rFonts w:ascii="楷体_GB2312" w:eastAsia="楷体_GB2312" w:hAnsi="黑体" w:hint="eastAsia"/>
          <w:color w:val="000000"/>
          <w:sz w:val="32"/>
          <w:szCs w:val="32"/>
        </w:rPr>
        <w:fldChar w:fldCharType="end"/>
      </w:r>
      <w:r w:rsidRPr="008C2004">
        <w:rPr>
          <w:rFonts w:ascii="楷体_GB2312" w:eastAsia="楷体_GB2312" w:hAnsi="黑体" w:hint="eastAsia"/>
          <w:color w:val="000000"/>
          <w:sz w:val="32"/>
          <w:szCs w:val="32"/>
        </w:rPr>
        <w:t>二选一</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1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①</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地震模拟平台</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项目级别</w:t>
      </w:r>
      <w:r w:rsidRPr="00A02F7D">
        <w:rPr>
          <w:rFonts w:ascii="仿宋_GB2312" w:eastAsia="仿宋_GB2312" w:hint="eastAsia"/>
          <w:color w:val="000000"/>
          <w:sz w:val="32"/>
          <w:szCs w:val="32"/>
        </w:rPr>
        <w:t>：</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项目内容</w:t>
      </w:r>
      <w:r w:rsidRPr="00A02F7D">
        <w:rPr>
          <w:rFonts w:ascii="仿宋_GB2312" w:eastAsia="仿宋_GB2312" w:hint="eastAsia"/>
          <w:color w:val="000000"/>
          <w:sz w:val="32"/>
          <w:szCs w:val="32"/>
        </w:rPr>
        <w:t>：</w:t>
      </w:r>
      <w:r w:rsidRPr="00A02F7D">
        <w:rPr>
          <w:rFonts w:ascii="仿宋_GB2312" w:eastAsia="仿宋_GB2312"/>
          <w:color w:val="000000"/>
          <w:sz w:val="32"/>
          <w:szCs w:val="32"/>
        </w:rPr>
        <w:t>在模拟</w:t>
      </w:r>
      <w:r w:rsidRPr="00A02F7D">
        <w:rPr>
          <w:rFonts w:ascii="仿宋_GB2312" w:eastAsia="仿宋_GB2312" w:hint="eastAsia"/>
          <w:color w:val="000000"/>
          <w:sz w:val="32"/>
          <w:szCs w:val="32"/>
        </w:rPr>
        <w:t>家居</w:t>
      </w:r>
      <w:r w:rsidRPr="00A02F7D">
        <w:rPr>
          <w:rFonts w:ascii="仿宋_GB2312" w:eastAsia="仿宋_GB2312"/>
          <w:color w:val="000000"/>
          <w:sz w:val="32"/>
          <w:szCs w:val="32"/>
        </w:rPr>
        <w:t>环境中体验</w:t>
      </w:r>
      <w:r w:rsidRPr="00A02F7D">
        <w:rPr>
          <w:rFonts w:ascii="仿宋_GB2312" w:eastAsia="仿宋_GB2312" w:hint="eastAsia"/>
          <w:color w:val="000000"/>
          <w:sz w:val="32"/>
          <w:szCs w:val="32"/>
        </w:rPr>
        <w:t>地震晃动，学习相应的自我防护知识。</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项目建设要求</w:t>
      </w:r>
      <w:r w:rsidRPr="00A02F7D">
        <w:rPr>
          <w:rFonts w:ascii="仿宋_GB2312" w:eastAsia="仿宋_GB2312" w:hint="eastAsia"/>
          <w:color w:val="000000"/>
          <w:sz w:val="32"/>
          <w:szCs w:val="32"/>
        </w:rPr>
        <w:t>：晃动幅度及感觉近似地震实际、设有保护护栏、可结合室内布局设置门、柜、灶具、电源</w:t>
      </w:r>
      <w:proofErr w:type="gramStart"/>
      <w:r w:rsidRPr="00A02F7D">
        <w:rPr>
          <w:rFonts w:ascii="仿宋_GB2312" w:eastAsia="仿宋_GB2312" w:hint="eastAsia"/>
          <w:color w:val="000000"/>
          <w:sz w:val="32"/>
          <w:szCs w:val="32"/>
        </w:rPr>
        <w:t>箱等震后</w:t>
      </w:r>
      <w:proofErr w:type="gramEnd"/>
      <w:r w:rsidRPr="00A02F7D">
        <w:rPr>
          <w:rFonts w:ascii="仿宋_GB2312" w:eastAsia="仿宋_GB2312" w:hint="eastAsia"/>
          <w:color w:val="000000"/>
          <w:sz w:val="32"/>
          <w:szCs w:val="32"/>
        </w:rPr>
        <w:t>应急处理知识点， 10人以上同时体验。</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2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②</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风暴模拟平台</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项目级别：单体或</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w:t>
      </w:r>
      <w:r w:rsidRPr="00A02F7D">
        <w:rPr>
          <w:rFonts w:ascii="仿宋_GB2312" w:eastAsia="仿宋_GB2312" w:hint="eastAsia"/>
          <w:color w:val="000000"/>
          <w:sz w:val="32"/>
          <w:szCs w:val="32"/>
        </w:rPr>
        <w:t>、</w:t>
      </w:r>
      <w:r w:rsidRPr="00A02F7D">
        <w:rPr>
          <w:rFonts w:ascii="仿宋_GB2312" w:eastAsia="仿宋_GB2312"/>
          <w:color w:val="000000"/>
          <w:sz w:val="32"/>
          <w:szCs w:val="32"/>
        </w:rPr>
        <w:t>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项目内容</w:t>
      </w:r>
      <w:r w:rsidRPr="00A02F7D">
        <w:rPr>
          <w:rFonts w:ascii="仿宋_GB2312" w:eastAsia="仿宋_GB2312" w:hint="eastAsia"/>
          <w:color w:val="000000"/>
          <w:sz w:val="32"/>
          <w:szCs w:val="32"/>
        </w:rPr>
        <w:t>：通过大型风机和视频还原，10-12级台风来临时感受，学习相应的自我防护知识。</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项目建设要求</w:t>
      </w:r>
      <w:r w:rsidRPr="00A02F7D">
        <w:rPr>
          <w:rFonts w:ascii="仿宋_GB2312" w:eastAsia="仿宋_GB2312" w:hint="eastAsia"/>
          <w:color w:val="000000"/>
          <w:sz w:val="32"/>
          <w:szCs w:val="32"/>
        </w:rPr>
        <w:t>：按照一次体验人数和体验环境的封闭程度设</w:t>
      </w:r>
      <w:r w:rsidRPr="00A02F7D">
        <w:rPr>
          <w:rFonts w:ascii="仿宋_GB2312" w:eastAsia="仿宋_GB2312" w:hint="eastAsia"/>
          <w:color w:val="000000"/>
          <w:sz w:val="32"/>
          <w:szCs w:val="32"/>
        </w:rPr>
        <w:lastRenderedPageBreak/>
        <w:t>置一个或多个大功率风机，风机在体验厅四周按照一定的位置和角度安装，通过对两个或两个以上风机送风方向的选取可模拟多种类型的暴风。大型风机设备应达到相应模拟功率。</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3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③</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灾后逃生训练</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项目级别：</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项目内容：通过专业设备和环境营造，模拟灾后在黑暗空间里被困，通过狭小空间，寻找逃生通道，克服障碍物和恐惧心理锻炼意志最终逃出得救。</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项目建设要点：体验通道宽窄</w:t>
      </w:r>
      <w:r>
        <w:rPr>
          <w:rFonts w:ascii="仿宋_GB2312" w:eastAsia="仿宋_GB2312" w:hint="eastAsia"/>
          <w:color w:val="000000"/>
          <w:sz w:val="32"/>
          <w:szCs w:val="32"/>
        </w:rPr>
        <w:t>或</w:t>
      </w:r>
      <w:r w:rsidRPr="00A02F7D">
        <w:rPr>
          <w:rFonts w:ascii="仿宋_GB2312" w:eastAsia="仿宋_GB2312" w:hint="eastAsia"/>
          <w:color w:val="000000"/>
          <w:sz w:val="32"/>
          <w:szCs w:val="32"/>
        </w:rPr>
        <w:t>高低变化起伏，障碍物不少于5处，全程黑暗，通道总长度大于</w:t>
      </w:r>
      <w:r w:rsidRPr="00A02F7D">
        <w:rPr>
          <w:rFonts w:ascii="仿宋_GB2312" w:eastAsia="仿宋_GB2312"/>
          <w:color w:val="000000"/>
          <w:sz w:val="32"/>
          <w:szCs w:val="32"/>
        </w:rPr>
        <w:t>15</w:t>
      </w:r>
      <w:r w:rsidRPr="00A02F7D">
        <w:rPr>
          <w:rFonts w:ascii="仿宋_GB2312" w:eastAsia="仿宋_GB2312" w:hint="eastAsia"/>
          <w:color w:val="000000"/>
          <w:sz w:val="32"/>
          <w:szCs w:val="32"/>
        </w:rPr>
        <w:t>米。</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4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④</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灾后救援训练</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项目级别：</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型设备，实景还原+知识观摩</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项目内容：通过灾后环境营造，学习就地寻找工具，灾后保护自身的方法和对被困人员进行表层搜救和辅助支援的技术要点。</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项目建设要点：灾后场景的真实性营造和防护知识点。</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5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⑤</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倾斜小屋</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项目级别：</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型设备，实景还原</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项目内容：通过营造灾后部分震塌的室内环境的营造使训练者体会震后视觉和自身平衡系统产生紊乱的逃生过程。</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项目建设要点：房屋倾斜角度≥15°</w:t>
      </w:r>
    </w:p>
    <w:p w:rsidR="00473A46" w:rsidRPr="00F600B1" w:rsidRDefault="00473A46" w:rsidP="0090710F">
      <w:pPr>
        <w:spacing w:line="560" w:lineRule="exact"/>
        <w:ind w:firstLineChars="200" w:firstLine="640"/>
        <w:rPr>
          <w:rFonts w:ascii="楷体_GB2312" w:eastAsia="楷体_GB2312" w:hAnsi="黑体"/>
          <w:color w:val="000000"/>
          <w:sz w:val="32"/>
          <w:szCs w:val="32"/>
        </w:rPr>
      </w:pPr>
      <w:r w:rsidRPr="00F600B1">
        <w:rPr>
          <w:rFonts w:ascii="楷体_GB2312" w:eastAsia="楷体_GB2312" w:hAnsi="黑体" w:hint="eastAsia"/>
          <w:color w:val="000000"/>
          <w:sz w:val="32"/>
          <w:szCs w:val="32"/>
        </w:rPr>
        <w:t>（五）人民防空</w:t>
      </w:r>
    </w:p>
    <w:p w:rsidR="00473A46" w:rsidRPr="008C2004" w:rsidRDefault="00473A46" w:rsidP="0090710F">
      <w:pPr>
        <w:spacing w:line="560" w:lineRule="exact"/>
        <w:ind w:firstLineChars="200" w:firstLine="640"/>
        <w:rPr>
          <w:rFonts w:ascii="楷体_GB2312" w:eastAsia="楷体_GB2312" w:hAnsi="黑体"/>
          <w:color w:val="000000"/>
          <w:sz w:val="32"/>
          <w:szCs w:val="32"/>
        </w:rPr>
      </w:pPr>
      <w:r w:rsidRPr="008C2004">
        <w:rPr>
          <w:rFonts w:ascii="楷体_GB2312" w:eastAsia="楷体_GB2312" w:hAnsi="黑体" w:hint="eastAsia"/>
          <w:color w:val="000000"/>
          <w:sz w:val="32"/>
          <w:szCs w:val="32"/>
        </w:rPr>
        <w:t>建设要求：一级必选项为</w:t>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1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①</w:t>
      </w:r>
      <w:r w:rsidR="001B1F9B" w:rsidRPr="008C2004">
        <w:rPr>
          <w:rFonts w:ascii="楷体_GB2312" w:eastAsia="楷体_GB2312" w:hAnsi="黑体" w:hint="eastAsia"/>
          <w:color w:val="000000"/>
          <w:sz w:val="32"/>
          <w:szCs w:val="32"/>
        </w:rPr>
        <w:fldChar w:fldCharType="end"/>
      </w:r>
      <w:r w:rsidRPr="008C2004">
        <w:rPr>
          <w:rFonts w:ascii="楷体_GB2312" w:eastAsia="楷体_GB2312" w:hAnsi="黑体" w:hint="eastAsia"/>
          <w:color w:val="000000"/>
          <w:sz w:val="32"/>
          <w:szCs w:val="32"/>
        </w:rPr>
        <w:t>、二级必选项为</w:t>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1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①</w:t>
      </w:r>
      <w:r w:rsidR="001B1F9B" w:rsidRPr="008C2004">
        <w:rPr>
          <w:rFonts w:ascii="楷体_GB2312" w:eastAsia="楷体_GB2312" w:hAnsi="黑体" w:hint="eastAsia"/>
          <w:color w:val="000000"/>
          <w:sz w:val="32"/>
          <w:szCs w:val="32"/>
        </w:rPr>
        <w:fldChar w:fldCharType="end"/>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1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①</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空袭实况模拟</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lastRenderedPageBreak/>
        <w:t>项目级别：</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型设备，知识观摩</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项目内容：通过实景模型和视频音频效果营造，展现</w:t>
      </w:r>
      <w:proofErr w:type="gramStart"/>
      <w:r w:rsidRPr="00A02F7D">
        <w:rPr>
          <w:rFonts w:ascii="仿宋_GB2312" w:eastAsia="仿宋_GB2312" w:hint="eastAsia"/>
          <w:color w:val="000000"/>
          <w:sz w:val="32"/>
          <w:szCs w:val="32"/>
        </w:rPr>
        <w:t>空袭全</w:t>
      </w:r>
      <w:proofErr w:type="gramEnd"/>
      <w:r w:rsidRPr="00A02F7D">
        <w:rPr>
          <w:rFonts w:ascii="仿宋_GB2312" w:eastAsia="仿宋_GB2312" w:hint="eastAsia"/>
          <w:color w:val="000000"/>
          <w:sz w:val="32"/>
          <w:szCs w:val="32"/>
        </w:rPr>
        <w:t>过程，学习空袭时三种警报声音和了解防空间设备设置。</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项目建设要点：</w:t>
      </w:r>
      <w:proofErr w:type="gramStart"/>
      <w:r w:rsidRPr="00A02F7D">
        <w:rPr>
          <w:rFonts w:ascii="仿宋_GB2312" w:eastAsia="仿宋_GB2312" w:hint="eastAsia"/>
          <w:color w:val="000000"/>
          <w:sz w:val="32"/>
          <w:szCs w:val="32"/>
        </w:rPr>
        <w:t>空袭全</w:t>
      </w:r>
      <w:proofErr w:type="gramEnd"/>
      <w:r w:rsidRPr="00A02F7D">
        <w:rPr>
          <w:rFonts w:ascii="仿宋_GB2312" w:eastAsia="仿宋_GB2312" w:hint="eastAsia"/>
          <w:color w:val="000000"/>
          <w:sz w:val="32"/>
          <w:szCs w:val="32"/>
        </w:rPr>
        <w:t>过程真实性营造</w:t>
      </w:r>
    </w:p>
    <w:p w:rsidR="00473A46" w:rsidRPr="00F600B1" w:rsidRDefault="00473A46" w:rsidP="0090710F">
      <w:pPr>
        <w:spacing w:line="560" w:lineRule="exact"/>
        <w:ind w:firstLineChars="200" w:firstLine="640"/>
        <w:rPr>
          <w:rFonts w:ascii="楷体_GB2312" w:eastAsia="楷体_GB2312" w:hAnsi="黑体"/>
          <w:color w:val="000000"/>
          <w:sz w:val="32"/>
          <w:szCs w:val="32"/>
        </w:rPr>
      </w:pPr>
      <w:r w:rsidRPr="00F600B1">
        <w:rPr>
          <w:rFonts w:ascii="楷体_GB2312" w:eastAsia="楷体_GB2312" w:hAnsi="黑体" w:hint="eastAsia"/>
          <w:color w:val="000000"/>
          <w:sz w:val="32"/>
          <w:szCs w:val="32"/>
        </w:rPr>
        <w:t>（六）急救技能</w:t>
      </w:r>
    </w:p>
    <w:p w:rsidR="00473A46" w:rsidRPr="008C2004" w:rsidRDefault="00473A46" w:rsidP="0090710F">
      <w:pPr>
        <w:spacing w:line="560" w:lineRule="exact"/>
        <w:ind w:firstLineChars="200" w:firstLine="640"/>
        <w:rPr>
          <w:rFonts w:ascii="楷体_GB2312" w:eastAsia="楷体_GB2312" w:hAnsi="黑体"/>
          <w:color w:val="000000"/>
          <w:sz w:val="32"/>
          <w:szCs w:val="32"/>
        </w:rPr>
      </w:pPr>
      <w:r w:rsidRPr="008C2004">
        <w:rPr>
          <w:rFonts w:ascii="楷体_GB2312" w:eastAsia="楷体_GB2312" w:hAnsi="黑体" w:hint="eastAsia"/>
          <w:color w:val="000000"/>
          <w:sz w:val="32"/>
          <w:szCs w:val="32"/>
        </w:rPr>
        <w:t>建设要求：一级必选项为</w:t>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1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①</w:t>
      </w:r>
      <w:r w:rsidR="001B1F9B" w:rsidRPr="008C2004">
        <w:rPr>
          <w:rFonts w:ascii="楷体_GB2312" w:eastAsia="楷体_GB2312" w:hAnsi="黑体" w:hint="eastAsia"/>
          <w:color w:val="000000"/>
          <w:sz w:val="32"/>
          <w:szCs w:val="32"/>
        </w:rPr>
        <w:fldChar w:fldCharType="end"/>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2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②</w:t>
      </w:r>
      <w:r w:rsidR="001B1F9B" w:rsidRPr="008C2004">
        <w:rPr>
          <w:rFonts w:ascii="楷体_GB2312" w:eastAsia="楷体_GB2312" w:hAnsi="黑体" w:hint="eastAsia"/>
          <w:color w:val="000000"/>
          <w:sz w:val="32"/>
          <w:szCs w:val="32"/>
        </w:rPr>
        <w:fldChar w:fldCharType="end"/>
      </w:r>
      <w:r w:rsidRPr="008C2004">
        <w:rPr>
          <w:rFonts w:ascii="楷体_GB2312" w:eastAsia="楷体_GB2312" w:hAnsi="黑体" w:hint="eastAsia"/>
          <w:color w:val="000000"/>
          <w:sz w:val="32"/>
          <w:szCs w:val="32"/>
        </w:rPr>
        <w:t>、二级必选项为</w:t>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1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①</w:t>
      </w:r>
      <w:r w:rsidR="001B1F9B" w:rsidRPr="008C2004">
        <w:rPr>
          <w:rFonts w:ascii="楷体_GB2312" w:eastAsia="楷体_GB2312" w:hAnsi="黑体" w:hint="eastAsia"/>
          <w:color w:val="000000"/>
          <w:sz w:val="32"/>
          <w:szCs w:val="32"/>
        </w:rPr>
        <w:fldChar w:fldCharType="end"/>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1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①</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心肺复苏训练模块</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项目级别：</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III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 xml:space="preserve">型设备，实操实训   </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项目内容：综合训练了解心肺腹的技术要点，亲身体验C</w:t>
      </w:r>
      <w:r w:rsidRPr="00A02F7D">
        <w:rPr>
          <w:rFonts w:ascii="仿宋_GB2312" w:eastAsia="仿宋_GB2312"/>
          <w:color w:val="000000"/>
          <w:sz w:val="32"/>
          <w:szCs w:val="32"/>
        </w:rPr>
        <w:t>PR</w:t>
      </w:r>
      <w:r w:rsidRPr="00A02F7D">
        <w:rPr>
          <w:rFonts w:ascii="仿宋_GB2312" w:eastAsia="仿宋_GB2312" w:hint="eastAsia"/>
          <w:color w:val="000000"/>
          <w:sz w:val="32"/>
          <w:szCs w:val="32"/>
        </w:rPr>
        <w:t>全过程。</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项目建设要点：单体训练设备≥30套，单体训练设备应有按压位置和深度</w:t>
      </w:r>
      <w:r>
        <w:rPr>
          <w:rFonts w:ascii="仿宋_GB2312" w:eastAsia="仿宋_GB2312" w:hint="eastAsia"/>
          <w:color w:val="000000"/>
          <w:sz w:val="32"/>
          <w:szCs w:val="32"/>
        </w:rPr>
        <w:t>反应</w:t>
      </w:r>
      <w:r w:rsidRPr="00A02F7D">
        <w:rPr>
          <w:rFonts w:ascii="仿宋_GB2312" w:eastAsia="仿宋_GB2312" w:hint="eastAsia"/>
          <w:color w:val="000000"/>
          <w:sz w:val="32"/>
          <w:szCs w:val="32"/>
        </w:rPr>
        <w:t>，训练空间≥6</w:t>
      </w:r>
      <w:r w:rsidRPr="00A02F7D">
        <w:rPr>
          <w:rFonts w:ascii="仿宋_GB2312" w:eastAsia="仿宋_GB2312"/>
          <w:color w:val="000000"/>
          <w:sz w:val="32"/>
          <w:szCs w:val="32"/>
        </w:rPr>
        <w:t>0平米</w:t>
      </w:r>
      <w:r w:rsidRPr="00A02F7D">
        <w:rPr>
          <w:rFonts w:ascii="仿宋_GB2312" w:eastAsia="仿宋_GB2312" w:hint="eastAsia"/>
          <w:color w:val="000000"/>
          <w:sz w:val="32"/>
          <w:szCs w:val="32"/>
        </w:rPr>
        <w:t>。</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2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②</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包扎式止血法</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项目级别：</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w:t>
      </w:r>
      <w:r w:rsidR="001B1F9B" w:rsidRPr="00A02F7D">
        <w:rPr>
          <w:rFonts w:ascii="仿宋_GB2312" w:eastAsia="仿宋_GB2312"/>
          <w:color w:val="000000"/>
          <w:sz w:val="32"/>
          <w:szCs w:val="32"/>
        </w:rPr>
        <w:fldChar w:fldCharType="end"/>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 xml:space="preserve">型设备，实操实训  </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项目内容：通过集中训练了解包扎式止血法的技术要点，通过专业训练设备亲身体验包扎式止血全过程及其他止血要点。</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项目建设要点：多人止血专业训练设备设施。</w:t>
      </w:r>
    </w:p>
    <w:p w:rsidR="00473A46" w:rsidRPr="00F600B1" w:rsidRDefault="00473A46" w:rsidP="0090710F">
      <w:pPr>
        <w:spacing w:line="560" w:lineRule="exact"/>
        <w:ind w:firstLineChars="200" w:firstLine="640"/>
        <w:rPr>
          <w:rFonts w:ascii="楷体_GB2312" w:eastAsia="楷体_GB2312" w:hAnsi="黑体"/>
          <w:color w:val="000000"/>
          <w:sz w:val="32"/>
          <w:szCs w:val="32"/>
        </w:rPr>
      </w:pPr>
      <w:r w:rsidRPr="00F600B1">
        <w:rPr>
          <w:rFonts w:ascii="楷体_GB2312" w:eastAsia="楷体_GB2312" w:hAnsi="黑体" w:hint="eastAsia"/>
          <w:color w:val="000000"/>
          <w:sz w:val="32"/>
          <w:szCs w:val="32"/>
        </w:rPr>
        <w:t>（七）社会安全</w:t>
      </w:r>
    </w:p>
    <w:p w:rsidR="00473A46" w:rsidRPr="008C2004" w:rsidRDefault="00473A46" w:rsidP="0090710F">
      <w:pPr>
        <w:spacing w:line="560" w:lineRule="exact"/>
        <w:ind w:firstLineChars="200" w:firstLine="640"/>
        <w:rPr>
          <w:rFonts w:ascii="楷体_GB2312" w:eastAsia="楷体_GB2312" w:hAnsi="黑体"/>
          <w:color w:val="000000"/>
          <w:sz w:val="32"/>
          <w:szCs w:val="32"/>
        </w:rPr>
      </w:pPr>
      <w:r w:rsidRPr="008C2004">
        <w:rPr>
          <w:rFonts w:ascii="楷体_GB2312" w:eastAsia="楷体_GB2312" w:hAnsi="黑体" w:hint="eastAsia"/>
          <w:color w:val="000000"/>
          <w:sz w:val="32"/>
          <w:szCs w:val="32"/>
        </w:rPr>
        <w:t>建设要求：一级</w:t>
      </w:r>
      <w:r>
        <w:rPr>
          <w:rFonts w:ascii="楷体_GB2312" w:eastAsia="楷体_GB2312" w:hAnsi="黑体" w:hint="eastAsia"/>
          <w:color w:val="000000"/>
          <w:sz w:val="32"/>
          <w:szCs w:val="32"/>
        </w:rPr>
        <w:t>为</w:t>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1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①</w:t>
      </w:r>
      <w:r w:rsidR="001B1F9B" w:rsidRPr="008C2004">
        <w:rPr>
          <w:rFonts w:ascii="楷体_GB2312" w:eastAsia="楷体_GB2312" w:hAnsi="黑体" w:hint="eastAsia"/>
          <w:color w:val="000000"/>
          <w:sz w:val="32"/>
          <w:szCs w:val="32"/>
        </w:rPr>
        <w:fldChar w:fldCharType="end"/>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2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②</w:t>
      </w:r>
      <w:r w:rsidR="001B1F9B" w:rsidRPr="008C2004">
        <w:rPr>
          <w:rFonts w:ascii="楷体_GB2312" w:eastAsia="楷体_GB2312" w:hAnsi="黑体" w:hint="eastAsia"/>
          <w:color w:val="000000"/>
          <w:sz w:val="32"/>
          <w:szCs w:val="32"/>
        </w:rPr>
        <w:fldChar w:fldCharType="end"/>
      </w:r>
      <w:r w:rsidRPr="008C2004">
        <w:rPr>
          <w:rFonts w:ascii="楷体_GB2312" w:eastAsia="楷体_GB2312" w:hAnsi="黑体" w:hint="eastAsia"/>
          <w:color w:val="000000"/>
          <w:sz w:val="32"/>
          <w:szCs w:val="32"/>
        </w:rPr>
        <w:t>二选一、二级</w:t>
      </w:r>
      <w:r>
        <w:rPr>
          <w:rFonts w:ascii="楷体_GB2312" w:eastAsia="楷体_GB2312" w:hAnsi="黑体" w:hint="eastAsia"/>
          <w:color w:val="000000"/>
          <w:sz w:val="32"/>
          <w:szCs w:val="32"/>
        </w:rPr>
        <w:t>必选项为</w:t>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1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①</w:t>
      </w:r>
      <w:r w:rsidR="001B1F9B" w:rsidRPr="008C2004">
        <w:rPr>
          <w:rFonts w:ascii="楷体_GB2312" w:eastAsia="楷体_GB2312" w:hAnsi="黑体" w:hint="eastAsia"/>
          <w:color w:val="000000"/>
          <w:sz w:val="32"/>
          <w:szCs w:val="32"/>
        </w:rPr>
        <w:fldChar w:fldCharType="end"/>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1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①</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防恐知识</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项目级别：</w:t>
      </w:r>
      <w:r w:rsidRPr="00A02F7D">
        <w:rPr>
          <w:rFonts w:ascii="仿宋_GB2312" w:eastAsia="仿宋_GB2312"/>
          <w:color w:val="000000"/>
          <w:sz w:val="32"/>
          <w:szCs w:val="32"/>
        </w:rPr>
        <w:t>II</w:t>
      </w:r>
      <w:r w:rsidRPr="00A02F7D">
        <w:rPr>
          <w:rFonts w:ascii="仿宋_GB2312" w:eastAsia="仿宋_GB2312" w:hint="eastAsia"/>
          <w:color w:val="000000"/>
          <w:sz w:val="32"/>
          <w:szCs w:val="32"/>
        </w:rPr>
        <w:t xml:space="preserve">型设备，场景还原  </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项目内容：通过互动设备传播</w:t>
      </w:r>
      <w:proofErr w:type="gramStart"/>
      <w:r w:rsidRPr="00A02F7D">
        <w:rPr>
          <w:rFonts w:ascii="仿宋_GB2312" w:eastAsia="仿宋_GB2312" w:hint="eastAsia"/>
          <w:color w:val="000000"/>
          <w:sz w:val="32"/>
          <w:szCs w:val="32"/>
        </w:rPr>
        <w:t>防恐三原则</w:t>
      </w:r>
      <w:proofErr w:type="gramEnd"/>
      <w:r w:rsidRPr="00A02F7D">
        <w:rPr>
          <w:rFonts w:ascii="仿宋_GB2312" w:eastAsia="仿宋_GB2312" w:hint="eastAsia"/>
          <w:color w:val="000000"/>
          <w:sz w:val="32"/>
          <w:szCs w:val="32"/>
        </w:rPr>
        <w:t>的技术要点。</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2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②</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拒绝毒品</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项目级别：</w:t>
      </w:r>
      <w:r w:rsidR="001B1F9B" w:rsidRPr="00A02F7D">
        <w:rPr>
          <w:rFonts w:ascii="仿宋_GB2312" w:eastAsia="仿宋_GB2312"/>
          <w:color w:val="000000"/>
          <w:sz w:val="32"/>
          <w:szCs w:val="32"/>
        </w:rPr>
        <w:fldChar w:fldCharType="begin"/>
      </w:r>
      <w:r w:rsidRPr="00A02F7D">
        <w:rPr>
          <w:rFonts w:ascii="仿宋_GB2312" w:eastAsia="仿宋_GB2312"/>
          <w:color w:val="000000"/>
          <w:sz w:val="32"/>
          <w:szCs w:val="32"/>
        </w:rPr>
        <w:instrText xml:space="preserve"> </w:instrText>
      </w:r>
      <w:r w:rsidRPr="00A02F7D">
        <w:rPr>
          <w:rFonts w:ascii="仿宋_GB2312" w:eastAsia="仿宋_GB2312" w:hint="eastAsia"/>
          <w:color w:val="000000"/>
          <w:sz w:val="32"/>
          <w:szCs w:val="32"/>
        </w:rPr>
        <w:instrText>= 3 \* ROMAN</w:instrText>
      </w:r>
      <w:r w:rsidRPr="00A02F7D">
        <w:rPr>
          <w:rFonts w:ascii="仿宋_GB2312" w:eastAsia="仿宋_GB2312"/>
          <w:color w:val="000000"/>
          <w:sz w:val="32"/>
          <w:szCs w:val="32"/>
        </w:rPr>
        <w:instrText xml:space="preserve"> </w:instrText>
      </w:r>
      <w:r w:rsidR="001B1F9B" w:rsidRPr="00A02F7D">
        <w:rPr>
          <w:rFonts w:ascii="仿宋_GB2312" w:eastAsia="仿宋_GB2312"/>
          <w:color w:val="000000"/>
          <w:sz w:val="32"/>
          <w:szCs w:val="32"/>
        </w:rPr>
        <w:fldChar w:fldCharType="separate"/>
      </w:r>
      <w:r w:rsidRPr="00A02F7D">
        <w:rPr>
          <w:rFonts w:ascii="仿宋_GB2312" w:eastAsia="仿宋_GB2312"/>
          <w:color w:val="000000"/>
          <w:sz w:val="32"/>
          <w:szCs w:val="32"/>
        </w:rPr>
        <w:t>I</w:t>
      </w:r>
      <w:r w:rsidR="001B1F9B" w:rsidRPr="00A02F7D">
        <w:rPr>
          <w:rFonts w:ascii="仿宋_GB2312" w:eastAsia="仿宋_GB2312"/>
          <w:color w:val="000000"/>
          <w:sz w:val="32"/>
          <w:szCs w:val="32"/>
        </w:rPr>
        <w:fldChar w:fldCharType="end"/>
      </w:r>
      <w:r w:rsidRPr="00A02F7D">
        <w:rPr>
          <w:rFonts w:ascii="仿宋_GB2312" w:eastAsia="仿宋_GB2312" w:hint="eastAsia"/>
          <w:color w:val="000000"/>
          <w:sz w:val="32"/>
          <w:szCs w:val="32"/>
        </w:rPr>
        <w:t xml:space="preserve">型设备，场景还原  </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lastRenderedPageBreak/>
        <w:t>项目内容：通过模拟眼镜的使用，通过一些特定动作产生不适感，感受到毒瘾上身时的眩晕</w:t>
      </w:r>
      <w:proofErr w:type="gramStart"/>
      <w:r w:rsidRPr="00A02F7D">
        <w:rPr>
          <w:rFonts w:ascii="仿宋_GB2312" w:eastAsia="仿宋_GB2312" w:hint="eastAsia"/>
          <w:color w:val="000000"/>
          <w:sz w:val="32"/>
          <w:szCs w:val="32"/>
        </w:rPr>
        <w:t>等感受</w:t>
      </w:r>
      <w:proofErr w:type="gramEnd"/>
      <w:r w:rsidRPr="00A02F7D">
        <w:rPr>
          <w:rFonts w:ascii="仿宋_GB2312" w:eastAsia="仿宋_GB2312" w:hint="eastAsia"/>
          <w:color w:val="000000"/>
          <w:sz w:val="32"/>
          <w:szCs w:val="32"/>
        </w:rPr>
        <w:t>将拒绝试毒的意识传播入脑。</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项目建设要点：专业设备和特定动作的设施营造如何安全又快速的让人产生不适感。</w:t>
      </w:r>
    </w:p>
    <w:p w:rsidR="00473A46" w:rsidRPr="00F600B1" w:rsidRDefault="00473A46" w:rsidP="0090710F">
      <w:pPr>
        <w:spacing w:line="560" w:lineRule="exact"/>
        <w:ind w:firstLineChars="200" w:firstLine="640"/>
        <w:rPr>
          <w:rFonts w:ascii="楷体_GB2312" w:eastAsia="楷体_GB2312" w:hAnsi="黑体"/>
          <w:color w:val="000000"/>
          <w:sz w:val="32"/>
          <w:szCs w:val="32"/>
        </w:rPr>
      </w:pPr>
      <w:r w:rsidRPr="00F600B1">
        <w:rPr>
          <w:rFonts w:ascii="楷体_GB2312" w:eastAsia="楷体_GB2312" w:hAnsi="黑体" w:hint="eastAsia"/>
          <w:color w:val="000000"/>
          <w:sz w:val="32"/>
          <w:szCs w:val="32"/>
        </w:rPr>
        <w:t>（八）公共卫生</w:t>
      </w:r>
    </w:p>
    <w:p w:rsidR="00473A46" w:rsidRPr="008C2004" w:rsidRDefault="00473A46" w:rsidP="0090710F">
      <w:pPr>
        <w:spacing w:line="560" w:lineRule="exact"/>
        <w:ind w:firstLineChars="200" w:firstLine="640"/>
        <w:rPr>
          <w:rFonts w:ascii="楷体_GB2312" w:eastAsia="楷体_GB2312" w:hAnsi="黑体"/>
          <w:color w:val="000000"/>
          <w:sz w:val="32"/>
          <w:szCs w:val="32"/>
        </w:rPr>
      </w:pPr>
      <w:r w:rsidRPr="008C2004">
        <w:rPr>
          <w:rFonts w:ascii="楷体_GB2312" w:eastAsia="楷体_GB2312" w:hAnsi="黑体" w:hint="eastAsia"/>
          <w:color w:val="000000"/>
          <w:sz w:val="32"/>
          <w:szCs w:val="32"/>
        </w:rPr>
        <w:t>建设要求：一级、二级为①②中二选一</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1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①</w:t>
      </w:r>
      <w:r w:rsidRPr="00A02F7D">
        <w:rPr>
          <w:rFonts w:ascii="仿宋_GB2312" w:eastAsia="仿宋_GB2312"/>
          <w:color w:val="000000"/>
          <w:sz w:val="32"/>
          <w:szCs w:val="32"/>
        </w:rPr>
        <w:fldChar w:fldCharType="end"/>
      </w:r>
      <w:r w:rsidR="00473A46" w:rsidRPr="00A02F7D">
        <w:rPr>
          <w:rFonts w:ascii="仿宋_GB2312" w:eastAsia="仿宋_GB2312" w:hint="eastAsia"/>
          <w:color w:val="000000"/>
          <w:sz w:val="32"/>
          <w:szCs w:val="32"/>
        </w:rPr>
        <w:t>公共卫生事件的传播与管理</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hint="eastAsia"/>
          <w:color w:val="000000"/>
          <w:sz w:val="32"/>
          <w:szCs w:val="32"/>
        </w:rPr>
        <w:t>项目内容：</w:t>
      </w:r>
      <w:r w:rsidRPr="00A02F7D">
        <w:rPr>
          <w:rFonts w:ascii="仿宋_GB2312" w:eastAsia="仿宋_GB2312"/>
          <w:color w:val="000000"/>
          <w:sz w:val="32"/>
          <w:szCs w:val="32"/>
        </w:rPr>
        <w:t>通过互动演示展示公共卫生事件传播过程</w:t>
      </w:r>
      <w:r w:rsidRPr="00A02F7D">
        <w:rPr>
          <w:rFonts w:ascii="仿宋_GB2312" w:eastAsia="仿宋_GB2312" w:hint="eastAsia"/>
          <w:color w:val="000000"/>
          <w:sz w:val="32"/>
          <w:szCs w:val="32"/>
        </w:rPr>
        <w:t>，</w:t>
      </w:r>
      <w:r w:rsidRPr="00A02F7D">
        <w:rPr>
          <w:rFonts w:ascii="仿宋_GB2312" w:eastAsia="仿宋_GB2312"/>
          <w:color w:val="000000"/>
          <w:sz w:val="32"/>
          <w:szCs w:val="32"/>
        </w:rPr>
        <w:t>防护要点</w:t>
      </w:r>
      <w:r w:rsidRPr="00A02F7D">
        <w:rPr>
          <w:rFonts w:ascii="仿宋_GB2312" w:eastAsia="仿宋_GB2312" w:hint="eastAsia"/>
          <w:color w:val="000000"/>
          <w:sz w:val="32"/>
          <w:szCs w:val="32"/>
        </w:rPr>
        <w:t>。</w:t>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2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②</w:t>
      </w:r>
      <w:r w:rsidRPr="00A02F7D">
        <w:rPr>
          <w:rFonts w:ascii="仿宋_GB2312" w:eastAsia="仿宋_GB2312"/>
          <w:color w:val="000000"/>
          <w:sz w:val="32"/>
          <w:szCs w:val="32"/>
        </w:rPr>
        <w:fldChar w:fldCharType="end"/>
      </w:r>
      <w:r w:rsidR="00473A46" w:rsidRPr="00A02F7D">
        <w:rPr>
          <w:rFonts w:ascii="仿宋_GB2312" w:eastAsia="仿宋_GB2312"/>
          <w:color w:val="000000"/>
          <w:sz w:val="32"/>
          <w:szCs w:val="32"/>
        </w:rPr>
        <w:t>常见传染病介绍</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项目内容</w:t>
      </w:r>
      <w:r w:rsidRPr="00A02F7D">
        <w:rPr>
          <w:rFonts w:ascii="仿宋_GB2312" w:eastAsia="仿宋_GB2312" w:hint="eastAsia"/>
          <w:color w:val="000000"/>
          <w:sz w:val="32"/>
          <w:szCs w:val="32"/>
        </w:rPr>
        <w:t>：</w:t>
      </w:r>
      <w:r w:rsidRPr="00A02F7D">
        <w:rPr>
          <w:rFonts w:ascii="仿宋_GB2312" w:eastAsia="仿宋_GB2312"/>
          <w:color w:val="000000"/>
          <w:sz w:val="32"/>
          <w:szCs w:val="32"/>
        </w:rPr>
        <w:t>通过互动设备了解常见传染病分类及传播途径等知识点</w:t>
      </w:r>
      <w:r w:rsidRPr="00A02F7D">
        <w:rPr>
          <w:rFonts w:ascii="仿宋_GB2312" w:eastAsia="仿宋_GB2312" w:hint="eastAsia"/>
          <w:color w:val="000000"/>
          <w:sz w:val="32"/>
          <w:szCs w:val="32"/>
        </w:rPr>
        <w:t>。</w:t>
      </w:r>
    </w:p>
    <w:p w:rsidR="00473A46" w:rsidRPr="00F600B1" w:rsidRDefault="00473A46" w:rsidP="0090710F">
      <w:pPr>
        <w:spacing w:line="560" w:lineRule="exact"/>
        <w:ind w:firstLineChars="200" w:firstLine="640"/>
        <w:rPr>
          <w:rFonts w:ascii="楷体_GB2312" w:eastAsia="楷体_GB2312" w:hAnsi="黑体"/>
          <w:color w:val="000000"/>
          <w:sz w:val="32"/>
          <w:szCs w:val="32"/>
        </w:rPr>
      </w:pPr>
      <w:r w:rsidRPr="00F600B1">
        <w:rPr>
          <w:rFonts w:ascii="楷体_GB2312" w:eastAsia="楷体_GB2312" w:hAnsi="黑体" w:hint="eastAsia"/>
          <w:color w:val="000000"/>
          <w:sz w:val="32"/>
          <w:szCs w:val="32"/>
        </w:rPr>
        <w:t>（九）食品安全</w:t>
      </w:r>
    </w:p>
    <w:p w:rsidR="00473A46" w:rsidRPr="008C2004" w:rsidRDefault="00473A46" w:rsidP="0090710F">
      <w:pPr>
        <w:spacing w:line="560" w:lineRule="exact"/>
        <w:ind w:firstLineChars="200" w:firstLine="640"/>
        <w:rPr>
          <w:rFonts w:ascii="楷体_GB2312" w:eastAsia="楷体_GB2312" w:hAnsi="黑体"/>
          <w:color w:val="000000"/>
          <w:sz w:val="32"/>
          <w:szCs w:val="32"/>
        </w:rPr>
      </w:pPr>
      <w:r w:rsidRPr="008C2004">
        <w:rPr>
          <w:rFonts w:ascii="楷体_GB2312" w:eastAsia="楷体_GB2312" w:hAnsi="黑体" w:hint="eastAsia"/>
          <w:color w:val="000000"/>
          <w:sz w:val="32"/>
          <w:szCs w:val="32"/>
        </w:rPr>
        <w:t>建设要求：一</w:t>
      </w:r>
      <w:r>
        <w:rPr>
          <w:rFonts w:ascii="楷体_GB2312" w:eastAsia="楷体_GB2312" w:hAnsi="黑体" w:hint="eastAsia"/>
          <w:color w:val="000000"/>
          <w:sz w:val="32"/>
          <w:szCs w:val="32"/>
        </w:rPr>
        <w:t>级、</w:t>
      </w:r>
      <w:r w:rsidRPr="008C2004">
        <w:rPr>
          <w:rFonts w:ascii="楷体_GB2312" w:eastAsia="楷体_GB2312" w:hAnsi="黑体" w:hint="eastAsia"/>
          <w:color w:val="000000"/>
          <w:sz w:val="32"/>
          <w:szCs w:val="32"/>
        </w:rPr>
        <w:t>二级</w:t>
      </w:r>
      <w:r>
        <w:rPr>
          <w:rFonts w:ascii="楷体_GB2312" w:eastAsia="楷体_GB2312" w:hAnsi="黑体" w:hint="eastAsia"/>
          <w:color w:val="000000"/>
          <w:sz w:val="32"/>
          <w:szCs w:val="32"/>
        </w:rPr>
        <w:t>必选项为</w:t>
      </w:r>
      <w:r w:rsidR="001B1F9B" w:rsidRPr="008C2004">
        <w:rPr>
          <w:rFonts w:ascii="楷体_GB2312" w:eastAsia="楷体_GB2312" w:hAnsi="黑体" w:hint="eastAsia"/>
          <w:color w:val="000000"/>
          <w:sz w:val="32"/>
          <w:szCs w:val="32"/>
        </w:rPr>
        <w:fldChar w:fldCharType="begin"/>
      </w:r>
      <w:r w:rsidRPr="008C2004">
        <w:rPr>
          <w:rFonts w:ascii="楷体_GB2312" w:eastAsia="楷体_GB2312" w:hAnsi="黑体" w:hint="eastAsia"/>
          <w:color w:val="000000"/>
          <w:sz w:val="32"/>
          <w:szCs w:val="32"/>
        </w:rPr>
        <w:instrText xml:space="preserve"> = 1 \* GB3 </w:instrText>
      </w:r>
      <w:r w:rsidR="001B1F9B" w:rsidRPr="008C2004">
        <w:rPr>
          <w:rFonts w:ascii="楷体_GB2312" w:eastAsia="楷体_GB2312" w:hAnsi="黑体" w:hint="eastAsia"/>
          <w:color w:val="000000"/>
          <w:sz w:val="32"/>
          <w:szCs w:val="32"/>
        </w:rPr>
        <w:fldChar w:fldCharType="separate"/>
      </w:r>
      <w:r w:rsidRPr="008C2004">
        <w:rPr>
          <w:rFonts w:ascii="楷体_GB2312" w:eastAsia="楷体_GB2312" w:hAnsi="黑体" w:hint="eastAsia"/>
          <w:color w:val="000000"/>
          <w:sz w:val="32"/>
          <w:szCs w:val="32"/>
        </w:rPr>
        <w:t>①</w:t>
      </w:r>
      <w:r w:rsidR="001B1F9B" w:rsidRPr="008C2004">
        <w:rPr>
          <w:rFonts w:ascii="楷体_GB2312" w:eastAsia="楷体_GB2312" w:hAnsi="黑体" w:hint="eastAsia"/>
          <w:color w:val="000000"/>
          <w:sz w:val="32"/>
          <w:szCs w:val="32"/>
        </w:rPr>
        <w:fldChar w:fldCharType="end"/>
      </w:r>
    </w:p>
    <w:p w:rsidR="00473A46" w:rsidRPr="00A02F7D" w:rsidRDefault="001B1F9B"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fldChar w:fldCharType="begin"/>
      </w:r>
      <w:r w:rsidR="00473A46" w:rsidRPr="00A02F7D">
        <w:rPr>
          <w:rFonts w:ascii="仿宋_GB2312" w:eastAsia="仿宋_GB2312"/>
          <w:color w:val="000000"/>
          <w:sz w:val="32"/>
          <w:szCs w:val="32"/>
        </w:rPr>
        <w:instrText xml:space="preserve"> </w:instrText>
      </w:r>
      <w:r w:rsidR="00473A46" w:rsidRPr="00A02F7D">
        <w:rPr>
          <w:rFonts w:ascii="仿宋_GB2312" w:eastAsia="仿宋_GB2312" w:hint="eastAsia"/>
          <w:color w:val="000000"/>
          <w:sz w:val="32"/>
          <w:szCs w:val="32"/>
        </w:rPr>
        <w:instrText>= 1 \* GB3</w:instrText>
      </w:r>
      <w:r w:rsidR="00473A46" w:rsidRPr="00A02F7D">
        <w:rPr>
          <w:rFonts w:ascii="仿宋_GB2312" w:eastAsia="仿宋_GB2312"/>
          <w:color w:val="000000"/>
          <w:sz w:val="32"/>
          <w:szCs w:val="32"/>
        </w:rPr>
        <w:instrText xml:space="preserve"> </w:instrText>
      </w:r>
      <w:r w:rsidRPr="00A02F7D">
        <w:rPr>
          <w:rFonts w:ascii="仿宋_GB2312" w:eastAsia="仿宋_GB2312"/>
          <w:color w:val="000000"/>
          <w:sz w:val="32"/>
          <w:szCs w:val="32"/>
        </w:rPr>
        <w:fldChar w:fldCharType="separate"/>
      </w:r>
      <w:r w:rsidR="00473A46" w:rsidRPr="00A02F7D">
        <w:rPr>
          <w:rFonts w:ascii="仿宋_GB2312" w:eastAsia="仿宋_GB2312" w:hint="eastAsia"/>
          <w:color w:val="000000"/>
          <w:sz w:val="32"/>
          <w:szCs w:val="32"/>
        </w:rPr>
        <w:t>①</w:t>
      </w:r>
      <w:r w:rsidRPr="00A02F7D">
        <w:rPr>
          <w:rFonts w:ascii="仿宋_GB2312" w:eastAsia="仿宋_GB2312"/>
          <w:color w:val="000000"/>
          <w:sz w:val="32"/>
          <w:szCs w:val="32"/>
        </w:rPr>
        <w:fldChar w:fldCharType="end"/>
      </w:r>
      <w:r w:rsidR="00473A46" w:rsidRPr="00A02F7D">
        <w:rPr>
          <w:rFonts w:ascii="仿宋_GB2312" w:eastAsia="仿宋_GB2312"/>
          <w:color w:val="000000"/>
          <w:sz w:val="32"/>
          <w:szCs w:val="32"/>
        </w:rPr>
        <w:t>家居食品安全知识</w:t>
      </w:r>
    </w:p>
    <w:p w:rsidR="00473A46" w:rsidRPr="00A02F7D" w:rsidRDefault="00473A46" w:rsidP="0090710F">
      <w:pPr>
        <w:spacing w:line="560" w:lineRule="exact"/>
        <w:ind w:firstLineChars="200" w:firstLine="640"/>
        <w:rPr>
          <w:rFonts w:ascii="仿宋_GB2312" w:eastAsia="仿宋_GB2312"/>
          <w:color w:val="000000"/>
          <w:sz w:val="32"/>
          <w:szCs w:val="32"/>
        </w:rPr>
      </w:pPr>
      <w:r w:rsidRPr="00A02F7D">
        <w:rPr>
          <w:rFonts w:ascii="仿宋_GB2312" w:eastAsia="仿宋_GB2312"/>
          <w:color w:val="000000"/>
          <w:sz w:val="32"/>
          <w:szCs w:val="32"/>
        </w:rPr>
        <w:t>项目内容</w:t>
      </w:r>
      <w:r w:rsidRPr="00A02F7D">
        <w:rPr>
          <w:rFonts w:ascii="仿宋_GB2312" w:eastAsia="仿宋_GB2312" w:hint="eastAsia"/>
          <w:color w:val="000000"/>
          <w:sz w:val="32"/>
          <w:szCs w:val="32"/>
        </w:rPr>
        <w:t>：</w:t>
      </w:r>
      <w:r w:rsidRPr="00A02F7D">
        <w:rPr>
          <w:rFonts w:ascii="仿宋_GB2312" w:eastAsia="仿宋_GB2312"/>
          <w:color w:val="000000"/>
          <w:sz w:val="32"/>
          <w:szCs w:val="32"/>
        </w:rPr>
        <w:t>通过互动设备了解居家食品安全防护常识</w:t>
      </w:r>
      <w:r>
        <w:rPr>
          <w:rFonts w:ascii="仿宋_GB2312" w:eastAsia="仿宋_GB2312" w:hint="eastAsia"/>
          <w:color w:val="000000"/>
          <w:sz w:val="32"/>
          <w:szCs w:val="32"/>
        </w:rPr>
        <w:t>，</w:t>
      </w:r>
      <w:r>
        <w:rPr>
          <w:rFonts w:ascii="仿宋_GB2312" w:eastAsia="仿宋_GB2312"/>
          <w:color w:val="000000"/>
          <w:sz w:val="32"/>
          <w:szCs w:val="32"/>
        </w:rPr>
        <w:t>了解到居家容易接触到的毒性物品有哪些</w:t>
      </w:r>
      <w:r w:rsidRPr="00A02F7D">
        <w:rPr>
          <w:rFonts w:ascii="仿宋_GB2312" w:eastAsia="仿宋_GB2312" w:hint="eastAsia"/>
          <w:color w:val="000000"/>
          <w:sz w:val="32"/>
          <w:szCs w:val="32"/>
        </w:rPr>
        <w:t>。</w:t>
      </w:r>
    </w:p>
    <w:p w:rsidR="00473A46" w:rsidRPr="00A43ADD" w:rsidRDefault="00473A46" w:rsidP="0090710F">
      <w:pPr>
        <w:widowControl/>
        <w:spacing w:line="560" w:lineRule="exact"/>
        <w:rPr>
          <w:rFonts w:ascii="仿宋_GB2312" w:eastAsia="仿宋_GB2312" w:hAnsi="宋体"/>
          <w:color w:val="0D0D0D"/>
          <w:sz w:val="32"/>
          <w:szCs w:val="32"/>
        </w:rPr>
      </w:pPr>
      <w:r>
        <w:rPr>
          <w:rFonts w:ascii="仿宋_GB2312" w:eastAsia="仿宋_GB2312" w:hAnsi="宋体"/>
          <w:color w:val="0D0D0D"/>
          <w:sz w:val="32"/>
          <w:szCs w:val="32"/>
        </w:rPr>
        <w:br w:type="page"/>
      </w:r>
      <w:r w:rsidRPr="00A43ADD">
        <w:rPr>
          <w:rFonts w:ascii="仿宋_GB2312" w:eastAsia="仿宋_GB2312" w:hAnsi="宋体" w:hint="eastAsia"/>
          <w:color w:val="0D0D0D"/>
          <w:sz w:val="32"/>
          <w:szCs w:val="32"/>
        </w:rPr>
        <w:lastRenderedPageBreak/>
        <w:t>附件</w:t>
      </w:r>
      <w:r>
        <w:rPr>
          <w:rFonts w:ascii="仿宋_GB2312" w:eastAsia="仿宋_GB2312" w:hAnsi="宋体" w:hint="eastAsia"/>
          <w:color w:val="0D0D0D"/>
          <w:sz w:val="32"/>
          <w:szCs w:val="32"/>
        </w:rPr>
        <w:t>2</w:t>
      </w:r>
      <w:r w:rsidRPr="00A43ADD">
        <w:rPr>
          <w:rFonts w:ascii="仿宋_GB2312" w:eastAsia="仿宋_GB2312" w:hAnsi="宋体" w:hint="eastAsia"/>
          <w:color w:val="0D0D0D"/>
          <w:sz w:val="32"/>
          <w:szCs w:val="32"/>
        </w:rPr>
        <w:t>：</w:t>
      </w:r>
    </w:p>
    <w:bookmarkEnd w:id="0"/>
    <w:p w:rsidR="00473A46" w:rsidRDefault="00473A46" w:rsidP="0090710F">
      <w:pPr>
        <w:spacing w:line="570" w:lineRule="exact"/>
        <w:jc w:val="center"/>
        <w:rPr>
          <w:rFonts w:ascii="仿宋" w:eastAsia="仿宋" w:hAnsi="仿宋"/>
          <w:sz w:val="30"/>
          <w:szCs w:val="30"/>
        </w:rPr>
      </w:pPr>
    </w:p>
    <w:p w:rsidR="00473A46" w:rsidRDefault="00473A46" w:rsidP="0090710F">
      <w:pPr>
        <w:spacing w:line="570" w:lineRule="exact"/>
        <w:jc w:val="center"/>
        <w:rPr>
          <w:rFonts w:ascii="仿宋" w:eastAsia="仿宋" w:hAnsi="仿宋"/>
          <w:sz w:val="30"/>
          <w:szCs w:val="30"/>
        </w:rPr>
      </w:pPr>
    </w:p>
    <w:p w:rsidR="00473A46" w:rsidRDefault="00473A46" w:rsidP="0090710F">
      <w:pPr>
        <w:spacing w:line="570" w:lineRule="exact"/>
        <w:jc w:val="center"/>
        <w:rPr>
          <w:rFonts w:ascii="仿宋" w:eastAsia="仿宋" w:hAnsi="仿宋"/>
          <w:sz w:val="30"/>
          <w:szCs w:val="30"/>
        </w:rPr>
      </w:pPr>
    </w:p>
    <w:p w:rsidR="00473A46" w:rsidRDefault="00473A46" w:rsidP="0090710F">
      <w:pPr>
        <w:spacing w:line="800" w:lineRule="exact"/>
        <w:jc w:val="center"/>
        <w:rPr>
          <w:rFonts w:ascii="方正小标宋简体" w:eastAsia="方正小标宋简体" w:hAnsi="黑体" w:cs="Arial Unicode MS"/>
          <w:kern w:val="0"/>
          <w:sz w:val="44"/>
          <w:szCs w:val="44"/>
        </w:rPr>
      </w:pPr>
      <w:r>
        <w:rPr>
          <w:rFonts w:ascii="方正小标宋简体" w:eastAsia="方正小标宋简体" w:hAnsi="黑体" w:cs="Arial Unicode MS" w:hint="eastAsia"/>
          <w:kern w:val="0"/>
          <w:sz w:val="44"/>
          <w:szCs w:val="44"/>
        </w:rPr>
        <w:t>北京市公共安全教育基地</w:t>
      </w:r>
    </w:p>
    <w:p w:rsidR="00473A46" w:rsidRDefault="00473A46" w:rsidP="0090710F">
      <w:pPr>
        <w:spacing w:line="800" w:lineRule="exact"/>
        <w:jc w:val="center"/>
        <w:rPr>
          <w:rFonts w:ascii="方正小标宋简体" w:eastAsia="方正小标宋简体" w:hAnsi="黑体" w:cs="Arial Unicode MS"/>
          <w:kern w:val="0"/>
          <w:sz w:val="44"/>
          <w:szCs w:val="44"/>
        </w:rPr>
      </w:pPr>
      <w:r w:rsidRPr="00BA1F08">
        <w:rPr>
          <w:rFonts w:ascii="方正小标宋简体" w:eastAsia="方正小标宋简体" w:hAnsi="黑体" w:cs="Arial Unicode MS" w:hint="eastAsia"/>
          <w:kern w:val="0"/>
          <w:sz w:val="44"/>
          <w:szCs w:val="44"/>
        </w:rPr>
        <w:t>分类分级评估</w:t>
      </w:r>
      <w:r>
        <w:rPr>
          <w:rFonts w:ascii="方正小标宋简体" w:eastAsia="方正小标宋简体" w:hAnsi="黑体" w:cs="Arial Unicode MS" w:hint="eastAsia"/>
          <w:kern w:val="0"/>
          <w:sz w:val="44"/>
          <w:szCs w:val="44"/>
        </w:rPr>
        <w:t>工作</w:t>
      </w:r>
    </w:p>
    <w:p w:rsidR="00473A46" w:rsidRDefault="00473A46" w:rsidP="0090710F">
      <w:pPr>
        <w:spacing w:line="800" w:lineRule="exact"/>
        <w:jc w:val="center"/>
        <w:rPr>
          <w:rFonts w:ascii="方正小标宋简体" w:eastAsia="方正小标宋简体" w:hAnsi="黑体" w:cs="Arial Unicode MS"/>
          <w:kern w:val="0"/>
          <w:sz w:val="44"/>
          <w:szCs w:val="44"/>
        </w:rPr>
      </w:pPr>
      <w:r>
        <w:rPr>
          <w:rFonts w:ascii="方正小标宋简体" w:eastAsia="方正小标宋简体" w:hAnsi="黑体" w:cs="Arial Unicode MS" w:hint="eastAsia"/>
          <w:kern w:val="0"/>
          <w:sz w:val="44"/>
          <w:szCs w:val="44"/>
        </w:rPr>
        <w:t>申</w:t>
      </w:r>
      <w:r>
        <w:rPr>
          <w:rFonts w:ascii="方正小标宋简体" w:eastAsia="方正小标宋简体" w:hAnsi="黑体" w:cs="Arial Unicode MS"/>
          <w:kern w:val="0"/>
          <w:sz w:val="44"/>
          <w:szCs w:val="44"/>
        </w:rPr>
        <w:t xml:space="preserve">  </w:t>
      </w:r>
      <w:r>
        <w:rPr>
          <w:rFonts w:ascii="方正小标宋简体" w:eastAsia="方正小标宋简体" w:hAnsi="黑体" w:cs="Arial Unicode MS" w:hint="eastAsia"/>
          <w:kern w:val="0"/>
          <w:sz w:val="44"/>
          <w:szCs w:val="44"/>
        </w:rPr>
        <w:t>请</w:t>
      </w:r>
      <w:r>
        <w:rPr>
          <w:rFonts w:ascii="方正小标宋简体" w:eastAsia="方正小标宋简体" w:hAnsi="黑体" w:cs="Arial Unicode MS"/>
          <w:kern w:val="0"/>
          <w:sz w:val="44"/>
          <w:szCs w:val="44"/>
        </w:rPr>
        <w:t xml:space="preserve">  </w:t>
      </w:r>
      <w:r>
        <w:rPr>
          <w:rFonts w:ascii="方正小标宋简体" w:eastAsia="方正小标宋简体" w:hAnsi="黑体" w:cs="Arial Unicode MS" w:hint="eastAsia"/>
          <w:kern w:val="0"/>
          <w:sz w:val="44"/>
          <w:szCs w:val="44"/>
        </w:rPr>
        <w:t>表</w:t>
      </w:r>
    </w:p>
    <w:p w:rsidR="00473A46" w:rsidRDefault="00473A46" w:rsidP="0090710F">
      <w:pPr>
        <w:spacing w:line="570" w:lineRule="exact"/>
        <w:jc w:val="center"/>
        <w:rPr>
          <w:rFonts w:ascii="仿宋" w:eastAsia="仿宋" w:hAnsi="仿宋"/>
          <w:sz w:val="30"/>
          <w:szCs w:val="30"/>
        </w:rPr>
      </w:pPr>
    </w:p>
    <w:p w:rsidR="00473A46" w:rsidRDefault="00473A46" w:rsidP="0090710F">
      <w:pPr>
        <w:spacing w:line="570" w:lineRule="exact"/>
        <w:jc w:val="center"/>
        <w:rPr>
          <w:rFonts w:ascii="仿宋" w:eastAsia="仿宋" w:hAnsi="仿宋"/>
          <w:sz w:val="28"/>
          <w:szCs w:val="28"/>
        </w:rPr>
      </w:pPr>
    </w:p>
    <w:p w:rsidR="00473A46" w:rsidRDefault="00473A46" w:rsidP="0090710F">
      <w:pPr>
        <w:spacing w:line="570" w:lineRule="exact"/>
        <w:jc w:val="center"/>
        <w:rPr>
          <w:rFonts w:ascii="仿宋" w:eastAsia="仿宋" w:hAnsi="仿宋"/>
          <w:sz w:val="30"/>
          <w:szCs w:val="30"/>
        </w:rPr>
      </w:pPr>
    </w:p>
    <w:p w:rsidR="00473A46" w:rsidRDefault="00473A46" w:rsidP="0090710F">
      <w:pPr>
        <w:spacing w:line="570" w:lineRule="exact"/>
        <w:jc w:val="center"/>
        <w:rPr>
          <w:rFonts w:ascii="仿宋" w:eastAsia="仿宋" w:hAnsi="仿宋"/>
          <w:sz w:val="30"/>
          <w:szCs w:val="30"/>
        </w:rPr>
      </w:pPr>
    </w:p>
    <w:p w:rsidR="00473A46" w:rsidRDefault="00473A46" w:rsidP="0090710F">
      <w:pPr>
        <w:spacing w:line="570" w:lineRule="exact"/>
        <w:jc w:val="center"/>
        <w:rPr>
          <w:rFonts w:ascii="仿宋" w:eastAsia="仿宋" w:hAnsi="仿宋"/>
          <w:sz w:val="30"/>
          <w:szCs w:val="30"/>
        </w:rPr>
      </w:pPr>
    </w:p>
    <w:p w:rsidR="00473A46" w:rsidRDefault="00473A46" w:rsidP="0090710F">
      <w:pPr>
        <w:adjustRightInd w:val="0"/>
        <w:snapToGrid w:val="0"/>
        <w:spacing w:line="570" w:lineRule="exact"/>
        <w:ind w:firstLineChars="300" w:firstLine="900"/>
        <w:rPr>
          <w:rFonts w:ascii="仿宋" w:eastAsia="仿宋" w:hAnsi="仿宋"/>
          <w:sz w:val="30"/>
          <w:szCs w:val="30"/>
        </w:rPr>
      </w:pPr>
      <w:r>
        <w:rPr>
          <w:rFonts w:ascii="仿宋" w:eastAsia="仿宋" w:hAnsi="仿宋" w:hint="eastAsia"/>
          <w:sz w:val="30"/>
          <w:szCs w:val="30"/>
        </w:rPr>
        <w:t>申请单位：</w:t>
      </w:r>
      <w:r>
        <w:rPr>
          <w:rFonts w:ascii="仿宋" w:eastAsia="仿宋" w:hAnsi="仿宋" w:hint="eastAsia"/>
          <w:sz w:val="30"/>
          <w:szCs w:val="30"/>
          <w:u w:val="single"/>
        </w:rPr>
        <w:t xml:space="preserve">                            （公章）</w:t>
      </w:r>
    </w:p>
    <w:p w:rsidR="00473A46" w:rsidRDefault="00473A46" w:rsidP="0090710F">
      <w:pPr>
        <w:adjustRightInd w:val="0"/>
        <w:snapToGrid w:val="0"/>
        <w:spacing w:line="570" w:lineRule="exact"/>
        <w:ind w:firstLineChars="300" w:firstLine="900"/>
        <w:rPr>
          <w:rFonts w:ascii="仿宋" w:eastAsia="仿宋" w:hAnsi="仿宋"/>
          <w:sz w:val="30"/>
          <w:szCs w:val="30"/>
        </w:rPr>
      </w:pPr>
      <w:r>
        <w:rPr>
          <w:rFonts w:ascii="仿宋" w:eastAsia="仿宋" w:hAnsi="仿宋" w:hint="eastAsia"/>
          <w:sz w:val="30"/>
          <w:szCs w:val="30"/>
        </w:rPr>
        <w:t>负 责 人：</w:t>
      </w:r>
      <w:r>
        <w:rPr>
          <w:rFonts w:ascii="仿宋" w:eastAsia="仿宋" w:hAnsi="仿宋" w:hint="eastAsia"/>
          <w:sz w:val="30"/>
          <w:szCs w:val="30"/>
          <w:u w:val="single"/>
        </w:rPr>
        <w:t xml:space="preserve">                                    </w:t>
      </w:r>
    </w:p>
    <w:p w:rsidR="00473A46" w:rsidRDefault="00473A46" w:rsidP="0090710F">
      <w:pPr>
        <w:adjustRightInd w:val="0"/>
        <w:snapToGrid w:val="0"/>
        <w:spacing w:line="570" w:lineRule="exact"/>
        <w:ind w:firstLineChars="300" w:firstLine="900"/>
        <w:rPr>
          <w:rFonts w:ascii="仿宋" w:eastAsia="仿宋" w:hAnsi="仿宋"/>
          <w:sz w:val="30"/>
          <w:szCs w:val="30"/>
        </w:rPr>
      </w:pPr>
      <w:r>
        <w:rPr>
          <w:rFonts w:ascii="仿宋" w:eastAsia="仿宋" w:hAnsi="仿宋" w:hint="eastAsia"/>
          <w:sz w:val="30"/>
          <w:szCs w:val="30"/>
        </w:rPr>
        <w:t>联 系 人：</w:t>
      </w:r>
      <w:r>
        <w:rPr>
          <w:rFonts w:ascii="仿宋" w:eastAsia="仿宋" w:hAnsi="仿宋" w:hint="eastAsia"/>
          <w:sz w:val="30"/>
          <w:szCs w:val="30"/>
          <w:u w:val="single"/>
        </w:rPr>
        <w:t xml:space="preserve">                                    </w:t>
      </w:r>
    </w:p>
    <w:p w:rsidR="00473A46" w:rsidRDefault="00473A46" w:rsidP="0090710F">
      <w:pPr>
        <w:adjustRightInd w:val="0"/>
        <w:snapToGrid w:val="0"/>
        <w:spacing w:line="570" w:lineRule="exact"/>
        <w:ind w:firstLineChars="300" w:firstLine="900"/>
        <w:rPr>
          <w:rFonts w:ascii="仿宋" w:eastAsia="仿宋" w:hAnsi="仿宋"/>
          <w:sz w:val="30"/>
          <w:szCs w:val="30"/>
        </w:rPr>
      </w:pPr>
      <w:r>
        <w:rPr>
          <w:rFonts w:ascii="仿宋" w:eastAsia="仿宋" w:hAnsi="仿宋" w:hint="eastAsia"/>
          <w:sz w:val="30"/>
          <w:szCs w:val="30"/>
        </w:rPr>
        <w:t>联系电话：</w:t>
      </w:r>
      <w:r>
        <w:rPr>
          <w:rFonts w:ascii="仿宋" w:eastAsia="仿宋" w:hAnsi="仿宋" w:hint="eastAsia"/>
          <w:sz w:val="30"/>
          <w:szCs w:val="30"/>
          <w:u w:val="single"/>
        </w:rPr>
        <w:t xml:space="preserve">                                    </w:t>
      </w:r>
    </w:p>
    <w:p w:rsidR="00473A46" w:rsidRDefault="00473A46" w:rsidP="0090710F">
      <w:pPr>
        <w:adjustRightInd w:val="0"/>
        <w:snapToGrid w:val="0"/>
        <w:spacing w:line="570" w:lineRule="exact"/>
        <w:ind w:firstLineChars="300" w:firstLine="900"/>
        <w:rPr>
          <w:rFonts w:ascii="仿宋" w:eastAsia="仿宋" w:hAnsi="仿宋"/>
          <w:sz w:val="30"/>
          <w:szCs w:val="30"/>
          <w:u w:val="single"/>
        </w:rPr>
      </w:pPr>
      <w:r>
        <w:rPr>
          <w:rFonts w:ascii="仿宋" w:eastAsia="仿宋" w:hAnsi="仿宋" w:hint="eastAsia"/>
          <w:sz w:val="30"/>
          <w:szCs w:val="30"/>
        </w:rPr>
        <w:t>电子邮箱：</w:t>
      </w:r>
      <w:r>
        <w:rPr>
          <w:rFonts w:ascii="仿宋" w:eastAsia="仿宋" w:hAnsi="仿宋" w:hint="eastAsia"/>
          <w:sz w:val="30"/>
          <w:szCs w:val="30"/>
          <w:u w:val="single"/>
        </w:rPr>
        <w:t xml:space="preserve">                                    </w:t>
      </w:r>
    </w:p>
    <w:p w:rsidR="00473A46" w:rsidRDefault="00473A46" w:rsidP="0090710F">
      <w:pPr>
        <w:adjustRightInd w:val="0"/>
        <w:snapToGrid w:val="0"/>
        <w:spacing w:line="570" w:lineRule="exact"/>
        <w:ind w:firstLineChars="300" w:firstLine="900"/>
        <w:rPr>
          <w:rFonts w:ascii="仿宋" w:eastAsia="仿宋" w:hAnsi="仿宋"/>
          <w:sz w:val="30"/>
          <w:szCs w:val="30"/>
        </w:rPr>
      </w:pPr>
      <w:r>
        <w:rPr>
          <w:rFonts w:ascii="仿宋" w:eastAsia="仿宋" w:hAnsi="仿宋" w:hint="eastAsia"/>
          <w:sz w:val="30"/>
          <w:szCs w:val="30"/>
        </w:rPr>
        <w:t>申请日期：</w:t>
      </w:r>
      <w:r>
        <w:rPr>
          <w:rFonts w:ascii="仿宋" w:eastAsia="仿宋" w:hAnsi="仿宋" w:hint="eastAsia"/>
          <w:sz w:val="30"/>
          <w:szCs w:val="30"/>
          <w:u w:val="single"/>
        </w:rPr>
        <w:t xml:space="preserve">                                    </w:t>
      </w:r>
    </w:p>
    <w:p w:rsidR="00473A46" w:rsidRDefault="00473A46" w:rsidP="0090710F">
      <w:pPr>
        <w:spacing w:line="570" w:lineRule="exact"/>
        <w:rPr>
          <w:rFonts w:ascii="仿宋" w:eastAsia="仿宋" w:hAnsi="仿宋"/>
          <w:sz w:val="30"/>
          <w:szCs w:val="30"/>
        </w:rPr>
      </w:pPr>
      <w:r>
        <w:rPr>
          <w:rFonts w:ascii="仿宋" w:eastAsia="仿宋" w:hAnsi="仿宋" w:hint="eastAsia"/>
          <w:sz w:val="30"/>
          <w:szCs w:val="30"/>
        </w:rPr>
        <w:t xml:space="preserve">      </w:t>
      </w:r>
    </w:p>
    <w:p w:rsidR="00473A46" w:rsidRDefault="00473A46" w:rsidP="0090710F">
      <w:pPr>
        <w:spacing w:line="570" w:lineRule="exact"/>
        <w:jc w:val="center"/>
        <w:rPr>
          <w:rFonts w:ascii="仿宋" w:eastAsia="仿宋" w:hAnsi="仿宋"/>
          <w:sz w:val="30"/>
          <w:szCs w:val="30"/>
        </w:rPr>
      </w:pPr>
    </w:p>
    <w:p w:rsidR="00473A46" w:rsidRDefault="00473A46" w:rsidP="0090710F">
      <w:pPr>
        <w:spacing w:line="570" w:lineRule="exact"/>
        <w:rPr>
          <w:rFonts w:ascii="仿宋" w:eastAsia="仿宋" w:hAnsi="仿宋"/>
          <w:sz w:val="30"/>
          <w:szCs w:val="30"/>
        </w:rPr>
      </w:pPr>
    </w:p>
    <w:p w:rsidR="00473A46" w:rsidRDefault="00473A46" w:rsidP="0090710F">
      <w:pPr>
        <w:spacing w:line="570" w:lineRule="exact"/>
        <w:ind w:left="2"/>
        <w:jc w:val="center"/>
        <w:rPr>
          <w:rFonts w:ascii="仿宋" w:eastAsia="仿宋" w:hAnsi="仿宋"/>
          <w:sz w:val="30"/>
          <w:szCs w:val="30"/>
        </w:rPr>
      </w:pPr>
      <w:r>
        <w:rPr>
          <w:rFonts w:ascii="仿宋_GB2312" w:eastAsia="仿宋_GB2312" w:hAnsi="宋体" w:hint="eastAsia"/>
          <w:color w:val="0D0D0D"/>
          <w:sz w:val="32"/>
          <w:szCs w:val="32"/>
        </w:rPr>
        <w:t xml:space="preserve"> </w:t>
      </w:r>
      <w:r>
        <w:rPr>
          <w:rFonts w:ascii="仿宋_GB2312" w:eastAsia="仿宋_GB2312" w:hAnsi="宋体"/>
          <w:color w:val="0D0D0D"/>
          <w:sz w:val="32"/>
          <w:szCs w:val="32"/>
        </w:rPr>
        <w:t xml:space="preserve">   </w:t>
      </w:r>
      <w:r>
        <w:rPr>
          <w:rFonts w:ascii="仿宋" w:eastAsia="仿宋" w:hAnsi="仿宋"/>
          <w:sz w:val="30"/>
          <w:szCs w:val="30"/>
        </w:rPr>
        <w:t xml:space="preserve"> </w:t>
      </w:r>
      <w:r>
        <w:rPr>
          <w:rFonts w:ascii="仿宋" w:eastAsia="仿宋" w:hAnsi="仿宋" w:hint="eastAsia"/>
          <w:sz w:val="30"/>
          <w:szCs w:val="30"/>
        </w:rPr>
        <w:t>北京市应急管理局 制</w:t>
      </w:r>
    </w:p>
    <w:p w:rsidR="00473A46" w:rsidRDefault="00473A46" w:rsidP="0090710F">
      <w:pPr>
        <w:spacing w:line="590" w:lineRule="exact"/>
        <w:rPr>
          <w:rFonts w:ascii="仿宋_GB2312" w:eastAsia="仿宋_GB2312" w:hAnsi="Calibri"/>
          <w:sz w:val="32"/>
          <w:szCs w:val="32"/>
        </w:rPr>
      </w:pPr>
    </w:p>
    <w:p w:rsidR="00473A46" w:rsidRDefault="00473A46" w:rsidP="0090710F">
      <w:pPr>
        <w:spacing w:line="570" w:lineRule="exact"/>
        <w:jc w:val="center"/>
        <w:rPr>
          <w:rFonts w:ascii="仿宋" w:eastAsia="仿宋" w:hAnsi="仿宋"/>
          <w:sz w:val="30"/>
          <w:szCs w:val="30"/>
        </w:rPr>
      </w:pPr>
    </w:p>
    <w:p w:rsidR="00473A46" w:rsidRDefault="00473A46" w:rsidP="0090710F">
      <w:pPr>
        <w:spacing w:line="570" w:lineRule="exact"/>
        <w:jc w:val="center"/>
        <w:outlineLvl w:val="0"/>
        <w:rPr>
          <w:rFonts w:ascii="黑体" w:eastAsia="黑体" w:hAnsi="黑体" w:cs="Courier New"/>
          <w:sz w:val="32"/>
          <w:szCs w:val="32"/>
        </w:rPr>
      </w:pPr>
      <w:r>
        <w:rPr>
          <w:rFonts w:ascii="黑体" w:eastAsia="黑体" w:hAnsi="黑体" w:cs="Courier New" w:hint="eastAsia"/>
          <w:sz w:val="32"/>
          <w:szCs w:val="32"/>
        </w:rPr>
        <w:t>填</w:t>
      </w:r>
      <w:r>
        <w:rPr>
          <w:rFonts w:ascii="黑体" w:eastAsia="黑体" w:hAnsi="黑体" w:cs="Courier New"/>
          <w:sz w:val="32"/>
          <w:szCs w:val="32"/>
        </w:rPr>
        <w:t xml:space="preserve"> </w:t>
      </w:r>
      <w:r>
        <w:rPr>
          <w:rFonts w:ascii="黑体" w:eastAsia="黑体" w:hAnsi="黑体" w:cs="Courier New" w:hint="eastAsia"/>
          <w:sz w:val="32"/>
          <w:szCs w:val="32"/>
        </w:rPr>
        <w:t>报</w:t>
      </w:r>
      <w:r>
        <w:rPr>
          <w:rFonts w:ascii="黑体" w:eastAsia="黑体" w:hAnsi="黑体" w:cs="Courier New"/>
          <w:sz w:val="32"/>
          <w:szCs w:val="32"/>
        </w:rPr>
        <w:t xml:space="preserve"> </w:t>
      </w:r>
      <w:r>
        <w:rPr>
          <w:rFonts w:ascii="黑体" w:eastAsia="黑体" w:hAnsi="黑体" w:cs="Courier New" w:hint="eastAsia"/>
          <w:sz w:val="32"/>
          <w:szCs w:val="32"/>
        </w:rPr>
        <w:t>和</w:t>
      </w:r>
      <w:r>
        <w:rPr>
          <w:rFonts w:ascii="黑体" w:eastAsia="黑体" w:hAnsi="黑体" w:cs="Courier New"/>
          <w:sz w:val="32"/>
          <w:szCs w:val="32"/>
        </w:rPr>
        <w:t xml:space="preserve"> </w:t>
      </w:r>
      <w:r>
        <w:rPr>
          <w:rFonts w:ascii="黑体" w:eastAsia="黑体" w:hAnsi="黑体" w:cs="Courier New" w:hint="eastAsia"/>
          <w:sz w:val="32"/>
          <w:szCs w:val="32"/>
        </w:rPr>
        <w:t>装</w:t>
      </w:r>
      <w:r>
        <w:rPr>
          <w:rFonts w:ascii="黑体" w:eastAsia="黑体" w:hAnsi="黑体" w:cs="Courier New"/>
          <w:sz w:val="32"/>
          <w:szCs w:val="32"/>
        </w:rPr>
        <w:t xml:space="preserve"> </w:t>
      </w:r>
      <w:r>
        <w:rPr>
          <w:rFonts w:ascii="黑体" w:eastAsia="黑体" w:hAnsi="黑体" w:cs="Courier New" w:hint="eastAsia"/>
          <w:sz w:val="32"/>
          <w:szCs w:val="32"/>
        </w:rPr>
        <w:t>订</w:t>
      </w:r>
      <w:r>
        <w:rPr>
          <w:rFonts w:ascii="黑体" w:eastAsia="黑体" w:hAnsi="黑体" w:cs="Courier New"/>
          <w:sz w:val="32"/>
          <w:szCs w:val="32"/>
        </w:rPr>
        <w:t xml:space="preserve"> </w:t>
      </w:r>
      <w:r>
        <w:rPr>
          <w:rFonts w:ascii="黑体" w:eastAsia="黑体" w:hAnsi="黑体" w:cs="Courier New" w:hint="eastAsia"/>
          <w:sz w:val="32"/>
          <w:szCs w:val="32"/>
        </w:rPr>
        <w:t>说</w:t>
      </w:r>
      <w:r>
        <w:rPr>
          <w:rFonts w:ascii="黑体" w:eastAsia="黑体" w:hAnsi="黑体" w:cs="Courier New"/>
          <w:sz w:val="32"/>
          <w:szCs w:val="32"/>
        </w:rPr>
        <w:t xml:space="preserve"> </w:t>
      </w:r>
      <w:r>
        <w:rPr>
          <w:rFonts w:ascii="黑体" w:eastAsia="黑体" w:hAnsi="黑体" w:cs="Courier New" w:hint="eastAsia"/>
          <w:sz w:val="32"/>
          <w:szCs w:val="32"/>
        </w:rPr>
        <w:t>明</w:t>
      </w:r>
    </w:p>
    <w:p w:rsidR="00473A46" w:rsidRDefault="00473A46" w:rsidP="0090710F">
      <w:pPr>
        <w:spacing w:line="570" w:lineRule="exact"/>
        <w:jc w:val="center"/>
        <w:outlineLvl w:val="0"/>
        <w:rPr>
          <w:rFonts w:ascii="仿宋_GB2312" w:eastAsia="仿宋_GB2312" w:hAnsi="仿宋" w:cs="Courier New"/>
          <w:szCs w:val="21"/>
        </w:rPr>
      </w:pPr>
    </w:p>
    <w:p w:rsidR="00473A46" w:rsidRDefault="00473A46" w:rsidP="0090710F">
      <w:pPr>
        <w:spacing w:line="570" w:lineRule="exact"/>
        <w:ind w:firstLine="570"/>
        <w:textAlignment w:val="bottom"/>
        <w:outlineLvl w:val="0"/>
        <w:rPr>
          <w:rFonts w:ascii="仿宋_GB2312" w:eastAsia="仿宋_GB2312" w:hAnsi="仿宋" w:cs="Courier New"/>
          <w:sz w:val="28"/>
          <w:szCs w:val="28"/>
        </w:rPr>
      </w:pPr>
      <w:r>
        <w:rPr>
          <w:rFonts w:ascii="仿宋_GB2312" w:eastAsia="仿宋_GB2312" w:hAnsi="仿宋" w:cs="Courier New" w:hint="eastAsia"/>
          <w:sz w:val="28"/>
          <w:szCs w:val="28"/>
        </w:rPr>
        <w:t>一、本表是“北京市公共安全教育基地分类分级评估工作”的重要依据。所列各栏目应详细填写，各项内容必须真实客观，表达准确清晰。</w:t>
      </w:r>
    </w:p>
    <w:p w:rsidR="00473A46" w:rsidRDefault="00473A46" w:rsidP="0090710F">
      <w:pPr>
        <w:spacing w:line="570" w:lineRule="exact"/>
        <w:ind w:firstLine="570"/>
        <w:textAlignment w:val="bottom"/>
        <w:outlineLvl w:val="0"/>
        <w:rPr>
          <w:rFonts w:ascii="仿宋_GB2312" w:eastAsia="仿宋_GB2312" w:hAnsi="仿宋" w:cs="Courier New"/>
          <w:sz w:val="28"/>
          <w:szCs w:val="28"/>
        </w:rPr>
      </w:pPr>
      <w:r>
        <w:rPr>
          <w:rFonts w:ascii="仿宋_GB2312" w:eastAsia="仿宋_GB2312" w:hAnsi="仿宋" w:cs="Courier New" w:hint="eastAsia"/>
          <w:sz w:val="28"/>
          <w:szCs w:val="28"/>
        </w:rPr>
        <w:t>二、用A4纸打印，左侧装订，分别盖章，电子版、扫描件、纸质版各1份。不必另行制作封面，不宜采用胶圈、文件夹等带有</w:t>
      </w:r>
      <w:proofErr w:type="gramStart"/>
      <w:r>
        <w:rPr>
          <w:rFonts w:ascii="仿宋_GB2312" w:eastAsia="仿宋_GB2312" w:hAnsi="仿宋" w:cs="Courier New" w:hint="eastAsia"/>
          <w:sz w:val="28"/>
          <w:szCs w:val="28"/>
        </w:rPr>
        <w:t>突出棱边的</w:t>
      </w:r>
      <w:proofErr w:type="gramEnd"/>
      <w:r>
        <w:rPr>
          <w:rFonts w:ascii="仿宋_GB2312" w:eastAsia="仿宋_GB2312" w:hAnsi="仿宋" w:cs="Courier New" w:hint="eastAsia"/>
          <w:sz w:val="28"/>
          <w:szCs w:val="28"/>
        </w:rPr>
        <w:t>装订方式。</w:t>
      </w:r>
    </w:p>
    <w:p w:rsidR="00473A46" w:rsidRDefault="00473A46" w:rsidP="0090710F">
      <w:pPr>
        <w:spacing w:line="570" w:lineRule="exact"/>
        <w:ind w:firstLine="570"/>
        <w:textAlignment w:val="bottom"/>
        <w:outlineLvl w:val="0"/>
        <w:rPr>
          <w:rFonts w:ascii="仿宋_GB2312" w:eastAsia="仿宋_GB2312" w:hAnsi="仿宋" w:cs="Courier New"/>
          <w:sz w:val="28"/>
          <w:szCs w:val="28"/>
        </w:rPr>
      </w:pPr>
      <w:r>
        <w:rPr>
          <w:rFonts w:ascii="仿宋_GB2312" w:eastAsia="仿宋_GB2312" w:hAnsi="仿宋" w:cs="Courier New" w:hint="eastAsia"/>
          <w:sz w:val="28"/>
          <w:szCs w:val="28"/>
        </w:rPr>
        <w:t>三、应严格按照本表格式填写和打印，不得自行改变版式、删除和增加栏目。</w:t>
      </w:r>
    </w:p>
    <w:p w:rsidR="00473A46" w:rsidRDefault="00473A46" w:rsidP="0090710F">
      <w:pPr>
        <w:spacing w:line="570" w:lineRule="exact"/>
        <w:ind w:firstLine="570"/>
        <w:textAlignment w:val="bottom"/>
        <w:outlineLvl w:val="0"/>
        <w:rPr>
          <w:rFonts w:ascii="仿宋_GB2312" w:eastAsia="仿宋_GB2312" w:hAnsi="仿宋" w:cs="Courier New"/>
          <w:sz w:val="28"/>
          <w:szCs w:val="28"/>
        </w:rPr>
      </w:pPr>
      <w:r>
        <w:rPr>
          <w:rFonts w:ascii="仿宋_GB2312" w:eastAsia="仿宋_GB2312" w:hAnsi="仿宋" w:cs="Courier New" w:hint="eastAsia"/>
          <w:sz w:val="28"/>
          <w:szCs w:val="28"/>
        </w:rPr>
        <w:t>四、表中有选择项的栏目，请在相应项的</w:t>
      </w:r>
      <w:r>
        <w:rPr>
          <w:rFonts w:ascii="仿宋_GB2312" w:eastAsia="仿宋_GB2312" w:hAnsi="宋体" w:cs="Courier New" w:hint="eastAsia"/>
          <w:sz w:val="28"/>
          <w:szCs w:val="28"/>
        </w:rPr>
        <w:t>□</w:t>
      </w:r>
      <w:r>
        <w:rPr>
          <w:rFonts w:ascii="仿宋_GB2312" w:eastAsia="仿宋_GB2312" w:hAnsi="仿宋" w:cs="Courier New" w:hint="eastAsia"/>
          <w:sz w:val="28"/>
          <w:szCs w:val="28"/>
        </w:rPr>
        <w:t>内打勾（√）。</w:t>
      </w:r>
    </w:p>
    <w:p w:rsidR="00473A46" w:rsidRDefault="00473A46" w:rsidP="0090710F">
      <w:pPr>
        <w:spacing w:line="590" w:lineRule="exact"/>
        <w:ind w:firstLineChars="200" w:firstLine="640"/>
        <w:rPr>
          <w:rFonts w:ascii="仿宋_GB2312" w:eastAsia="仿宋_GB2312" w:hAnsi="Calibri"/>
          <w:sz w:val="32"/>
          <w:szCs w:val="32"/>
        </w:rPr>
      </w:pPr>
    </w:p>
    <w:p w:rsidR="00473A46" w:rsidRDefault="00473A46" w:rsidP="0090710F">
      <w:pPr>
        <w:spacing w:line="590" w:lineRule="exact"/>
        <w:ind w:firstLineChars="200" w:firstLine="640"/>
        <w:rPr>
          <w:rFonts w:ascii="仿宋_GB2312" w:eastAsia="仿宋_GB2312" w:hAnsi="Calibri"/>
          <w:sz w:val="32"/>
          <w:szCs w:val="32"/>
        </w:rPr>
      </w:pPr>
    </w:p>
    <w:p w:rsidR="00473A46" w:rsidRDefault="00473A46" w:rsidP="0090710F">
      <w:pPr>
        <w:spacing w:line="400" w:lineRule="exact"/>
        <w:ind w:firstLineChars="200" w:firstLine="640"/>
        <w:rPr>
          <w:rFonts w:ascii="仿宋_GB2312" w:eastAsia="仿宋_GB2312" w:hAnsi="Calibri"/>
          <w:sz w:val="32"/>
          <w:szCs w:val="32"/>
        </w:rPr>
      </w:pPr>
    </w:p>
    <w:p w:rsidR="00473A46" w:rsidRDefault="00473A46" w:rsidP="0090710F">
      <w:pPr>
        <w:spacing w:line="400" w:lineRule="exact"/>
        <w:ind w:firstLineChars="200" w:firstLine="640"/>
        <w:rPr>
          <w:rFonts w:ascii="仿宋_GB2312" w:eastAsia="仿宋_GB2312" w:hAnsi="Calibri"/>
          <w:sz w:val="32"/>
          <w:szCs w:val="32"/>
        </w:rPr>
      </w:pPr>
    </w:p>
    <w:p w:rsidR="00473A46" w:rsidRDefault="00473A46" w:rsidP="0090710F">
      <w:pPr>
        <w:spacing w:line="570" w:lineRule="exact"/>
        <w:ind w:firstLineChars="200" w:firstLine="640"/>
        <w:jc w:val="left"/>
        <w:rPr>
          <w:rFonts w:ascii="黑体" w:eastAsia="黑体" w:hAnsi="黑体"/>
          <w:sz w:val="32"/>
          <w:szCs w:val="32"/>
        </w:rPr>
      </w:pPr>
      <w:r>
        <w:rPr>
          <w:rFonts w:ascii="仿宋_GB2312" w:eastAsia="仿宋_GB2312" w:hAnsi="Calibri"/>
          <w:sz w:val="32"/>
          <w:szCs w:val="32"/>
        </w:rPr>
        <w:br w:type="page"/>
      </w:r>
      <w:r>
        <w:rPr>
          <w:rFonts w:ascii="黑体" w:eastAsia="黑体" w:hAnsi="黑体" w:hint="eastAsia"/>
          <w:sz w:val="32"/>
          <w:szCs w:val="32"/>
        </w:rPr>
        <w:lastRenderedPageBreak/>
        <w:t>一、基本情况</w:t>
      </w:r>
    </w:p>
    <w:p w:rsidR="00473A46" w:rsidRDefault="00473A46" w:rsidP="0090710F">
      <w:pPr>
        <w:spacing w:line="20" w:lineRule="exact"/>
        <w:rPr>
          <w:rFonts w:ascii="仿宋" w:eastAsia="仿宋" w:hAnsi="仿宋"/>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5"/>
        <w:gridCol w:w="1718"/>
        <w:gridCol w:w="1929"/>
        <w:gridCol w:w="3544"/>
      </w:tblGrid>
      <w:tr w:rsidR="00473A46" w:rsidTr="0090710F">
        <w:trPr>
          <w:cantSplit/>
          <w:trHeight w:val="454"/>
          <w:jc w:val="center"/>
        </w:trPr>
        <w:tc>
          <w:tcPr>
            <w:tcW w:w="2585"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基地名称</w:t>
            </w:r>
          </w:p>
        </w:tc>
        <w:tc>
          <w:tcPr>
            <w:tcW w:w="7191" w:type="dxa"/>
            <w:gridSpan w:val="3"/>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基地地址</w:t>
            </w:r>
          </w:p>
        </w:tc>
        <w:tc>
          <w:tcPr>
            <w:tcW w:w="7191" w:type="dxa"/>
            <w:gridSpan w:val="3"/>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单位性质</w:t>
            </w:r>
          </w:p>
        </w:tc>
        <w:tc>
          <w:tcPr>
            <w:tcW w:w="7191" w:type="dxa"/>
            <w:gridSpan w:val="3"/>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宋体" w:hint="eastAsia"/>
                <w:b/>
                <w:sz w:val="24"/>
              </w:rPr>
              <w:t>□</w:t>
            </w:r>
            <w:r>
              <w:rPr>
                <w:rFonts w:ascii="仿宋_GB2312" w:eastAsia="仿宋_GB2312" w:hAnsi="仿宋" w:hint="eastAsia"/>
                <w:sz w:val="24"/>
              </w:rPr>
              <w:t>政府部门，</w:t>
            </w:r>
            <w:r>
              <w:rPr>
                <w:rFonts w:ascii="仿宋_GB2312" w:eastAsia="仿宋_GB2312" w:hAnsi="宋体" w:hint="eastAsia"/>
                <w:b/>
                <w:sz w:val="24"/>
              </w:rPr>
              <w:t>□</w:t>
            </w:r>
            <w:r>
              <w:rPr>
                <w:rFonts w:ascii="仿宋_GB2312" w:eastAsia="仿宋_GB2312" w:hAnsi="仿宋" w:hint="eastAsia"/>
                <w:sz w:val="24"/>
              </w:rPr>
              <w:t>事业单位，</w:t>
            </w:r>
            <w:r>
              <w:rPr>
                <w:rFonts w:ascii="仿宋_GB2312" w:eastAsia="仿宋_GB2312" w:hAnsi="宋体" w:hint="eastAsia"/>
                <w:b/>
                <w:sz w:val="24"/>
              </w:rPr>
              <w:t>□</w:t>
            </w:r>
            <w:r>
              <w:rPr>
                <w:rFonts w:ascii="仿宋_GB2312" w:eastAsia="仿宋_GB2312" w:hAnsi="仿宋" w:hint="eastAsia"/>
                <w:sz w:val="24"/>
              </w:rPr>
              <w:t>企业单位，</w:t>
            </w:r>
            <w:r>
              <w:rPr>
                <w:rFonts w:ascii="仿宋_GB2312" w:eastAsia="仿宋_GB2312" w:hAnsi="宋体" w:hint="eastAsia"/>
                <w:b/>
                <w:sz w:val="24"/>
              </w:rPr>
              <w:t>□</w:t>
            </w:r>
            <w:r>
              <w:rPr>
                <w:rFonts w:ascii="仿宋_GB2312" w:eastAsia="仿宋_GB2312" w:hAnsi="仿宋" w:hint="eastAsia"/>
                <w:sz w:val="24"/>
              </w:rPr>
              <w:t>其他（            ）</w:t>
            </w:r>
          </w:p>
        </w:tc>
      </w:tr>
      <w:tr w:rsidR="00473A46" w:rsidTr="0090710F">
        <w:trPr>
          <w:cantSplit/>
          <w:trHeight w:val="454"/>
          <w:jc w:val="center"/>
        </w:trPr>
        <w:tc>
          <w:tcPr>
            <w:tcW w:w="2585" w:type="dxa"/>
            <w:vAlign w:val="center"/>
          </w:tcPr>
          <w:p w:rsidR="00473A46" w:rsidRDefault="00473A46" w:rsidP="0090710F">
            <w:pPr>
              <w:spacing w:line="360" w:lineRule="auto"/>
              <w:ind w:leftChars="46" w:left="97" w:rightChars="20" w:right="42"/>
              <w:jc w:val="center"/>
              <w:rPr>
                <w:rFonts w:ascii="仿宋_GB2312" w:eastAsia="仿宋_GB2312" w:hAnsi="仿宋"/>
                <w:sz w:val="24"/>
              </w:rPr>
            </w:pPr>
            <w:r>
              <w:rPr>
                <w:rFonts w:ascii="仿宋_GB2312" w:eastAsia="仿宋_GB2312" w:hAnsi="仿宋" w:hint="eastAsia"/>
                <w:sz w:val="24"/>
              </w:rPr>
              <w:t>单位负责人</w:t>
            </w:r>
          </w:p>
        </w:tc>
        <w:tc>
          <w:tcPr>
            <w:tcW w:w="1718" w:type="dxa"/>
            <w:vAlign w:val="center"/>
          </w:tcPr>
          <w:p w:rsidR="00473A46" w:rsidRDefault="00473A46" w:rsidP="0090710F">
            <w:pPr>
              <w:spacing w:line="360" w:lineRule="auto"/>
              <w:jc w:val="center"/>
              <w:rPr>
                <w:rFonts w:ascii="仿宋_GB2312" w:eastAsia="仿宋_GB2312" w:hAnsi="仿宋"/>
                <w:sz w:val="24"/>
              </w:rPr>
            </w:pPr>
          </w:p>
        </w:tc>
        <w:tc>
          <w:tcPr>
            <w:tcW w:w="1929"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sz w:val="24"/>
              </w:rPr>
              <w:t>负责人电话</w:t>
            </w:r>
          </w:p>
        </w:tc>
        <w:tc>
          <w:tcPr>
            <w:tcW w:w="3544" w:type="dxa"/>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Align w:val="center"/>
          </w:tcPr>
          <w:p w:rsidR="00473A46" w:rsidRDefault="00473A46" w:rsidP="0090710F">
            <w:pPr>
              <w:spacing w:line="360" w:lineRule="auto"/>
              <w:ind w:leftChars="46" w:left="97" w:rightChars="20" w:right="42"/>
              <w:jc w:val="center"/>
              <w:rPr>
                <w:rFonts w:ascii="仿宋_GB2312" w:eastAsia="仿宋_GB2312" w:hAnsi="仿宋"/>
                <w:sz w:val="24"/>
              </w:rPr>
            </w:pPr>
            <w:r>
              <w:rPr>
                <w:rFonts w:ascii="仿宋_GB2312" w:eastAsia="仿宋_GB2312" w:hAnsi="仿宋" w:hint="eastAsia"/>
                <w:sz w:val="24"/>
              </w:rPr>
              <w:t>单位联系人</w:t>
            </w:r>
          </w:p>
        </w:tc>
        <w:tc>
          <w:tcPr>
            <w:tcW w:w="1718" w:type="dxa"/>
            <w:vAlign w:val="center"/>
          </w:tcPr>
          <w:p w:rsidR="00473A46" w:rsidRDefault="00473A46" w:rsidP="0090710F">
            <w:pPr>
              <w:spacing w:line="360" w:lineRule="auto"/>
              <w:jc w:val="center"/>
              <w:rPr>
                <w:rFonts w:ascii="仿宋_GB2312" w:eastAsia="仿宋_GB2312" w:hAnsi="仿宋" w:cs="宋体"/>
                <w:sz w:val="24"/>
              </w:rPr>
            </w:pPr>
          </w:p>
        </w:tc>
        <w:tc>
          <w:tcPr>
            <w:tcW w:w="1929" w:type="dxa"/>
            <w:vAlign w:val="center"/>
          </w:tcPr>
          <w:p w:rsidR="00473A46" w:rsidRDefault="00473A46" w:rsidP="0090710F">
            <w:pPr>
              <w:spacing w:line="360" w:lineRule="auto"/>
              <w:jc w:val="center"/>
              <w:rPr>
                <w:rFonts w:ascii="仿宋_GB2312" w:eastAsia="仿宋_GB2312" w:hAnsi="仿宋" w:cs="宋体"/>
                <w:sz w:val="24"/>
              </w:rPr>
            </w:pPr>
            <w:r>
              <w:rPr>
                <w:rFonts w:ascii="仿宋_GB2312" w:eastAsia="仿宋_GB2312" w:hAnsi="仿宋" w:cs="宋体"/>
                <w:sz w:val="24"/>
              </w:rPr>
              <w:t>联系电话</w:t>
            </w:r>
          </w:p>
        </w:tc>
        <w:tc>
          <w:tcPr>
            <w:tcW w:w="3544" w:type="dxa"/>
            <w:vAlign w:val="center"/>
          </w:tcPr>
          <w:p w:rsidR="00473A46" w:rsidRDefault="00473A46" w:rsidP="0090710F">
            <w:pPr>
              <w:spacing w:line="360" w:lineRule="auto"/>
              <w:jc w:val="center"/>
              <w:rPr>
                <w:rFonts w:ascii="仿宋_GB2312" w:eastAsia="仿宋_GB2312" w:hAnsi="仿宋" w:cs="宋体"/>
                <w:sz w:val="24"/>
              </w:rPr>
            </w:pPr>
          </w:p>
        </w:tc>
      </w:tr>
      <w:tr w:rsidR="00473A46" w:rsidTr="0090710F">
        <w:trPr>
          <w:cantSplit/>
          <w:trHeight w:val="454"/>
          <w:jc w:val="center"/>
        </w:trPr>
        <w:tc>
          <w:tcPr>
            <w:tcW w:w="2585" w:type="dxa"/>
            <w:vAlign w:val="center"/>
          </w:tcPr>
          <w:p w:rsidR="00473A46" w:rsidRDefault="00473A46" w:rsidP="0090710F">
            <w:pPr>
              <w:spacing w:line="360" w:lineRule="auto"/>
              <w:ind w:leftChars="46" w:left="97" w:rightChars="20" w:right="42"/>
              <w:jc w:val="center"/>
              <w:rPr>
                <w:rFonts w:ascii="仿宋_GB2312" w:eastAsia="仿宋_GB2312" w:hAnsi="仿宋"/>
                <w:sz w:val="24"/>
              </w:rPr>
            </w:pPr>
            <w:r>
              <w:rPr>
                <w:rFonts w:ascii="仿宋_GB2312" w:eastAsia="仿宋_GB2312" w:hAnsi="仿宋"/>
                <w:sz w:val="24"/>
              </w:rPr>
              <w:t>联系人邮箱</w:t>
            </w:r>
          </w:p>
        </w:tc>
        <w:tc>
          <w:tcPr>
            <w:tcW w:w="1718" w:type="dxa"/>
            <w:vAlign w:val="center"/>
          </w:tcPr>
          <w:p w:rsidR="00473A46" w:rsidRDefault="00473A46" w:rsidP="0090710F">
            <w:pPr>
              <w:spacing w:line="360" w:lineRule="auto"/>
              <w:jc w:val="center"/>
              <w:rPr>
                <w:rFonts w:ascii="仿宋_GB2312" w:eastAsia="仿宋_GB2312" w:hAnsi="仿宋"/>
                <w:sz w:val="24"/>
              </w:rPr>
            </w:pPr>
          </w:p>
        </w:tc>
        <w:tc>
          <w:tcPr>
            <w:tcW w:w="1929"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单位传真</w:t>
            </w:r>
          </w:p>
        </w:tc>
        <w:tc>
          <w:tcPr>
            <w:tcW w:w="3544" w:type="dxa"/>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Align w:val="center"/>
          </w:tcPr>
          <w:p w:rsidR="00473A46" w:rsidRDefault="00473A46" w:rsidP="0090710F">
            <w:pPr>
              <w:spacing w:line="360" w:lineRule="auto"/>
              <w:ind w:leftChars="46" w:left="97" w:rightChars="20" w:right="42"/>
              <w:jc w:val="center"/>
              <w:rPr>
                <w:rFonts w:ascii="仿宋_GB2312" w:eastAsia="仿宋_GB2312" w:hAnsi="仿宋"/>
                <w:sz w:val="24"/>
              </w:rPr>
            </w:pPr>
            <w:r>
              <w:rPr>
                <w:rFonts w:ascii="仿宋_GB2312" w:eastAsia="仿宋_GB2312" w:hAnsi="仿宋" w:hint="eastAsia"/>
                <w:sz w:val="24"/>
              </w:rPr>
              <w:t>基地</w:t>
            </w:r>
            <w:r>
              <w:rPr>
                <w:rFonts w:ascii="仿宋_GB2312" w:eastAsia="仿宋_GB2312" w:hAnsi="仿宋"/>
                <w:sz w:val="24"/>
              </w:rPr>
              <w:t>面积</w:t>
            </w:r>
          </w:p>
        </w:tc>
        <w:tc>
          <w:tcPr>
            <w:tcW w:w="1718" w:type="dxa"/>
            <w:vAlign w:val="center"/>
          </w:tcPr>
          <w:p w:rsidR="00473A46" w:rsidRDefault="00473A46" w:rsidP="0090710F">
            <w:pPr>
              <w:spacing w:line="360" w:lineRule="auto"/>
              <w:jc w:val="center"/>
              <w:rPr>
                <w:rFonts w:ascii="仿宋_GB2312" w:eastAsia="仿宋_GB2312" w:hAnsi="仿宋"/>
                <w:sz w:val="24"/>
              </w:rPr>
            </w:pPr>
          </w:p>
        </w:tc>
        <w:tc>
          <w:tcPr>
            <w:tcW w:w="1929"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sz w:val="24"/>
              </w:rPr>
              <w:t>基地网址</w:t>
            </w:r>
          </w:p>
        </w:tc>
        <w:tc>
          <w:tcPr>
            <w:tcW w:w="3544" w:type="dxa"/>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Merge w:val="restart"/>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场所属性</w:t>
            </w:r>
          </w:p>
        </w:tc>
        <w:tc>
          <w:tcPr>
            <w:tcW w:w="7191" w:type="dxa"/>
            <w:gridSpan w:val="3"/>
            <w:vAlign w:val="center"/>
          </w:tcPr>
          <w:p w:rsidR="00473A46" w:rsidRDefault="00473A46" w:rsidP="0090710F">
            <w:pPr>
              <w:spacing w:line="360" w:lineRule="auto"/>
              <w:ind w:firstLineChars="120" w:firstLine="288"/>
              <w:jc w:val="center"/>
              <w:rPr>
                <w:rFonts w:ascii="仿宋_GB2312" w:eastAsia="仿宋_GB2312" w:hAnsi="仿宋"/>
                <w:sz w:val="24"/>
              </w:rPr>
            </w:pPr>
            <w:r>
              <w:rPr>
                <w:rFonts w:ascii="仿宋_GB2312" w:eastAsia="仿宋_GB2312" w:hAnsi="仿宋" w:hint="eastAsia"/>
                <w:sz w:val="24"/>
              </w:rPr>
              <w:t xml:space="preserve">□室内基地： </w:t>
            </w:r>
            <w:r>
              <w:rPr>
                <w:rFonts w:ascii="仿宋_GB2312" w:eastAsia="仿宋_GB2312" w:hAnsi="仿宋"/>
                <w:sz w:val="24"/>
              </w:rPr>
              <w:t xml:space="preserve"> </w:t>
            </w:r>
            <w:r>
              <w:rPr>
                <w:rFonts w:ascii="仿宋_GB2312" w:eastAsia="仿宋_GB2312" w:hAnsi="仿宋" w:hint="eastAsia"/>
                <w:sz w:val="24"/>
              </w:rPr>
              <w:t xml:space="preserve"> □外内基地； </w:t>
            </w:r>
            <w:r>
              <w:rPr>
                <w:rFonts w:ascii="仿宋_GB2312" w:eastAsia="仿宋_GB2312" w:hAnsi="仿宋"/>
                <w:sz w:val="24"/>
              </w:rPr>
              <w:t xml:space="preserve">  </w:t>
            </w:r>
            <w:r>
              <w:rPr>
                <w:rFonts w:ascii="仿宋_GB2312" w:eastAsia="仿宋_GB2312" w:hAnsi="仿宋" w:hint="eastAsia"/>
                <w:sz w:val="24"/>
              </w:rPr>
              <w:t>□室内外结合基地；</w:t>
            </w:r>
          </w:p>
        </w:tc>
      </w:tr>
      <w:tr w:rsidR="00473A46" w:rsidTr="0090710F">
        <w:trPr>
          <w:cantSplit/>
          <w:trHeight w:val="454"/>
          <w:jc w:val="center"/>
        </w:trPr>
        <w:tc>
          <w:tcPr>
            <w:tcW w:w="2585" w:type="dxa"/>
            <w:vMerge/>
            <w:vAlign w:val="center"/>
          </w:tcPr>
          <w:p w:rsidR="00473A46" w:rsidRDefault="00473A46" w:rsidP="0090710F">
            <w:pPr>
              <w:spacing w:line="360" w:lineRule="auto"/>
              <w:jc w:val="center"/>
              <w:rPr>
                <w:rFonts w:ascii="仿宋_GB2312" w:eastAsia="仿宋_GB2312" w:hAnsi="仿宋"/>
                <w:sz w:val="24"/>
              </w:rPr>
            </w:pPr>
          </w:p>
        </w:tc>
        <w:tc>
          <w:tcPr>
            <w:tcW w:w="7191" w:type="dxa"/>
            <w:gridSpan w:val="3"/>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 xml:space="preserve">□ 公共安全类教育馆（基地）□ 科技馆 </w:t>
            </w:r>
            <w:r>
              <w:rPr>
                <w:rFonts w:ascii="仿宋_GB2312" w:eastAsia="仿宋_GB2312" w:hAnsi="仿宋"/>
                <w:sz w:val="24"/>
              </w:rPr>
              <w:t xml:space="preserve"> </w:t>
            </w:r>
            <w:r>
              <w:rPr>
                <w:rFonts w:ascii="仿宋_GB2312" w:eastAsia="仿宋_GB2312" w:hAnsi="仿宋" w:hint="eastAsia"/>
                <w:sz w:val="24"/>
              </w:rPr>
              <w:t>□ 文化教育馆</w:t>
            </w:r>
          </w:p>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 其他场馆（请注明：               ）</w:t>
            </w:r>
          </w:p>
        </w:tc>
      </w:tr>
      <w:tr w:rsidR="00473A46" w:rsidTr="0090710F">
        <w:trPr>
          <w:cantSplit/>
          <w:trHeight w:val="454"/>
          <w:jc w:val="center"/>
        </w:trPr>
        <w:tc>
          <w:tcPr>
            <w:tcW w:w="2585"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申请类型</w:t>
            </w:r>
          </w:p>
        </w:tc>
        <w:tc>
          <w:tcPr>
            <w:tcW w:w="7191" w:type="dxa"/>
            <w:gridSpan w:val="3"/>
            <w:vAlign w:val="center"/>
          </w:tcPr>
          <w:p w:rsidR="00473A46" w:rsidRDefault="00473A46" w:rsidP="0090710F">
            <w:pPr>
              <w:pStyle w:val="1"/>
              <w:numPr>
                <w:ilvl w:val="0"/>
                <w:numId w:val="1"/>
              </w:numPr>
              <w:spacing w:line="360" w:lineRule="auto"/>
              <w:ind w:firstLineChars="0"/>
              <w:jc w:val="center"/>
              <w:rPr>
                <w:rFonts w:ascii="仿宋_GB2312" w:eastAsia="仿宋_GB2312" w:hAnsi="仿宋"/>
                <w:sz w:val="24"/>
              </w:rPr>
            </w:pPr>
            <w:r>
              <w:rPr>
                <w:rFonts w:ascii="仿宋_GB2312" w:eastAsia="仿宋_GB2312" w:hAnsi="仿宋" w:hint="eastAsia"/>
                <w:sz w:val="24"/>
              </w:rPr>
              <w:t>初次申请       □ 复评申请     □级别变更申请</w:t>
            </w:r>
          </w:p>
        </w:tc>
      </w:tr>
      <w:tr w:rsidR="00473A46" w:rsidTr="0090710F">
        <w:trPr>
          <w:cantSplit/>
          <w:trHeight w:val="454"/>
          <w:jc w:val="center"/>
        </w:trPr>
        <w:tc>
          <w:tcPr>
            <w:tcW w:w="2585"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拟申请级别</w:t>
            </w:r>
          </w:p>
        </w:tc>
        <w:tc>
          <w:tcPr>
            <w:tcW w:w="7191" w:type="dxa"/>
            <w:gridSpan w:val="3"/>
            <w:vAlign w:val="center"/>
          </w:tcPr>
          <w:p w:rsidR="00473A46" w:rsidRDefault="00473A46" w:rsidP="0090710F">
            <w:pPr>
              <w:pStyle w:val="1"/>
              <w:numPr>
                <w:ilvl w:val="0"/>
                <w:numId w:val="1"/>
              </w:numPr>
              <w:spacing w:line="360" w:lineRule="auto"/>
              <w:ind w:firstLineChars="0"/>
              <w:jc w:val="center"/>
              <w:rPr>
                <w:rFonts w:ascii="仿宋_GB2312" w:eastAsia="仿宋_GB2312" w:hAnsi="仿宋"/>
                <w:sz w:val="24"/>
              </w:rPr>
            </w:pPr>
            <w:r>
              <w:rPr>
                <w:rFonts w:ascii="仿宋_GB2312" w:eastAsia="仿宋_GB2312" w:hAnsi="仿宋"/>
                <w:sz w:val="24"/>
              </w:rPr>
              <w:t>综合</w:t>
            </w:r>
            <w:r>
              <w:rPr>
                <w:rFonts w:ascii="仿宋_GB2312" w:eastAsia="仿宋_GB2312" w:hAnsi="仿宋" w:hint="eastAsia"/>
                <w:sz w:val="24"/>
              </w:rPr>
              <w:t xml:space="preserve">类一级 </w:t>
            </w:r>
            <w:r>
              <w:rPr>
                <w:rFonts w:ascii="仿宋_GB2312" w:eastAsia="仿宋_GB2312" w:hAnsi="仿宋"/>
                <w:sz w:val="24"/>
              </w:rPr>
              <w:t xml:space="preserve">  </w:t>
            </w:r>
            <w:r>
              <w:rPr>
                <w:rFonts w:ascii="仿宋_GB2312" w:eastAsia="仿宋_GB2312" w:hAnsi="仿宋" w:hint="eastAsia"/>
                <w:sz w:val="24"/>
              </w:rPr>
              <w:t xml:space="preserve">  □ </w:t>
            </w:r>
            <w:r>
              <w:rPr>
                <w:rFonts w:ascii="仿宋_GB2312" w:eastAsia="仿宋_GB2312" w:hAnsi="仿宋"/>
                <w:sz w:val="24"/>
              </w:rPr>
              <w:t xml:space="preserve"> 综合</w:t>
            </w:r>
            <w:r>
              <w:rPr>
                <w:rFonts w:ascii="仿宋_GB2312" w:eastAsia="仿宋_GB2312" w:hAnsi="仿宋" w:hint="eastAsia"/>
                <w:sz w:val="24"/>
              </w:rPr>
              <w:t xml:space="preserve">类二级 </w:t>
            </w:r>
            <w:r>
              <w:rPr>
                <w:rFonts w:ascii="仿宋_GB2312" w:eastAsia="仿宋_GB2312" w:hAnsi="仿宋"/>
                <w:sz w:val="24"/>
              </w:rPr>
              <w:t xml:space="preserve">     </w:t>
            </w:r>
            <w:r>
              <w:rPr>
                <w:rFonts w:ascii="仿宋_GB2312" w:eastAsia="仿宋_GB2312" w:hAnsi="仿宋" w:hint="eastAsia"/>
                <w:sz w:val="24"/>
              </w:rPr>
              <w:t>□ 专项类</w:t>
            </w:r>
          </w:p>
        </w:tc>
      </w:tr>
      <w:tr w:rsidR="00473A46" w:rsidTr="0090710F">
        <w:trPr>
          <w:cantSplit/>
          <w:trHeight w:val="454"/>
          <w:jc w:val="center"/>
        </w:trPr>
        <w:tc>
          <w:tcPr>
            <w:tcW w:w="2585"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单位管理人员数</w:t>
            </w:r>
          </w:p>
        </w:tc>
        <w:tc>
          <w:tcPr>
            <w:tcW w:w="1718" w:type="dxa"/>
            <w:vAlign w:val="center"/>
          </w:tcPr>
          <w:p w:rsidR="00473A46" w:rsidRDefault="00473A46" w:rsidP="0090710F">
            <w:pPr>
              <w:spacing w:line="360" w:lineRule="auto"/>
              <w:jc w:val="center"/>
              <w:rPr>
                <w:rFonts w:ascii="仿宋_GB2312" w:eastAsia="仿宋_GB2312" w:hAnsi="仿宋"/>
                <w:sz w:val="24"/>
              </w:rPr>
            </w:pPr>
          </w:p>
        </w:tc>
        <w:tc>
          <w:tcPr>
            <w:tcW w:w="1929"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安全教育讲师数</w:t>
            </w:r>
          </w:p>
        </w:tc>
        <w:tc>
          <w:tcPr>
            <w:tcW w:w="3544" w:type="dxa"/>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Merge w:val="restart"/>
            <w:vAlign w:val="center"/>
          </w:tcPr>
          <w:p w:rsidR="00473A46" w:rsidRDefault="00473A46" w:rsidP="0090710F">
            <w:pPr>
              <w:spacing w:line="360" w:lineRule="auto"/>
              <w:jc w:val="center"/>
              <w:rPr>
                <w:rFonts w:ascii="仿宋_GB2312" w:eastAsia="仿宋_GB2312" w:hAnsi="仿宋" w:cs="宋体"/>
                <w:sz w:val="24"/>
              </w:rPr>
            </w:pPr>
            <w:r>
              <w:rPr>
                <w:rFonts w:ascii="仿宋_GB2312" w:eastAsia="仿宋_GB2312" w:hAnsi="仿宋" w:hint="eastAsia"/>
                <w:sz w:val="24"/>
              </w:rPr>
              <w:t>每年基地投入资金情</w:t>
            </w:r>
            <w:r>
              <w:rPr>
                <w:rFonts w:ascii="仿宋_GB2312" w:eastAsia="仿宋_GB2312" w:hAnsi="仿宋" w:cs="宋体" w:hint="eastAsia"/>
                <w:sz w:val="24"/>
              </w:rPr>
              <w:t>况（万元）</w:t>
            </w:r>
          </w:p>
        </w:tc>
        <w:tc>
          <w:tcPr>
            <w:tcW w:w="1718"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政府资金</w:t>
            </w:r>
          </w:p>
        </w:tc>
        <w:tc>
          <w:tcPr>
            <w:tcW w:w="5473" w:type="dxa"/>
            <w:gridSpan w:val="2"/>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Merge/>
            <w:vAlign w:val="center"/>
          </w:tcPr>
          <w:p w:rsidR="00473A46" w:rsidRDefault="00473A46" w:rsidP="0090710F">
            <w:pPr>
              <w:spacing w:line="360" w:lineRule="auto"/>
              <w:jc w:val="center"/>
              <w:rPr>
                <w:rFonts w:ascii="仿宋_GB2312" w:eastAsia="仿宋_GB2312" w:hAnsi="仿宋"/>
                <w:sz w:val="24"/>
              </w:rPr>
            </w:pPr>
          </w:p>
        </w:tc>
        <w:tc>
          <w:tcPr>
            <w:tcW w:w="1718"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其他投入</w:t>
            </w:r>
          </w:p>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（说明来源）</w:t>
            </w:r>
          </w:p>
        </w:tc>
        <w:tc>
          <w:tcPr>
            <w:tcW w:w="5473" w:type="dxa"/>
            <w:gridSpan w:val="2"/>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Merge w:val="restart"/>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主管单位情况</w:t>
            </w:r>
          </w:p>
        </w:tc>
        <w:tc>
          <w:tcPr>
            <w:tcW w:w="1718"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单位名称</w:t>
            </w:r>
          </w:p>
        </w:tc>
        <w:tc>
          <w:tcPr>
            <w:tcW w:w="5473" w:type="dxa"/>
            <w:gridSpan w:val="2"/>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Merge/>
            <w:vAlign w:val="center"/>
          </w:tcPr>
          <w:p w:rsidR="00473A46" w:rsidRDefault="00473A46" w:rsidP="0090710F">
            <w:pPr>
              <w:spacing w:line="360" w:lineRule="auto"/>
              <w:jc w:val="center"/>
              <w:rPr>
                <w:rFonts w:ascii="仿宋_GB2312" w:eastAsia="仿宋_GB2312" w:hAnsi="仿宋"/>
                <w:sz w:val="24"/>
              </w:rPr>
            </w:pPr>
          </w:p>
        </w:tc>
        <w:tc>
          <w:tcPr>
            <w:tcW w:w="1718"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详细地址</w:t>
            </w:r>
          </w:p>
        </w:tc>
        <w:tc>
          <w:tcPr>
            <w:tcW w:w="5473" w:type="dxa"/>
            <w:gridSpan w:val="2"/>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Merge/>
            <w:vAlign w:val="center"/>
          </w:tcPr>
          <w:p w:rsidR="00473A46" w:rsidRDefault="00473A46" w:rsidP="0090710F">
            <w:pPr>
              <w:spacing w:line="360" w:lineRule="auto"/>
              <w:jc w:val="center"/>
              <w:rPr>
                <w:rFonts w:ascii="仿宋_GB2312" w:eastAsia="仿宋_GB2312" w:hAnsi="仿宋"/>
                <w:sz w:val="24"/>
              </w:rPr>
            </w:pPr>
          </w:p>
        </w:tc>
        <w:tc>
          <w:tcPr>
            <w:tcW w:w="1718"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邮政编码</w:t>
            </w:r>
          </w:p>
        </w:tc>
        <w:tc>
          <w:tcPr>
            <w:tcW w:w="5473" w:type="dxa"/>
            <w:gridSpan w:val="2"/>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Merge/>
            <w:vAlign w:val="center"/>
          </w:tcPr>
          <w:p w:rsidR="00473A46" w:rsidRDefault="00473A46" w:rsidP="0090710F">
            <w:pPr>
              <w:spacing w:line="360" w:lineRule="auto"/>
              <w:jc w:val="center"/>
              <w:rPr>
                <w:rFonts w:ascii="仿宋_GB2312" w:eastAsia="仿宋_GB2312" w:hAnsi="仿宋"/>
                <w:sz w:val="24"/>
              </w:rPr>
            </w:pPr>
          </w:p>
        </w:tc>
        <w:tc>
          <w:tcPr>
            <w:tcW w:w="1718"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联 系 人</w:t>
            </w:r>
          </w:p>
        </w:tc>
        <w:tc>
          <w:tcPr>
            <w:tcW w:w="5473" w:type="dxa"/>
            <w:gridSpan w:val="2"/>
            <w:vAlign w:val="center"/>
          </w:tcPr>
          <w:p w:rsidR="00473A46" w:rsidRDefault="00473A46" w:rsidP="0090710F">
            <w:pPr>
              <w:spacing w:line="360" w:lineRule="auto"/>
              <w:jc w:val="center"/>
              <w:rPr>
                <w:rFonts w:ascii="仿宋_GB2312" w:eastAsia="仿宋_GB2312" w:hAnsi="仿宋"/>
                <w:sz w:val="24"/>
              </w:rPr>
            </w:pPr>
          </w:p>
        </w:tc>
      </w:tr>
      <w:tr w:rsidR="00473A46" w:rsidTr="0090710F">
        <w:trPr>
          <w:cantSplit/>
          <w:trHeight w:val="454"/>
          <w:jc w:val="center"/>
        </w:trPr>
        <w:tc>
          <w:tcPr>
            <w:tcW w:w="2585" w:type="dxa"/>
            <w:vMerge/>
            <w:vAlign w:val="center"/>
          </w:tcPr>
          <w:p w:rsidR="00473A46" w:rsidRDefault="00473A46" w:rsidP="0090710F">
            <w:pPr>
              <w:spacing w:line="360" w:lineRule="auto"/>
              <w:jc w:val="center"/>
              <w:rPr>
                <w:rFonts w:ascii="仿宋_GB2312" w:eastAsia="仿宋_GB2312" w:hAnsi="仿宋"/>
                <w:sz w:val="24"/>
              </w:rPr>
            </w:pPr>
          </w:p>
        </w:tc>
        <w:tc>
          <w:tcPr>
            <w:tcW w:w="1718" w:type="dxa"/>
            <w:vAlign w:val="center"/>
          </w:tcPr>
          <w:p w:rsidR="00473A46" w:rsidRDefault="00473A46" w:rsidP="0090710F">
            <w:pPr>
              <w:spacing w:line="360" w:lineRule="auto"/>
              <w:jc w:val="center"/>
              <w:rPr>
                <w:rFonts w:ascii="仿宋_GB2312" w:eastAsia="仿宋_GB2312" w:hAnsi="仿宋"/>
                <w:sz w:val="24"/>
              </w:rPr>
            </w:pPr>
            <w:r>
              <w:rPr>
                <w:rFonts w:ascii="仿宋_GB2312" w:eastAsia="仿宋_GB2312" w:hAnsi="仿宋" w:hint="eastAsia"/>
                <w:sz w:val="24"/>
              </w:rPr>
              <w:t>联系电话</w:t>
            </w:r>
          </w:p>
        </w:tc>
        <w:tc>
          <w:tcPr>
            <w:tcW w:w="5473" w:type="dxa"/>
            <w:gridSpan w:val="2"/>
            <w:vAlign w:val="center"/>
          </w:tcPr>
          <w:p w:rsidR="00473A46" w:rsidRDefault="00473A46" w:rsidP="0090710F">
            <w:pPr>
              <w:spacing w:line="360" w:lineRule="auto"/>
              <w:jc w:val="center"/>
              <w:rPr>
                <w:rFonts w:ascii="仿宋_GB2312" w:eastAsia="仿宋_GB2312" w:hAnsi="仿宋"/>
                <w:sz w:val="24"/>
              </w:rPr>
            </w:pPr>
          </w:p>
        </w:tc>
      </w:tr>
    </w:tbl>
    <w:p w:rsidR="00473A46" w:rsidRDefault="00473A46" w:rsidP="0090710F">
      <w:pPr>
        <w:spacing w:line="570" w:lineRule="exact"/>
        <w:ind w:firstLineChars="200" w:firstLine="640"/>
        <w:jc w:val="left"/>
        <w:rPr>
          <w:rFonts w:ascii="黑体" w:eastAsia="黑体" w:hAnsi="黑体"/>
          <w:sz w:val="32"/>
          <w:szCs w:val="32"/>
        </w:rPr>
      </w:pPr>
      <w:r>
        <w:rPr>
          <w:rFonts w:ascii="仿宋_GB2312" w:eastAsia="仿宋_GB2312" w:hAnsi="Calibri"/>
          <w:sz w:val="32"/>
          <w:szCs w:val="32"/>
        </w:rPr>
        <w:br w:type="page"/>
      </w:r>
      <w:r>
        <w:rPr>
          <w:rFonts w:ascii="黑体" w:eastAsia="黑体" w:hAnsi="黑体" w:hint="eastAsia"/>
          <w:sz w:val="32"/>
          <w:szCs w:val="32"/>
        </w:rPr>
        <w:lastRenderedPageBreak/>
        <w:t>二、资源与能力状况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9"/>
        <w:gridCol w:w="1701"/>
        <w:gridCol w:w="2087"/>
        <w:gridCol w:w="2024"/>
      </w:tblGrid>
      <w:tr w:rsidR="00473A46" w:rsidTr="0090710F">
        <w:trPr>
          <w:cantSplit/>
          <w:jc w:val="center"/>
        </w:trPr>
        <w:tc>
          <w:tcPr>
            <w:tcW w:w="3539"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年总</w:t>
            </w:r>
            <w:proofErr w:type="gramStart"/>
            <w:r>
              <w:rPr>
                <w:rFonts w:ascii="仿宋_GB2312" w:eastAsia="仿宋_GB2312" w:hAnsi="仿宋" w:hint="eastAsia"/>
                <w:sz w:val="24"/>
              </w:rPr>
              <w:t>受众量</w:t>
            </w:r>
            <w:proofErr w:type="gramEnd"/>
            <w:r>
              <w:rPr>
                <w:rFonts w:ascii="仿宋_GB2312" w:eastAsia="仿宋_GB2312" w:hAnsi="仿宋" w:hint="eastAsia"/>
                <w:sz w:val="24"/>
              </w:rPr>
              <w:t xml:space="preserve"> </w:t>
            </w:r>
            <w:r>
              <w:rPr>
                <w:rFonts w:ascii="仿宋_GB2312" w:eastAsia="仿宋_GB2312" w:hAnsi="仿宋" w:hint="eastAsia"/>
                <w:sz w:val="15"/>
                <w:szCs w:val="15"/>
              </w:rPr>
              <w:t>（</w:t>
            </w:r>
            <w:proofErr w:type="gramStart"/>
            <w:r>
              <w:rPr>
                <w:rFonts w:ascii="仿宋_GB2312" w:eastAsia="仿宋_GB2312" w:hAnsi="仿宋" w:hint="eastAsia"/>
                <w:sz w:val="15"/>
                <w:szCs w:val="15"/>
              </w:rPr>
              <w:t>万人次</w:t>
            </w:r>
            <w:proofErr w:type="gramEnd"/>
            <w:r>
              <w:rPr>
                <w:rFonts w:ascii="仿宋_GB2312" w:eastAsia="仿宋_GB2312" w:hAnsi="仿宋" w:hint="eastAsia"/>
                <w:sz w:val="15"/>
                <w:szCs w:val="15"/>
              </w:rPr>
              <w:t>/年，含外出培训）</w:t>
            </w:r>
          </w:p>
        </w:tc>
        <w:tc>
          <w:tcPr>
            <w:tcW w:w="5812" w:type="dxa"/>
            <w:gridSpan w:val="3"/>
            <w:vAlign w:val="center"/>
          </w:tcPr>
          <w:p w:rsidR="00473A46" w:rsidRDefault="00473A46" w:rsidP="0090710F">
            <w:pPr>
              <w:spacing w:line="360" w:lineRule="auto"/>
              <w:ind w:rightChars="20" w:right="42"/>
              <w:jc w:val="center"/>
              <w:rPr>
                <w:rFonts w:ascii="仿宋_GB2312" w:eastAsia="仿宋_GB2312" w:hAnsi="仿宋"/>
                <w:sz w:val="24"/>
              </w:rPr>
            </w:pPr>
          </w:p>
        </w:tc>
      </w:tr>
      <w:tr w:rsidR="00473A46" w:rsidTr="0090710F">
        <w:trPr>
          <w:cantSplit/>
          <w:jc w:val="center"/>
        </w:trPr>
        <w:tc>
          <w:tcPr>
            <w:tcW w:w="3539"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基地单日峰值受众量（</w:t>
            </w:r>
            <w:proofErr w:type="gramStart"/>
            <w:r>
              <w:rPr>
                <w:rFonts w:ascii="仿宋_GB2312" w:eastAsia="仿宋_GB2312" w:hAnsi="仿宋" w:hint="eastAsia"/>
                <w:sz w:val="24"/>
              </w:rPr>
              <w:t>人次/</w:t>
            </w:r>
            <w:proofErr w:type="gramEnd"/>
            <w:r>
              <w:rPr>
                <w:rFonts w:ascii="仿宋_GB2312" w:eastAsia="仿宋_GB2312" w:hAnsi="仿宋" w:hint="eastAsia"/>
                <w:sz w:val="24"/>
              </w:rPr>
              <w:t>天）</w:t>
            </w:r>
          </w:p>
        </w:tc>
        <w:tc>
          <w:tcPr>
            <w:tcW w:w="5812" w:type="dxa"/>
            <w:gridSpan w:val="3"/>
            <w:vAlign w:val="center"/>
          </w:tcPr>
          <w:p w:rsidR="00473A46" w:rsidRDefault="00473A46" w:rsidP="0090710F">
            <w:pPr>
              <w:spacing w:line="360" w:lineRule="auto"/>
              <w:ind w:rightChars="20" w:right="42"/>
              <w:jc w:val="center"/>
              <w:rPr>
                <w:rFonts w:ascii="仿宋_GB2312" w:eastAsia="仿宋_GB2312" w:hAnsi="仿宋"/>
                <w:sz w:val="24"/>
              </w:rPr>
            </w:pPr>
          </w:p>
        </w:tc>
      </w:tr>
      <w:tr w:rsidR="00473A46" w:rsidTr="0090710F">
        <w:trPr>
          <w:cantSplit/>
          <w:jc w:val="center"/>
        </w:trPr>
        <w:tc>
          <w:tcPr>
            <w:tcW w:w="3539"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基地设计接待量（</w:t>
            </w:r>
            <w:proofErr w:type="gramStart"/>
            <w:r>
              <w:rPr>
                <w:rFonts w:ascii="仿宋_GB2312" w:eastAsia="仿宋_GB2312" w:hAnsi="仿宋" w:hint="eastAsia"/>
                <w:sz w:val="24"/>
              </w:rPr>
              <w:t>人次/</w:t>
            </w:r>
            <w:proofErr w:type="gramEnd"/>
            <w:r>
              <w:rPr>
                <w:rFonts w:ascii="仿宋_GB2312" w:eastAsia="仿宋_GB2312" w:hAnsi="仿宋"/>
                <w:sz w:val="24"/>
              </w:rPr>
              <w:t>年</w:t>
            </w:r>
            <w:r>
              <w:rPr>
                <w:rFonts w:ascii="仿宋_GB2312" w:eastAsia="仿宋_GB2312" w:hAnsi="仿宋" w:hint="eastAsia"/>
                <w:sz w:val="24"/>
              </w:rPr>
              <w:t>）</w:t>
            </w:r>
          </w:p>
        </w:tc>
        <w:tc>
          <w:tcPr>
            <w:tcW w:w="5812" w:type="dxa"/>
            <w:gridSpan w:val="3"/>
            <w:vAlign w:val="center"/>
          </w:tcPr>
          <w:p w:rsidR="00473A46" w:rsidRDefault="00473A46" w:rsidP="0090710F">
            <w:pPr>
              <w:spacing w:line="360" w:lineRule="auto"/>
              <w:ind w:rightChars="20" w:right="42"/>
              <w:jc w:val="center"/>
              <w:rPr>
                <w:rFonts w:ascii="仿宋_GB2312" w:eastAsia="仿宋_GB2312" w:hAnsi="仿宋"/>
                <w:sz w:val="24"/>
              </w:rPr>
            </w:pPr>
          </w:p>
        </w:tc>
      </w:tr>
      <w:tr w:rsidR="00473A46" w:rsidTr="0090710F">
        <w:trPr>
          <w:cantSplit/>
          <w:jc w:val="center"/>
        </w:trPr>
        <w:tc>
          <w:tcPr>
            <w:tcW w:w="3539"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是否有移动宣教设备</w:t>
            </w:r>
          </w:p>
        </w:tc>
        <w:tc>
          <w:tcPr>
            <w:tcW w:w="1701" w:type="dxa"/>
            <w:vAlign w:val="center"/>
          </w:tcPr>
          <w:p w:rsidR="00473A46" w:rsidRDefault="00473A46" w:rsidP="0090710F">
            <w:pPr>
              <w:spacing w:line="360" w:lineRule="auto"/>
              <w:ind w:rightChars="20" w:right="42"/>
              <w:jc w:val="center"/>
              <w:rPr>
                <w:rFonts w:ascii="仿宋_GB2312" w:eastAsia="仿宋_GB2312" w:hAnsi="仿宋"/>
                <w:sz w:val="24"/>
              </w:rPr>
            </w:pPr>
          </w:p>
        </w:tc>
        <w:tc>
          <w:tcPr>
            <w:tcW w:w="2087" w:type="dxa"/>
            <w:vAlign w:val="center"/>
          </w:tcPr>
          <w:p w:rsidR="00473A46" w:rsidRDefault="00473A46" w:rsidP="0090710F">
            <w:pPr>
              <w:spacing w:line="360" w:lineRule="auto"/>
              <w:ind w:rightChars="20" w:right="42"/>
              <w:jc w:val="center"/>
              <w:rPr>
                <w:rFonts w:ascii="仿宋_GB2312" w:eastAsia="仿宋_GB2312" w:hAnsi="仿宋"/>
                <w:color w:val="FF0000"/>
                <w:szCs w:val="21"/>
              </w:rPr>
            </w:pPr>
            <w:r>
              <w:rPr>
                <w:rFonts w:ascii="仿宋_GB2312" w:eastAsia="仿宋_GB2312" w:hAnsi="仿宋"/>
                <w:szCs w:val="21"/>
              </w:rPr>
              <w:t>移动设备</w:t>
            </w:r>
            <w:r>
              <w:rPr>
                <w:rFonts w:ascii="仿宋_GB2312" w:eastAsia="仿宋_GB2312" w:hAnsi="仿宋" w:hint="eastAsia"/>
                <w:szCs w:val="21"/>
              </w:rPr>
              <w:t>涉及门类</w:t>
            </w:r>
          </w:p>
        </w:tc>
        <w:tc>
          <w:tcPr>
            <w:tcW w:w="2024" w:type="dxa"/>
            <w:vAlign w:val="center"/>
          </w:tcPr>
          <w:p w:rsidR="00473A46" w:rsidRDefault="00473A46" w:rsidP="0090710F">
            <w:pPr>
              <w:spacing w:line="360" w:lineRule="auto"/>
              <w:ind w:rightChars="20" w:right="42"/>
              <w:jc w:val="center"/>
              <w:rPr>
                <w:rFonts w:ascii="仿宋_GB2312" w:eastAsia="仿宋_GB2312" w:hAnsi="仿宋"/>
                <w:sz w:val="24"/>
              </w:rPr>
            </w:pPr>
          </w:p>
        </w:tc>
      </w:tr>
      <w:tr w:rsidR="00473A46" w:rsidTr="0090710F">
        <w:trPr>
          <w:cantSplit/>
          <w:jc w:val="center"/>
        </w:trPr>
        <w:tc>
          <w:tcPr>
            <w:tcW w:w="3539"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承担或参与国家、市级、区级安全教育活动情况（可另附）</w:t>
            </w:r>
          </w:p>
        </w:tc>
        <w:tc>
          <w:tcPr>
            <w:tcW w:w="5812" w:type="dxa"/>
            <w:gridSpan w:val="3"/>
            <w:vAlign w:val="center"/>
          </w:tcPr>
          <w:p w:rsidR="00473A46" w:rsidRDefault="00473A46" w:rsidP="0090710F">
            <w:pPr>
              <w:spacing w:line="360" w:lineRule="auto"/>
              <w:ind w:rightChars="20" w:right="42"/>
              <w:jc w:val="center"/>
              <w:rPr>
                <w:rFonts w:ascii="仿宋_GB2312" w:eastAsia="仿宋_GB2312" w:hAnsi="仿宋"/>
                <w:sz w:val="24"/>
              </w:rPr>
            </w:pPr>
          </w:p>
        </w:tc>
      </w:tr>
      <w:tr w:rsidR="00473A46" w:rsidTr="0090710F">
        <w:trPr>
          <w:cantSplit/>
          <w:jc w:val="center"/>
        </w:trPr>
        <w:tc>
          <w:tcPr>
            <w:tcW w:w="3539"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 xml:space="preserve">基地建筑面积 </w:t>
            </w:r>
            <w:r>
              <w:rPr>
                <w:rFonts w:ascii="仿宋_GB2312" w:eastAsia="仿宋_GB2312" w:hAnsi="仿宋"/>
                <w:sz w:val="24"/>
              </w:rPr>
              <w:t xml:space="preserve"> </w:t>
            </w:r>
          </w:p>
        </w:tc>
        <w:tc>
          <w:tcPr>
            <w:tcW w:w="1701"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 xml:space="preserve"> </w:t>
            </w:r>
            <w:r>
              <w:rPr>
                <w:rFonts w:ascii="仿宋_GB2312" w:eastAsia="仿宋_GB2312" w:hAnsi="仿宋"/>
                <w:sz w:val="24"/>
              </w:rPr>
              <w:t xml:space="preserve">   平</w:t>
            </w:r>
            <w:r>
              <w:rPr>
                <w:rFonts w:ascii="仿宋_GB2312" w:eastAsia="仿宋_GB2312" w:hAnsi="仿宋" w:hint="eastAsia"/>
                <w:sz w:val="24"/>
              </w:rPr>
              <w:t>方</w:t>
            </w:r>
            <w:r>
              <w:rPr>
                <w:rFonts w:ascii="仿宋_GB2312" w:eastAsia="仿宋_GB2312" w:hAnsi="仿宋"/>
                <w:sz w:val="24"/>
              </w:rPr>
              <w:t>米</w:t>
            </w:r>
          </w:p>
        </w:tc>
        <w:tc>
          <w:tcPr>
            <w:tcW w:w="2087"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用于安全教育的室外面积：</w:t>
            </w:r>
          </w:p>
        </w:tc>
        <w:tc>
          <w:tcPr>
            <w:tcW w:w="2024"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 xml:space="preserve"> </w:t>
            </w:r>
            <w:r>
              <w:rPr>
                <w:rFonts w:ascii="仿宋_GB2312" w:eastAsia="仿宋_GB2312" w:hAnsi="仿宋"/>
                <w:sz w:val="24"/>
              </w:rPr>
              <w:t xml:space="preserve">    </w:t>
            </w:r>
            <w:r>
              <w:rPr>
                <w:rFonts w:ascii="仿宋_GB2312" w:eastAsia="仿宋_GB2312" w:hAnsi="仿宋" w:hint="eastAsia"/>
                <w:sz w:val="24"/>
              </w:rPr>
              <w:t>平方米</w:t>
            </w:r>
          </w:p>
        </w:tc>
      </w:tr>
      <w:tr w:rsidR="00473A46" w:rsidTr="0090710F">
        <w:trPr>
          <w:cantSplit/>
          <w:trHeight w:val="4011"/>
          <w:jc w:val="center"/>
        </w:trPr>
        <w:tc>
          <w:tcPr>
            <w:tcW w:w="3539"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安全教育展项介绍（含展品名称、数量、内容、手段等）</w:t>
            </w:r>
          </w:p>
        </w:tc>
        <w:tc>
          <w:tcPr>
            <w:tcW w:w="5812" w:type="dxa"/>
            <w:gridSpan w:val="3"/>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简述（上限</w:t>
            </w:r>
            <w:r>
              <w:rPr>
                <w:rFonts w:ascii="仿宋_GB2312" w:eastAsia="仿宋_GB2312" w:hAnsi="仿宋"/>
                <w:sz w:val="24"/>
              </w:rPr>
              <w:t>800字）</w:t>
            </w:r>
          </w:p>
          <w:p w:rsidR="00473A46" w:rsidRDefault="00473A46" w:rsidP="0090710F">
            <w:pPr>
              <w:spacing w:line="360" w:lineRule="auto"/>
              <w:ind w:rightChars="20" w:right="42"/>
              <w:jc w:val="center"/>
              <w:rPr>
                <w:rFonts w:ascii="仿宋_GB2312" w:eastAsia="仿宋_GB2312" w:hAnsi="仿宋"/>
                <w:sz w:val="24"/>
              </w:rPr>
            </w:pPr>
          </w:p>
        </w:tc>
      </w:tr>
      <w:tr w:rsidR="00473A46" w:rsidTr="0090710F">
        <w:trPr>
          <w:cantSplit/>
          <w:trHeight w:val="3515"/>
          <w:jc w:val="center"/>
        </w:trPr>
        <w:tc>
          <w:tcPr>
            <w:tcW w:w="3539" w:type="dxa"/>
            <w:vAlign w:val="center"/>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特色介绍</w:t>
            </w:r>
          </w:p>
        </w:tc>
        <w:tc>
          <w:tcPr>
            <w:tcW w:w="5812" w:type="dxa"/>
            <w:gridSpan w:val="3"/>
          </w:tcPr>
          <w:p w:rsidR="00473A46" w:rsidRDefault="00473A46" w:rsidP="0090710F">
            <w:pPr>
              <w:spacing w:line="360" w:lineRule="auto"/>
              <w:ind w:rightChars="20" w:right="42"/>
              <w:jc w:val="center"/>
              <w:rPr>
                <w:rFonts w:ascii="仿宋_GB2312" w:eastAsia="仿宋_GB2312" w:hAnsi="仿宋"/>
                <w:sz w:val="24"/>
              </w:rPr>
            </w:pPr>
            <w:r>
              <w:rPr>
                <w:rFonts w:ascii="仿宋_GB2312" w:eastAsia="仿宋_GB2312" w:hAnsi="仿宋" w:hint="eastAsia"/>
                <w:sz w:val="24"/>
              </w:rPr>
              <w:t>简述（上限</w:t>
            </w:r>
            <w:r>
              <w:rPr>
                <w:rFonts w:ascii="仿宋_GB2312" w:eastAsia="仿宋_GB2312" w:hAnsi="仿宋"/>
                <w:sz w:val="24"/>
              </w:rPr>
              <w:t>300字）</w:t>
            </w:r>
          </w:p>
        </w:tc>
      </w:tr>
    </w:tbl>
    <w:p w:rsidR="00473A46" w:rsidRDefault="00473A46" w:rsidP="0090710F">
      <w:pPr>
        <w:spacing w:line="360" w:lineRule="auto"/>
        <w:ind w:rightChars="20" w:right="42"/>
        <w:rPr>
          <w:rFonts w:ascii="仿宋_GB2312" w:eastAsia="仿宋_GB2312" w:hAnsi="仿宋"/>
          <w:sz w:val="24"/>
        </w:rPr>
      </w:pPr>
    </w:p>
    <w:p w:rsidR="00473A46" w:rsidRDefault="00473A46" w:rsidP="0090710F">
      <w:pPr>
        <w:spacing w:line="570" w:lineRule="exact"/>
        <w:ind w:firstLineChars="200" w:firstLine="640"/>
        <w:jc w:val="left"/>
        <w:rPr>
          <w:rFonts w:ascii="黑体" w:eastAsia="黑体" w:hAnsi="黑体"/>
          <w:sz w:val="32"/>
          <w:szCs w:val="32"/>
        </w:rPr>
      </w:pPr>
    </w:p>
    <w:p w:rsidR="00473A46" w:rsidRDefault="00473A46" w:rsidP="0090710F">
      <w:pPr>
        <w:spacing w:line="570" w:lineRule="exact"/>
        <w:ind w:firstLineChars="200" w:firstLine="640"/>
        <w:jc w:val="left"/>
        <w:rPr>
          <w:rFonts w:ascii="黑体" w:eastAsia="黑体" w:hAnsi="黑体"/>
          <w:sz w:val="32"/>
          <w:szCs w:val="32"/>
        </w:rPr>
      </w:pPr>
    </w:p>
    <w:p w:rsidR="00473A46" w:rsidRDefault="00473A46" w:rsidP="0090710F">
      <w:pPr>
        <w:spacing w:line="57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三、申请单位介绍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11"/>
      </w:tblGrid>
      <w:tr w:rsidR="00473A46" w:rsidTr="0090710F">
        <w:trPr>
          <w:trHeight w:val="12331"/>
          <w:jc w:val="center"/>
        </w:trPr>
        <w:tc>
          <w:tcPr>
            <w:tcW w:w="8811" w:type="dxa"/>
          </w:tcPr>
          <w:p w:rsidR="00473A46" w:rsidRDefault="00473A46" w:rsidP="0090710F">
            <w:pPr>
              <w:spacing w:line="570" w:lineRule="exact"/>
              <w:rPr>
                <w:rFonts w:ascii="仿宋_GB2312" w:eastAsia="仿宋_GB2312" w:hAnsi="仿宋"/>
                <w:sz w:val="24"/>
              </w:rPr>
            </w:pPr>
            <w:r>
              <w:rPr>
                <w:rFonts w:ascii="仿宋_GB2312" w:eastAsia="仿宋_GB2312" w:hAnsi="仿宋" w:hint="eastAsia"/>
                <w:sz w:val="24"/>
              </w:rPr>
              <w:t>(</w:t>
            </w:r>
            <w:r>
              <w:rPr>
                <w:rFonts w:ascii="仿宋_GB2312" w:eastAsia="仿宋_GB2312" w:hAnsi="仿宋" w:cs="宋体" w:hint="eastAsia"/>
                <w:sz w:val="24"/>
              </w:rPr>
              <w:t>包括</w:t>
            </w:r>
            <w:r>
              <w:rPr>
                <w:rFonts w:ascii="仿宋_GB2312" w:eastAsia="仿宋_GB2312" w:hAnsi="仿宋" w:hint="eastAsia"/>
                <w:sz w:val="24"/>
              </w:rPr>
              <w:t>已被命名情况、综合安全教育绩效情况、载体与资源情况、创新能力介</w:t>
            </w:r>
            <w:r>
              <w:rPr>
                <w:rFonts w:ascii="仿宋_GB2312" w:eastAsia="仿宋_GB2312" w:hAnsi="仿宋" w:cs="宋体" w:hint="eastAsia"/>
                <w:sz w:val="24"/>
              </w:rPr>
              <w:t>绍，2000字以内</w:t>
            </w:r>
            <w:r>
              <w:rPr>
                <w:rFonts w:ascii="仿宋_GB2312" w:eastAsia="仿宋_GB2312" w:hAnsi="仿宋" w:hint="eastAsia"/>
                <w:sz w:val="24"/>
              </w:rPr>
              <w:t>)</w:t>
            </w:r>
          </w:p>
          <w:p w:rsidR="00473A46" w:rsidRDefault="00473A46" w:rsidP="0090710F">
            <w:pPr>
              <w:spacing w:line="570" w:lineRule="exact"/>
              <w:rPr>
                <w:rFonts w:ascii="仿宋_GB2312" w:eastAsia="仿宋_GB2312" w:hAnsi="仿宋"/>
                <w:b/>
                <w:sz w:val="32"/>
                <w:szCs w:val="32"/>
              </w:rPr>
            </w:pPr>
          </w:p>
        </w:tc>
      </w:tr>
    </w:tbl>
    <w:p w:rsidR="00473A46" w:rsidRDefault="00473A46" w:rsidP="0090710F">
      <w:pPr>
        <w:spacing w:line="20" w:lineRule="exact"/>
        <w:ind w:firstLineChars="200" w:firstLine="640"/>
        <w:rPr>
          <w:rFonts w:ascii="仿宋_GB2312" w:eastAsia="仿宋_GB2312" w:hAnsi="Calibri"/>
          <w:sz w:val="32"/>
          <w:szCs w:val="32"/>
        </w:rPr>
      </w:pPr>
    </w:p>
    <w:p w:rsidR="00473A46" w:rsidRDefault="00473A46" w:rsidP="0090710F">
      <w:pPr>
        <w:spacing w:line="570" w:lineRule="exact"/>
        <w:ind w:firstLineChars="200" w:firstLine="640"/>
        <w:jc w:val="left"/>
        <w:rPr>
          <w:rFonts w:ascii="黑体" w:eastAsia="黑体" w:hAnsi="黑体"/>
          <w:sz w:val="32"/>
          <w:szCs w:val="32"/>
        </w:rPr>
      </w:pPr>
      <w:r>
        <w:rPr>
          <w:rFonts w:ascii="仿宋_GB2312" w:eastAsia="仿宋_GB2312" w:hAnsi="Calibri"/>
          <w:sz w:val="32"/>
          <w:szCs w:val="32"/>
        </w:rPr>
        <w:br w:type="page"/>
      </w:r>
      <w:r>
        <w:rPr>
          <w:rFonts w:ascii="黑体" w:eastAsia="黑体" w:hAnsi="黑体" w:hint="eastAsia"/>
          <w:sz w:val="32"/>
          <w:szCs w:val="32"/>
        </w:rPr>
        <w:lastRenderedPageBreak/>
        <w:t>四、推荐审核意见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0"/>
      </w:tblGrid>
      <w:tr w:rsidR="00473A46" w:rsidTr="0090710F">
        <w:trPr>
          <w:trHeight w:val="2402"/>
          <w:jc w:val="center"/>
        </w:trPr>
        <w:tc>
          <w:tcPr>
            <w:tcW w:w="8970" w:type="dxa"/>
          </w:tcPr>
          <w:p w:rsidR="00473A46" w:rsidRDefault="00473A46" w:rsidP="0090710F">
            <w:pPr>
              <w:spacing w:line="570" w:lineRule="exact"/>
              <w:ind w:rightChars="1234" w:right="2591"/>
              <w:jc w:val="left"/>
              <w:rPr>
                <w:rFonts w:ascii="仿宋_GB2312" w:eastAsia="仿宋_GB2312" w:hAnsi="仿宋"/>
                <w:sz w:val="24"/>
              </w:rPr>
            </w:pPr>
            <w:r>
              <w:rPr>
                <w:rFonts w:ascii="仿宋_GB2312" w:eastAsia="仿宋_GB2312" w:hAnsi="仿宋" w:hint="eastAsia"/>
                <w:sz w:val="24"/>
              </w:rPr>
              <w:t>申请单位法人代表意见：</w:t>
            </w:r>
          </w:p>
          <w:p w:rsidR="00473A46" w:rsidRDefault="00473A46" w:rsidP="0090710F">
            <w:pPr>
              <w:spacing w:line="570" w:lineRule="exact"/>
              <w:ind w:rightChars="1234" w:right="2591"/>
              <w:jc w:val="right"/>
              <w:rPr>
                <w:rFonts w:ascii="仿宋_GB2312" w:eastAsia="仿宋_GB2312" w:hAnsi="仿宋"/>
                <w:sz w:val="24"/>
              </w:rPr>
            </w:pPr>
          </w:p>
          <w:p w:rsidR="00473A46" w:rsidRDefault="00473A46" w:rsidP="0090710F">
            <w:pPr>
              <w:spacing w:line="570" w:lineRule="exact"/>
              <w:ind w:rightChars="1234" w:right="2591"/>
              <w:jc w:val="right"/>
              <w:rPr>
                <w:rFonts w:ascii="仿宋_GB2312" w:eastAsia="仿宋_GB2312" w:hAnsi="仿宋"/>
                <w:sz w:val="24"/>
              </w:rPr>
            </w:pPr>
          </w:p>
          <w:p w:rsidR="00473A46" w:rsidRDefault="00473A46" w:rsidP="0090710F">
            <w:pPr>
              <w:spacing w:line="570" w:lineRule="exact"/>
              <w:rPr>
                <w:rFonts w:ascii="仿宋_GB2312" w:eastAsia="仿宋_GB2312" w:hAnsi="仿宋"/>
                <w:sz w:val="24"/>
              </w:rPr>
            </w:pPr>
            <w:r>
              <w:rPr>
                <w:rFonts w:ascii="仿宋_GB2312" w:eastAsia="仿宋_GB2312" w:hAnsi="仿宋" w:hint="eastAsia"/>
                <w:sz w:val="24"/>
              </w:rPr>
              <w:t xml:space="preserve">     </w:t>
            </w:r>
            <w:r>
              <w:rPr>
                <w:rFonts w:ascii="仿宋_GB2312" w:eastAsia="仿宋_GB2312" w:hAnsi="仿宋"/>
                <w:sz w:val="24"/>
              </w:rPr>
              <w:t xml:space="preserve">         </w:t>
            </w:r>
            <w:r>
              <w:rPr>
                <w:rFonts w:ascii="仿宋_GB2312" w:eastAsia="仿宋_GB2312" w:hAnsi="仿宋" w:hint="eastAsia"/>
                <w:sz w:val="24"/>
              </w:rPr>
              <w:t xml:space="preserve">法人代表签字：   </w:t>
            </w:r>
            <w:r>
              <w:rPr>
                <w:rFonts w:ascii="仿宋_GB2312" w:eastAsia="仿宋_GB2312" w:hAnsi="仿宋"/>
                <w:sz w:val="24"/>
              </w:rPr>
              <w:t xml:space="preserve">                       </w:t>
            </w:r>
            <w:r>
              <w:rPr>
                <w:rFonts w:ascii="仿宋_GB2312" w:eastAsia="仿宋_GB2312" w:hAnsi="仿宋" w:hint="eastAsia"/>
                <w:sz w:val="24"/>
              </w:rPr>
              <w:t>单位盖章</w:t>
            </w:r>
          </w:p>
          <w:p w:rsidR="00473A46" w:rsidRDefault="00473A46" w:rsidP="0090710F">
            <w:pPr>
              <w:spacing w:line="570" w:lineRule="exact"/>
              <w:ind w:rightChars="462" w:right="970"/>
              <w:jc w:val="right"/>
              <w:rPr>
                <w:rFonts w:ascii="仿宋_GB2312" w:eastAsia="仿宋_GB2312" w:hAnsi="仿宋"/>
                <w:sz w:val="24"/>
              </w:rPr>
            </w:pPr>
            <w:r>
              <w:rPr>
                <w:rFonts w:ascii="仿宋_GB2312" w:eastAsia="仿宋_GB2312" w:hAnsi="仿宋" w:hint="eastAsia"/>
                <w:sz w:val="24"/>
              </w:rPr>
              <w:t>年    月    日</w:t>
            </w:r>
          </w:p>
        </w:tc>
      </w:tr>
      <w:tr w:rsidR="00473A46" w:rsidTr="0090710F">
        <w:trPr>
          <w:trHeight w:val="2241"/>
          <w:jc w:val="center"/>
        </w:trPr>
        <w:tc>
          <w:tcPr>
            <w:tcW w:w="8970" w:type="dxa"/>
          </w:tcPr>
          <w:p w:rsidR="00473A46" w:rsidRDefault="00473A46" w:rsidP="0090710F">
            <w:pPr>
              <w:spacing w:line="570" w:lineRule="exact"/>
              <w:rPr>
                <w:rFonts w:ascii="仿宋_GB2312" w:eastAsia="仿宋_GB2312" w:hAnsi="仿宋"/>
                <w:sz w:val="24"/>
              </w:rPr>
            </w:pPr>
            <w:r>
              <w:rPr>
                <w:rFonts w:ascii="仿宋_GB2312" w:eastAsia="仿宋_GB2312" w:hAnsi="仿宋" w:hint="eastAsia"/>
                <w:sz w:val="24"/>
              </w:rPr>
              <w:t>主管单位意见：</w:t>
            </w:r>
          </w:p>
          <w:p w:rsidR="00473A46" w:rsidRDefault="00473A46" w:rsidP="0090710F">
            <w:pPr>
              <w:spacing w:line="570" w:lineRule="exact"/>
              <w:ind w:rightChars="1234" w:right="2591"/>
              <w:jc w:val="right"/>
              <w:rPr>
                <w:rFonts w:ascii="仿宋_GB2312" w:eastAsia="仿宋_GB2312" w:hAnsi="仿宋"/>
                <w:sz w:val="24"/>
              </w:rPr>
            </w:pPr>
          </w:p>
          <w:p w:rsidR="00473A46" w:rsidRDefault="00473A46" w:rsidP="0090710F">
            <w:pPr>
              <w:spacing w:line="570" w:lineRule="exact"/>
              <w:ind w:rightChars="1234" w:right="2591"/>
              <w:jc w:val="right"/>
              <w:rPr>
                <w:rFonts w:ascii="仿宋_GB2312" w:eastAsia="仿宋_GB2312" w:hAnsi="仿宋"/>
                <w:sz w:val="24"/>
              </w:rPr>
            </w:pPr>
          </w:p>
          <w:p w:rsidR="00473A46" w:rsidRDefault="00473A46" w:rsidP="0090710F">
            <w:pPr>
              <w:spacing w:line="570" w:lineRule="exact"/>
              <w:ind w:right="960"/>
              <w:jc w:val="center"/>
              <w:rPr>
                <w:rFonts w:ascii="仿宋_GB2312" w:eastAsia="仿宋_GB2312" w:hAnsi="仿宋"/>
                <w:sz w:val="24"/>
              </w:rPr>
            </w:pPr>
            <w:r>
              <w:rPr>
                <w:rFonts w:ascii="仿宋_GB2312" w:eastAsia="仿宋_GB2312" w:hAnsi="仿宋" w:hint="eastAsia"/>
                <w:sz w:val="24"/>
              </w:rPr>
              <w:t xml:space="preserve"> </w:t>
            </w:r>
            <w:r>
              <w:rPr>
                <w:rFonts w:ascii="仿宋_GB2312" w:eastAsia="仿宋_GB2312" w:hAnsi="仿宋"/>
                <w:sz w:val="24"/>
              </w:rPr>
              <w:t xml:space="preserve">          </w:t>
            </w:r>
            <w:r>
              <w:rPr>
                <w:rFonts w:ascii="仿宋_GB2312" w:eastAsia="仿宋_GB2312" w:hAnsi="仿宋" w:hint="eastAsia"/>
                <w:sz w:val="24"/>
              </w:rPr>
              <w:t xml:space="preserve">负责人签字：          </w:t>
            </w:r>
            <w:r>
              <w:rPr>
                <w:rFonts w:ascii="仿宋_GB2312" w:eastAsia="仿宋_GB2312" w:hAnsi="仿宋"/>
                <w:sz w:val="24"/>
              </w:rPr>
              <w:t xml:space="preserve">     </w:t>
            </w:r>
            <w:r>
              <w:rPr>
                <w:rFonts w:ascii="仿宋_GB2312" w:eastAsia="仿宋_GB2312" w:hAnsi="仿宋" w:hint="eastAsia"/>
                <w:sz w:val="24"/>
              </w:rPr>
              <w:t xml:space="preserve">        </w:t>
            </w:r>
            <w:r>
              <w:rPr>
                <w:rFonts w:ascii="仿宋_GB2312" w:eastAsia="仿宋_GB2312" w:hAnsi="仿宋"/>
                <w:sz w:val="24"/>
              </w:rPr>
              <w:t xml:space="preserve">     </w:t>
            </w:r>
            <w:r>
              <w:rPr>
                <w:rFonts w:ascii="仿宋_GB2312" w:eastAsia="仿宋_GB2312" w:hAnsi="仿宋" w:hint="eastAsia"/>
                <w:sz w:val="24"/>
              </w:rPr>
              <w:t>单位盖章</w:t>
            </w:r>
          </w:p>
          <w:p w:rsidR="00473A46" w:rsidRDefault="00473A46" w:rsidP="0090710F">
            <w:pPr>
              <w:spacing w:line="570" w:lineRule="exact"/>
              <w:ind w:rightChars="462" w:right="970"/>
              <w:jc w:val="right"/>
              <w:rPr>
                <w:rFonts w:ascii="仿宋_GB2312" w:eastAsia="仿宋_GB2312" w:hAnsi="仿宋"/>
                <w:sz w:val="24"/>
              </w:rPr>
            </w:pPr>
            <w:r>
              <w:rPr>
                <w:rFonts w:ascii="仿宋_GB2312" w:eastAsia="仿宋_GB2312" w:hAnsi="仿宋" w:hint="eastAsia"/>
                <w:sz w:val="24"/>
              </w:rPr>
              <w:t>年    月    日</w:t>
            </w:r>
          </w:p>
        </w:tc>
      </w:tr>
      <w:tr w:rsidR="00473A46" w:rsidTr="0090710F">
        <w:trPr>
          <w:trHeight w:val="3316"/>
          <w:jc w:val="center"/>
        </w:trPr>
        <w:tc>
          <w:tcPr>
            <w:tcW w:w="8970" w:type="dxa"/>
          </w:tcPr>
          <w:p w:rsidR="00473A46" w:rsidRDefault="00473A46" w:rsidP="0090710F">
            <w:pPr>
              <w:spacing w:line="570" w:lineRule="exact"/>
              <w:rPr>
                <w:rFonts w:ascii="仿宋_GB2312" w:eastAsia="仿宋_GB2312" w:hAnsi="仿宋"/>
                <w:sz w:val="24"/>
              </w:rPr>
            </w:pPr>
            <w:r>
              <w:rPr>
                <w:rFonts w:ascii="仿宋_GB2312" w:eastAsia="仿宋_GB2312" w:hAnsi="仿宋" w:hint="eastAsia"/>
                <w:sz w:val="24"/>
              </w:rPr>
              <w:t>推荐单位意见：</w:t>
            </w:r>
          </w:p>
          <w:p w:rsidR="00473A46" w:rsidRDefault="00473A46" w:rsidP="0090710F">
            <w:pPr>
              <w:spacing w:line="570" w:lineRule="exact"/>
              <w:rPr>
                <w:rFonts w:ascii="仿宋_GB2312" w:eastAsia="仿宋_GB2312" w:hAnsi="仿宋"/>
                <w:sz w:val="24"/>
              </w:rPr>
            </w:pPr>
          </w:p>
          <w:p w:rsidR="00473A46" w:rsidRDefault="00473A46" w:rsidP="0090710F">
            <w:pPr>
              <w:spacing w:line="570" w:lineRule="exact"/>
              <w:rPr>
                <w:rFonts w:ascii="仿宋_GB2312" w:eastAsia="仿宋_GB2312" w:hAnsi="仿宋"/>
                <w:sz w:val="24"/>
              </w:rPr>
            </w:pPr>
          </w:p>
          <w:p w:rsidR="00473A46" w:rsidRDefault="00473A46" w:rsidP="0090710F">
            <w:pPr>
              <w:spacing w:line="570" w:lineRule="exact"/>
              <w:rPr>
                <w:rFonts w:ascii="仿宋_GB2312" w:eastAsia="仿宋_GB2312" w:hAnsi="仿宋"/>
                <w:sz w:val="24"/>
              </w:rPr>
            </w:pPr>
          </w:p>
          <w:p w:rsidR="00473A46" w:rsidRDefault="00473A46" w:rsidP="0090710F">
            <w:pPr>
              <w:spacing w:line="570" w:lineRule="exact"/>
              <w:ind w:rightChars="578" w:right="1214"/>
              <w:jc w:val="center"/>
              <w:rPr>
                <w:rFonts w:ascii="仿宋_GB2312" w:eastAsia="仿宋_GB2312" w:hAnsi="仿宋"/>
                <w:sz w:val="24"/>
              </w:rPr>
            </w:pPr>
            <w:r>
              <w:rPr>
                <w:rFonts w:ascii="仿宋_GB2312" w:eastAsia="仿宋_GB2312" w:hAnsi="仿宋" w:hint="eastAsia"/>
                <w:sz w:val="24"/>
              </w:rPr>
              <w:t xml:space="preserve">           </w:t>
            </w:r>
            <w:r>
              <w:rPr>
                <w:rFonts w:ascii="仿宋_GB2312" w:eastAsia="仿宋_GB2312" w:hAnsi="仿宋"/>
                <w:sz w:val="24"/>
              </w:rPr>
              <w:t xml:space="preserve"> </w:t>
            </w:r>
            <w:r>
              <w:rPr>
                <w:rFonts w:ascii="仿宋_GB2312" w:eastAsia="仿宋_GB2312" w:hAnsi="仿宋" w:hint="eastAsia"/>
                <w:sz w:val="24"/>
              </w:rPr>
              <w:t xml:space="preserve"> 负责人签字：             </w:t>
            </w:r>
            <w:r>
              <w:rPr>
                <w:rFonts w:ascii="仿宋_GB2312" w:eastAsia="仿宋_GB2312" w:hAnsi="仿宋"/>
                <w:sz w:val="24"/>
              </w:rPr>
              <w:t xml:space="preserve">    </w:t>
            </w:r>
            <w:r>
              <w:rPr>
                <w:rFonts w:ascii="仿宋_GB2312" w:eastAsia="仿宋_GB2312" w:hAnsi="仿宋" w:hint="eastAsia"/>
                <w:sz w:val="24"/>
              </w:rPr>
              <w:t xml:space="preserve">       </w:t>
            </w:r>
            <w:r>
              <w:rPr>
                <w:rFonts w:ascii="仿宋_GB2312" w:eastAsia="仿宋_GB2312" w:hAnsi="仿宋"/>
                <w:sz w:val="24"/>
              </w:rPr>
              <w:t xml:space="preserve">   </w:t>
            </w:r>
            <w:r>
              <w:rPr>
                <w:rFonts w:ascii="仿宋_GB2312" w:eastAsia="仿宋_GB2312" w:hAnsi="仿宋" w:hint="eastAsia"/>
                <w:sz w:val="24"/>
              </w:rPr>
              <w:t>单位盖章</w:t>
            </w:r>
          </w:p>
          <w:p w:rsidR="00473A46" w:rsidRDefault="00473A46" w:rsidP="0090710F">
            <w:pPr>
              <w:spacing w:line="570" w:lineRule="exact"/>
              <w:ind w:rightChars="463" w:right="972"/>
              <w:jc w:val="right"/>
              <w:rPr>
                <w:rFonts w:ascii="仿宋_GB2312" w:eastAsia="仿宋_GB2312" w:hAnsi="仿宋"/>
                <w:sz w:val="24"/>
              </w:rPr>
            </w:pPr>
            <w:r>
              <w:rPr>
                <w:rFonts w:ascii="仿宋_GB2312" w:eastAsia="仿宋_GB2312" w:hAnsi="仿宋" w:hint="eastAsia"/>
                <w:sz w:val="24"/>
              </w:rPr>
              <w:t>年    月    日</w:t>
            </w:r>
          </w:p>
        </w:tc>
      </w:tr>
    </w:tbl>
    <w:p w:rsidR="00473A46" w:rsidRDefault="00473A46" w:rsidP="0090710F">
      <w:pPr>
        <w:widowControl/>
        <w:jc w:val="left"/>
        <w:rPr>
          <w:rFonts w:ascii="仿宋_GB2312" w:eastAsia="仿宋_GB2312"/>
          <w:sz w:val="32"/>
          <w:szCs w:val="32"/>
        </w:rPr>
      </w:pPr>
    </w:p>
    <w:bookmarkEnd w:id="1"/>
    <w:p w:rsidR="00473A46" w:rsidRPr="00620B1D" w:rsidRDefault="00473A46" w:rsidP="0090710F">
      <w:pPr>
        <w:widowControl/>
        <w:spacing w:line="560" w:lineRule="exact"/>
        <w:jc w:val="left"/>
        <w:rPr>
          <w:rFonts w:ascii="仿宋_GB2312" w:eastAsia="仿宋_GB2312"/>
          <w:sz w:val="32"/>
          <w:szCs w:val="32"/>
        </w:rPr>
      </w:pPr>
    </w:p>
    <w:p w:rsidR="00473A46" w:rsidRDefault="00473A46" w:rsidP="0090710F">
      <w:pPr>
        <w:spacing w:line="540" w:lineRule="exact"/>
        <w:rPr>
          <w:rFonts w:ascii="仿宋_GB2312" w:eastAsia="仿宋_GB2312" w:hAnsi="宋体"/>
          <w:color w:val="000000"/>
          <w:sz w:val="32"/>
          <w:szCs w:val="32"/>
        </w:rPr>
      </w:pPr>
    </w:p>
    <w:p w:rsidR="00473A46" w:rsidRDefault="00473A46" w:rsidP="0090710F">
      <w:pPr>
        <w:spacing w:line="540" w:lineRule="exact"/>
        <w:rPr>
          <w:rFonts w:ascii="仿宋_GB2312" w:eastAsia="仿宋_GB2312" w:hAnsi="宋体"/>
          <w:color w:val="000000"/>
          <w:sz w:val="32"/>
          <w:szCs w:val="32"/>
        </w:rPr>
      </w:pPr>
    </w:p>
    <w:sectPr w:rsidR="00473A46" w:rsidSect="00473A46">
      <w:footerReference w:type="even" r:id="rId13"/>
      <w:footerReference w:type="default" r:id="rId14"/>
      <w:headerReference w:type="first" r:id="rId15"/>
      <w:pgSz w:w="11906" w:h="16838"/>
      <w:pgMar w:top="1814" w:right="1416" w:bottom="1474" w:left="1588" w:header="851" w:footer="107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EEA" w:rsidRDefault="00445EEA" w:rsidP="00304DF0">
      <w:r>
        <w:separator/>
      </w:r>
    </w:p>
  </w:endnote>
  <w:endnote w:type="continuationSeparator" w:id="0">
    <w:p w:rsidR="00445EEA" w:rsidRDefault="00445EEA" w:rsidP="00304DF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F" w:rsidRDefault="001B1F9B">
    <w:pPr>
      <w:pStyle w:val="a6"/>
    </w:pPr>
    <w:r>
      <w:fldChar w:fldCharType="begin"/>
    </w:r>
    <w:r w:rsidR="0090710F">
      <w:instrText xml:space="preserve"> PAGE   \* MERGEFORMAT </w:instrText>
    </w:r>
    <w:r>
      <w:fldChar w:fldCharType="separate"/>
    </w:r>
    <w:r w:rsidR="0090710F" w:rsidRPr="00446944">
      <w:rPr>
        <w:noProof/>
        <w:lang w:val="zh-CN"/>
      </w:rPr>
      <w:t>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F" w:rsidRDefault="001B1F9B" w:rsidP="0090710F">
    <w:pPr>
      <w:pStyle w:val="a6"/>
      <w:jc w:val="right"/>
    </w:pPr>
    <w:r>
      <w:fldChar w:fldCharType="begin"/>
    </w:r>
    <w:r w:rsidR="0090710F">
      <w:instrText xml:space="preserve"> PAGE   \* MERGEFORMAT </w:instrText>
    </w:r>
    <w:r>
      <w:fldChar w:fldCharType="separate"/>
    </w:r>
    <w:r w:rsidR="00231ACD" w:rsidRPr="00231ACD">
      <w:rPr>
        <w:noProof/>
        <w:lang w:val="zh-CN"/>
      </w:rPr>
      <w:t>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F" w:rsidRDefault="001B1F9B" w:rsidP="0090710F">
    <w:pPr>
      <w:pStyle w:val="a6"/>
      <w:jc w:val="right"/>
    </w:pPr>
    <w:r>
      <w:fldChar w:fldCharType="begin"/>
    </w:r>
    <w:r w:rsidR="0090710F">
      <w:instrText xml:space="preserve"> PAGE   \* MERGEFORMAT </w:instrText>
    </w:r>
    <w:r>
      <w:fldChar w:fldCharType="separate"/>
    </w:r>
    <w:r w:rsidR="00231ACD" w:rsidRPr="00231ACD">
      <w:rPr>
        <w:noProof/>
        <w:lang w:val="zh-CN"/>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F" w:rsidRDefault="001B1F9B">
    <w:pPr>
      <w:pStyle w:val="a6"/>
    </w:pPr>
    <w:r>
      <w:fldChar w:fldCharType="begin"/>
    </w:r>
    <w:r w:rsidR="0090710F">
      <w:instrText xml:space="preserve"> PAGE   \* MERGEFORMAT </w:instrText>
    </w:r>
    <w:r>
      <w:fldChar w:fldCharType="separate"/>
    </w:r>
    <w:r w:rsidR="0090710F" w:rsidRPr="00446944">
      <w:rPr>
        <w:noProof/>
        <w:lang w:val="zh-CN"/>
      </w:rPr>
      <w:t>28</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F" w:rsidRDefault="001B1F9B">
    <w:pPr>
      <w:pStyle w:val="a6"/>
      <w:jc w:val="right"/>
    </w:pPr>
    <w:r>
      <w:fldChar w:fldCharType="begin"/>
    </w:r>
    <w:r w:rsidR="0090710F">
      <w:instrText xml:space="preserve"> PAGE   \* MERGEFORMAT </w:instrText>
    </w:r>
    <w:r>
      <w:fldChar w:fldCharType="separate"/>
    </w:r>
    <w:r w:rsidR="00231ACD" w:rsidRPr="00231ACD">
      <w:rPr>
        <w:noProof/>
        <w:lang w:val="zh-CN"/>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EEA" w:rsidRDefault="00445EEA" w:rsidP="00304DF0">
      <w:r>
        <w:separator/>
      </w:r>
    </w:p>
  </w:footnote>
  <w:footnote w:type="continuationSeparator" w:id="0">
    <w:p w:rsidR="00445EEA" w:rsidRDefault="00445EEA" w:rsidP="00304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F" w:rsidRDefault="0090710F" w:rsidP="0090710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F" w:rsidRDefault="0090710F" w:rsidP="0090710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F" w:rsidRDefault="0090710F" w:rsidP="0090710F">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F" w:rsidRDefault="0090710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66B5B"/>
    <w:multiLevelType w:val="multilevel"/>
    <w:tmpl w:val="61A66B5B"/>
    <w:lvl w:ilvl="0">
      <w:start w:val="1"/>
      <w:numFmt w:val="bullet"/>
      <w:lvlText w:val="□"/>
      <w:lvlJc w:val="left"/>
      <w:pPr>
        <w:ind w:left="360" w:hanging="360"/>
      </w:pPr>
      <w:rPr>
        <w:rFonts w:ascii="仿宋_GB2312" w:eastAsia="仿宋_GB2312" w:hAnsi="仿宋_GB2312"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A46"/>
    <w:rsid w:val="000729E5"/>
    <w:rsid w:val="001B1F9B"/>
    <w:rsid w:val="00231ACD"/>
    <w:rsid w:val="00304DF0"/>
    <w:rsid w:val="00413153"/>
    <w:rsid w:val="00445EEA"/>
    <w:rsid w:val="00473A46"/>
    <w:rsid w:val="00891482"/>
    <w:rsid w:val="008F17CD"/>
    <w:rsid w:val="0090710F"/>
    <w:rsid w:val="009E0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51">
    <w:name w:val="style51"/>
    <w:rsid w:val="00473A46"/>
    <w:rPr>
      <w:rFonts w:ascii="宋体" w:eastAsia="宋体" w:hAnsi="宋体" w:hint="eastAsia"/>
      <w:b/>
      <w:sz w:val="24"/>
      <w:lang w:val="en-US" w:eastAsia="en-US"/>
    </w:rPr>
  </w:style>
  <w:style w:type="character" w:styleId="a3">
    <w:name w:val="page number"/>
    <w:basedOn w:val="a0"/>
    <w:rsid w:val="00473A46"/>
  </w:style>
  <w:style w:type="character" w:customStyle="1" w:styleId="Char">
    <w:name w:val="正文文本 Char"/>
    <w:link w:val="a4"/>
    <w:rsid w:val="00473A46"/>
  </w:style>
  <w:style w:type="paragraph" w:styleId="a4">
    <w:name w:val="Body Text"/>
    <w:basedOn w:val="a"/>
    <w:link w:val="Char"/>
    <w:rsid w:val="00473A46"/>
    <w:pPr>
      <w:spacing w:after="120"/>
    </w:pPr>
  </w:style>
  <w:style w:type="character" w:customStyle="1" w:styleId="Char1">
    <w:name w:val="正文文本 Char1"/>
    <w:basedOn w:val="a0"/>
    <w:uiPriority w:val="99"/>
    <w:semiHidden/>
    <w:rsid w:val="00473A46"/>
  </w:style>
  <w:style w:type="character" w:customStyle="1" w:styleId="Char0">
    <w:name w:val="页眉 Char"/>
    <w:link w:val="a5"/>
    <w:uiPriority w:val="99"/>
    <w:qFormat/>
    <w:rsid w:val="00473A46"/>
    <w:rPr>
      <w:sz w:val="18"/>
      <w:szCs w:val="18"/>
    </w:rPr>
  </w:style>
  <w:style w:type="paragraph" w:styleId="a5">
    <w:name w:val="header"/>
    <w:basedOn w:val="a"/>
    <w:link w:val="Char0"/>
    <w:uiPriority w:val="99"/>
    <w:qFormat/>
    <w:rsid w:val="00473A4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473A46"/>
    <w:rPr>
      <w:sz w:val="18"/>
      <w:szCs w:val="18"/>
    </w:rPr>
  </w:style>
  <w:style w:type="character" w:customStyle="1" w:styleId="Char2">
    <w:name w:val="页脚 Char"/>
    <w:link w:val="a6"/>
    <w:uiPriority w:val="99"/>
    <w:qFormat/>
    <w:rsid w:val="00473A46"/>
    <w:rPr>
      <w:sz w:val="18"/>
      <w:szCs w:val="18"/>
    </w:rPr>
  </w:style>
  <w:style w:type="paragraph" w:styleId="a6">
    <w:name w:val="footer"/>
    <w:basedOn w:val="a"/>
    <w:link w:val="Char2"/>
    <w:uiPriority w:val="99"/>
    <w:qFormat/>
    <w:rsid w:val="00473A46"/>
    <w:pPr>
      <w:tabs>
        <w:tab w:val="center" w:pos="4153"/>
        <w:tab w:val="right" w:pos="8306"/>
      </w:tabs>
      <w:snapToGrid w:val="0"/>
      <w:jc w:val="left"/>
    </w:pPr>
    <w:rPr>
      <w:sz w:val="18"/>
      <w:szCs w:val="18"/>
    </w:rPr>
  </w:style>
  <w:style w:type="character" w:customStyle="1" w:styleId="Char11">
    <w:name w:val="页脚 Char1"/>
    <w:basedOn w:val="a0"/>
    <w:uiPriority w:val="99"/>
    <w:semiHidden/>
    <w:rsid w:val="00473A46"/>
    <w:rPr>
      <w:sz w:val="18"/>
      <w:szCs w:val="18"/>
    </w:rPr>
  </w:style>
  <w:style w:type="paragraph" w:styleId="a7">
    <w:name w:val="Balloon Text"/>
    <w:basedOn w:val="a"/>
    <w:link w:val="Char3"/>
    <w:uiPriority w:val="99"/>
    <w:semiHidden/>
    <w:rsid w:val="00473A46"/>
    <w:rPr>
      <w:rFonts w:ascii="Times New Roman" w:eastAsia="宋体" w:hAnsi="Times New Roman" w:cs="Times New Roman"/>
      <w:sz w:val="18"/>
      <w:szCs w:val="18"/>
    </w:rPr>
  </w:style>
  <w:style w:type="character" w:customStyle="1" w:styleId="Char3">
    <w:name w:val="批注框文本 Char"/>
    <w:basedOn w:val="a0"/>
    <w:link w:val="a7"/>
    <w:uiPriority w:val="99"/>
    <w:semiHidden/>
    <w:rsid w:val="00473A46"/>
    <w:rPr>
      <w:rFonts w:ascii="Times New Roman" w:eastAsia="宋体" w:hAnsi="Times New Roman" w:cs="Times New Roman"/>
      <w:sz w:val="18"/>
      <w:szCs w:val="18"/>
    </w:rPr>
  </w:style>
  <w:style w:type="paragraph" w:styleId="a8">
    <w:name w:val="annotation text"/>
    <w:basedOn w:val="a"/>
    <w:link w:val="Char4"/>
    <w:uiPriority w:val="99"/>
    <w:unhideWhenUsed/>
    <w:rsid w:val="00473A46"/>
    <w:pPr>
      <w:jc w:val="left"/>
    </w:pPr>
    <w:rPr>
      <w:rFonts w:ascii="Calibri" w:eastAsia="宋体" w:hAnsi="Calibri" w:cs="Times New Roman"/>
    </w:rPr>
  </w:style>
  <w:style w:type="character" w:customStyle="1" w:styleId="Char4">
    <w:name w:val="批注文字 Char"/>
    <w:basedOn w:val="a0"/>
    <w:link w:val="a8"/>
    <w:uiPriority w:val="99"/>
    <w:rsid w:val="00473A46"/>
    <w:rPr>
      <w:rFonts w:ascii="Calibri" w:eastAsia="宋体" w:hAnsi="Calibri" w:cs="Times New Roman"/>
    </w:rPr>
  </w:style>
  <w:style w:type="character" w:styleId="a9">
    <w:name w:val="Hyperlink"/>
    <w:uiPriority w:val="99"/>
    <w:unhideWhenUsed/>
    <w:rsid w:val="00473A46"/>
    <w:rPr>
      <w:color w:val="0000FF"/>
      <w:u w:val="single"/>
    </w:rPr>
  </w:style>
  <w:style w:type="character" w:styleId="aa">
    <w:name w:val="annotation reference"/>
    <w:uiPriority w:val="99"/>
    <w:unhideWhenUsed/>
    <w:rsid w:val="00473A46"/>
    <w:rPr>
      <w:sz w:val="21"/>
      <w:szCs w:val="21"/>
    </w:rPr>
  </w:style>
  <w:style w:type="paragraph" w:customStyle="1" w:styleId="ab">
    <w:name w:val="公文主体"/>
    <w:basedOn w:val="a"/>
    <w:link w:val="Char5"/>
    <w:qFormat/>
    <w:rsid w:val="00473A46"/>
    <w:pPr>
      <w:spacing w:line="580" w:lineRule="exact"/>
      <w:ind w:firstLineChars="200" w:firstLine="200"/>
    </w:pPr>
    <w:rPr>
      <w:rFonts w:ascii="Verdana" w:eastAsia="仿宋_GB2312" w:hAnsi="Verdana" w:cs="Times New Roman"/>
      <w:sz w:val="32"/>
      <w:szCs w:val="24"/>
      <w:lang w:eastAsia="en-US"/>
    </w:rPr>
  </w:style>
  <w:style w:type="character" w:customStyle="1" w:styleId="Char5">
    <w:name w:val="公文主体 Char"/>
    <w:link w:val="ab"/>
    <w:rsid w:val="00473A46"/>
    <w:rPr>
      <w:rFonts w:ascii="Verdana" w:eastAsia="仿宋_GB2312" w:hAnsi="Verdana" w:cs="Times New Roman"/>
      <w:sz w:val="32"/>
      <w:szCs w:val="24"/>
      <w:lang w:eastAsia="en-US"/>
    </w:rPr>
  </w:style>
  <w:style w:type="paragraph" w:customStyle="1" w:styleId="1">
    <w:name w:val="列表段落1"/>
    <w:basedOn w:val="a"/>
    <w:uiPriority w:val="34"/>
    <w:qFormat/>
    <w:rsid w:val="00473A46"/>
    <w:pPr>
      <w:ind w:firstLineChars="200" w:firstLine="420"/>
    </w:pPr>
    <w:rPr>
      <w:rFonts w:ascii="等线" w:eastAsia="等线" w:hAnsi="等线" w:cs="Times New Roman"/>
    </w:rPr>
  </w:style>
  <w:style w:type="table" w:styleId="ac">
    <w:name w:val="Table Grid"/>
    <w:basedOn w:val="a1"/>
    <w:uiPriority w:val="39"/>
    <w:rsid w:val="00473A4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1608</Words>
  <Characters>9172</Characters>
  <Application>Microsoft Office Word</Application>
  <DocSecurity>0</DocSecurity>
  <Lines>76</Lines>
  <Paragraphs>21</Paragraphs>
  <ScaleCrop>false</ScaleCrop>
  <Company>北京市安全生产监督管理局</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郑羽莎</dc:creator>
  <cp:keywords/>
  <dc:description/>
  <cp:lastModifiedBy>张鹤鹏</cp:lastModifiedBy>
  <cp:revision>5</cp:revision>
  <dcterms:created xsi:type="dcterms:W3CDTF">2020-06-01T01:30:00Z</dcterms:created>
  <dcterms:modified xsi:type="dcterms:W3CDTF">2020-07-22T08:41:00Z</dcterms:modified>
</cp:coreProperties>
</file>