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AD9" w:rsidRDefault="007A2AD9" w:rsidP="0087285E">
      <w:pPr>
        <w:widowControl/>
        <w:shd w:val="clear" w:color="auto" w:fill="FFFFFF"/>
        <w:spacing w:line="800" w:lineRule="exact"/>
        <w:jc w:val="center"/>
        <w:rPr>
          <w:rFonts w:ascii="方正小标宋_GBK" w:eastAsia="方正小标宋_GBK" w:hAnsi="黑体" w:cs="宋体"/>
          <w:bCs/>
          <w:color w:val="000000" w:themeColor="text1"/>
          <w:kern w:val="0"/>
          <w:sz w:val="44"/>
          <w:szCs w:val="44"/>
        </w:rPr>
      </w:pPr>
    </w:p>
    <w:p w:rsidR="00B07F59" w:rsidRDefault="00406309" w:rsidP="0087285E">
      <w:pPr>
        <w:widowControl/>
        <w:shd w:val="clear" w:color="auto" w:fill="FFFFFF"/>
        <w:spacing w:line="800" w:lineRule="exact"/>
        <w:jc w:val="center"/>
        <w:rPr>
          <w:rFonts w:ascii="方正小标宋_GBK" w:eastAsia="方正小标宋_GBK" w:hAnsi="黑体" w:cs="宋体"/>
          <w:bCs/>
          <w:color w:val="000000" w:themeColor="text1"/>
          <w:kern w:val="0"/>
          <w:sz w:val="44"/>
          <w:szCs w:val="44"/>
        </w:rPr>
      </w:pPr>
      <w:bookmarkStart w:id="0" w:name="OLE_LINK1"/>
      <w:r w:rsidRPr="00B07F59">
        <w:rPr>
          <w:rFonts w:ascii="方正小标宋_GBK" w:eastAsia="方正小标宋_GBK" w:hAnsi="黑体" w:cs="宋体" w:hint="eastAsia"/>
          <w:bCs/>
          <w:color w:val="000000" w:themeColor="text1"/>
          <w:kern w:val="0"/>
          <w:sz w:val="44"/>
          <w:szCs w:val="44"/>
        </w:rPr>
        <w:t>北京市安全生产监督管理局</w:t>
      </w:r>
      <w:bookmarkEnd w:id="0"/>
    </w:p>
    <w:p w:rsidR="00406309" w:rsidRPr="00B07F59" w:rsidRDefault="00406309" w:rsidP="007A2AD9">
      <w:pPr>
        <w:widowControl/>
        <w:shd w:val="clear" w:color="auto" w:fill="FFFFFF"/>
        <w:spacing w:line="800" w:lineRule="exact"/>
        <w:jc w:val="center"/>
        <w:rPr>
          <w:rFonts w:ascii="方正小标宋_GBK" w:eastAsia="方正小标宋_GBK" w:hAnsi="黑体" w:cs="宋体"/>
          <w:bCs/>
          <w:color w:val="000000" w:themeColor="text1"/>
          <w:kern w:val="0"/>
          <w:sz w:val="44"/>
          <w:szCs w:val="44"/>
        </w:rPr>
      </w:pPr>
      <w:r w:rsidRPr="00B07F59">
        <w:rPr>
          <w:rFonts w:ascii="方正小标宋_GBK" w:eastAsia="方正小标宋_GBK" w:hAnsi="黑体" w:cs="宋体" w:hint="eastAsia"/>
          <w:bCs/>
          <w:color w:val="000000" w:themeColor="text1"/>
          <w:kern w:val="0"/>
          <w:sz w:val="44"/>
          <w:szCs w:val="44"/>
        </w:rPr>
        <w:t>20</w:t>
      </w:r>
      <w:r w:rsidR="00661C8B" w:rsidRPr="00B07F59">
        <w:rPr>
          <w:rFonts w:ascii="方正小标宋_GBK" w:eastAsia="方正小标宋_GBK" w:hAnsi="黑体" w:cs="宋体" w:hint="eastAsia"/>
          <w:bCs/>
          <w:color w:val="000000" w:themeColor="text1"/>
          <w:kern w:val="0"/>
          <w:sz w:val="44"/>
          <w:szCs w:val="44"/>
        </w:rPr>
        <w:t>17</w:t>
      </w:r>
      <w:r w:rsidRPr="00B07F59">
        <w:rPr>
          <w:rFonts w:ascii="方正小标宋_GBK" w:eastAsia="方正小标宋_GBK" w:hAnsi="黑体" w:cs="宋体" w:hint="eastAsia"/>
          <w:bCs/>
          <w:color w:val="000000" w:themeColor="text1"/>
          <w:kern w:val="0"/>
          <w:sz w:val="44"/>
          <w:szCs w:val="44"/>
        </w:rPr>
        <w:t>年政府信息公开工作年度报告</w:t>
      </w:r>
    </w:p>
    <w:p w:rsidR="00406309" w:rsidRPr="0053557F" w:rsidRDefault="00406309" w:rsidP="0053557F">
      <w:pPr>
        <w:widowControl/>
        <w:shd w:val="clear" w:color="auto" w:fill="FFFFFF"/>
        <w:spacing w:line="560" w:lineRule="exact"/>
        <w:jc w:val="left"/>
        <w:rPr>
          <w:rFonts w:ascii="仿宋_GB2312" w:eastAsia="仿宋_GB2312" w:hAnsi="Times New Roman" w:cs="Times New Roman"/>
          <w:kern w:val="0"/>
          <w:sz w:val="32"/>
          <w:szCs w:val="32"/>
        </w:rPr>
      </w:pPr>
    </w:p>
    <w:p w:rsidR="00D86818" w:rsidRPr="00D131E6" w:rsidRDefault="00D86818" w:rsidP="00C11E6E">
      <w:pPr>
        <w:widowControl/>
        <w:spacing w:line="560" w:lineRule="exact"/>
        <w:ind w:firstLineChars="250" w:firstLine="800"/>
        <w:rPr>
          <w:rFonts w:ascii="仿宋_GB2312" w:eastAsia="仿宋_GB2312" w:hAnsi="宋体" w:cs="宋体"/>
          <w:kern w:val="0"/>
          <w:sz w:val="32"/>
          <w:szCs w:val="32"/>
        </w:rPr>
      </w:pPr>
      <w:bookmarkStart w:id="1" w:name="OLE_LINK2"/>
      <w:r w:rsidRPr="00D131E6">
        <w:rPr>
          <w:rFonts w:ascii="仿宋_GB2312" w:eastAsia="仿宋_GB2312" w:hAnsi="宋体" w:cs="宋体" w:hint="eastAsia"/>
          <w:kern w:val="0"/>
          <w:sz w:val="32"/>
          <w:szCs w:val="32"/>
        </w:rPr>
        <w:t>本报告是根据《中华人民共和国政府信息公开条例》（以下简称《条例》）要求，由北京市安全生产监督管理局办公室编制的201</w:t>
      </w:r>
      <w:r w:rsidR="00213154">
        <w:rPr>
          <w:rFonts w:ascii="仿宋_GB2312" w:eastAsia="仿宋_GB2312" w:hAnsi="宋体" w:cs="宋体" w:hint="eastAsia"/>
          <w:kern w:val="0"/>
          <w:sz w:val="32"/>
          <w:szCs w:val="32"/>
        </w:rPr>
        <w:t>7</w:t>
      </w:r>
      <w:r w:rsidRPr="00D131E6">
        <w:rPr>
          <w:rFonts w:ascii="仿宋_GB2312" w:eastAsia="仿宋_GB2312" w:hAnsi="宋体" w:cs="宋体" w:hint="eastAsia"/>
          <w:kern w:val="0"/>
          <w:sz w:val="32"/>
          <w:szCs w:val="32"/>
        </w:rPr>
        <w:t>年度政府信息公开年度报告。本报告中所列数据的统计期限自201</w:t>
      </w:r>
      <w:r w:rsidR="00213154">
        <w:rPr>
          <w:rFonts w:ascii="仿宋_GB2312" w:eastAsia="仿宋_GB2312" w:hAnsi="宋体" w:cs="宋体" w:hint="eastAsia"/>
          <w:kern w:val="0"/>
          <w:sz w:val="32"/>
          <w:szCs w:val="32"/>
        </w:rPr>
        <w:t>7</w:t>
      </w:r>
      <w:r w:rsidRPr="00D131E6">
        <w:rPr>
          <w:rFonts w:ascii="仿宋_GB2312" w:eastAsia="仿宋_GB2312" w:hAnsi="宋体" w:cs="宋体" w:hint="eastAsia"/>
          <w:kern w:val="0"/>
          <w:sz w:val="32"/>
          <w:szCs w:val="32"/>
        </w:rPr>
        <w:t>年1月1日至201</w:t>
      </w:r>
      <w:r w:rsidR="00213154">
        <w:rPr>
          <w:rFonts w:ascii="仿宋_GB2312" w:eastAsia="仿宋_GB2312" w:hAnsi="宋体" w:cs="宋体" w:hint="eastAsia"/>
          <w:kern w:val="0"/>
          <w:sz w:val="32"/>
          <w:szCs w:val="32"/>
        </w:rPr>
        <w:t>7</w:t>
      </w:r>
      <w:r w:rsidRPr="00D131E6">
        <w:rPr>
          <w:rFonts w:ascii="仿宋_GB2312" w:eastAsia="仿宋_GB2312" w:hAnsi="宋体" w:cs="宋体" w:hint="eastAsia"/>
          <w:kern w:val="0"/>
          <w:sz w:val="32"/>
          <w:szCs w:val="32"/>
        </w:rPr>
        <w:t>年12月31日止。本报告电子版可在北京市安全生产监督管理局政府信息公开网站下载。如对本报告有任何疑问，请与市安全监管局行政审批服务大厅联系（地址：丰台区西三环南路1号北京市政务服务中心三层A岛；联系电话：010- 89150428；电子信箱：</w:t>
      </w:r>
      <w:hyperlink r:id="rId6" w:history="1">
        <w:r w:rsidRPr="00D131E6">
          <w:rPr>
            <w:rFonts w:ascii="仿宋_GB2312" w:eastAsia="仿宋_GB2312" w:hAnsi="宋体" w:cs="宋体" w:hint="eastAsia"/>
            <w:color w:val="333333"/>
            <w:kern w:val="0"/>
            <w:sz w:val="32"/>
            <w:szCs w:val="32"/>
          </w:rPr>
          <w:t>bjajjbgs@163.com</w:t>
        </w:r>
      </w:hyperlink>
      <w:r w:rsidRPr="00D131E6">
        <w:rPr>
          <w:rFonts w:ascii="仿宋_GB2312" w:eastAsia="仿宋_GB2312" w:hAnsi="宋体" w:cs="宋体" w:hint="eastAsia"/>
          <w:kern w:val="0"/>
          <w:sz w:val="32"/>
          <w:szCs w:val="32"/>
        </w:rPr>
        <w:t>）。</w:t>
      </w:r>
    </w:p>
    <w:p w:rsidR="00D725B7" w:rsidRPr="00A92CC9" w:rsidRDefault="00D725B7" w:rsidP="00C11E6E">
      <w:pPr>
        <w:widowControl/>
        <w:spacing w:line="560" w:lineRule="exact"/>
        <w:ind w:firstLineChars="196" w:firstLine="627"/>
        <w:rPr>
          <w:rFonts w:ascii="黑体" w:eastAsia="黑体" w:hAnsi="黑体" w:cs="宋体"/>
          <w:kern w:val="0"/>
          <w:sz w:val="32"/>
          <w:szCs w:val="32"/>
        </w:rPr>
      </w:pPr>
      <w:r w:rsidRPr="00D725B7">
        <w:rPr>
          <w:rFonts w:ascii="黑体" w:eastAsia="黑体" w:hAnsi="黑体" w:cs="宋体" w:hint="eastAsia"/>
          <w:bCs/>
          <w:kern w:val="0"/>
          <w:sz w:val="32"/>
          <w:szCs w:val="32"/>
        </w:rPr>
        <w:t>一、概述</w:t>
      </w:r>
    </w:p>
    <w:p w:rsidR="00012B4E" w:rsidRPr="005929D7" w:rsidRDefault="00012B4E" w:rsidP="00C11E6E">
      <w:pPr>
        <w:spacing w:line="560" w:lineRule="exact"/>
        <w:ind w:firstLineChars="200" w:firstLine="640"/>
        <w:rPr>
          <w:rFonts w:ascii="仿宋_GB2312" w:eastAsia="仿宋_GB2312" w:hAnsi="Calibri" w:cs="Times New Roman"/>
          <w:color w:val="0D0D0D"/>
          <w:sz w:val="32"/>
          <w:szCs w:val="32"/>
        </w:rPr>
      </w:pPr>
      <w:r w:rsidRPr="005929D7">
        <w:rPr>
          <w:rFonts w:ascii="仿宋_GB2312" w:eastAsia="仿宋_GB2312" w:hAnsi="Calibri" w:cs="Times New Roman" w:hint="eastAsia"/>
          <w:color w:val="0D0D0D"/>
          <w:sz w:val="32"/>
          <w:szCs w:val="32"/>
        </w:rPr>
        <w:t>2017年以来，</w:t>
      </w:r>
      <w:r w:rsidR="00321476" w:rsidRPr="00D131E6">
        <w:rPr>
          <w:rFonts w:ascii="仿宋_GB2312" w:eastAsia="仿宋_GB2312" w:hAnsi="宋体" w:cs="宋体" w:hint="eastAsia"/>
          <w:kern w:val="0"/>
          <w:sz w:val="32"/>
          <w:szCs w:val="32"/>
        </w:rPr>
        <w:t>北京市安全生产监督管理局</w:t>
      </w:r>
      <w:r w:rsidRPr="005929D7">
        <w:rPr>
          <w:rFonts w:ascii="仿宋_GB2312" w:eastAsia="仿宋_GB2312" w:hAnsi="Calibri" w:cs="Times New Roman" w:hint="eastAsia"/>
          <w:color w:val="0D0D0D"/>
          <w:sz w:val="32"/>
          <w:szCs w:val="32"/>
        </w:rPr>
        <w:t>高度重视政务公开工作，局领导多次强调要</w:t>
      </w:r>
      <w:r w:rsidRPr="005929D7">
        <w:rPr>
          <w:rFonts w:ascii="仿宋_GB2312" w:eastAsia="仿宋_GB2312" w:hAnsi="Calibri" w:cs="Times New Roman" w:hint="eastAsia"/>
          <w:color w:val="0D0D0D"/>
          <w:spacing w:val="-4"/>
          <w:sz w:val="32"/>
          <w:szCs w:val="32"/>
        </w:rPr>
        <w:t>认真贯彻落实党中央、国务院和市委、市政府关于做好政务公开工作的一系列通知精神，</w:t>
      </w:r>
      <w:r w:rsidRPr="005929D7">
        <w:rPr>
          <w:rFonts w:ascii="仿宋_GB2312" w:eastAsia="仿宋_GB2312" w:hAnsi="Calibri" w:cs="Times New Roman" w:hint="eastAsia"/>
          <w:color w:val="0D0D0D"/>
          <w:sz w:val="32"/>
          <w:szCs w:val="32"/>
        </w:rPr>
        <w:t xml:space="preserve">紧密结合本单位实际，将政务公开的理念贯穿到全局日常的各项工作之中，不断丰富主动公开内容，规范办事程序，提供优质的便民服务，不断创新工作方式，组建人员队伍，完善工作制度，政务公开各项工作进展顺利。 </w:t>
      </w:r>
    </w:p>
    <w:p w:rsidR="00273269" w:rsidRPr="005929D7" w:rsidRDefault="00273269" w:rsidP="00C11E6E">
      <w:pPr>
        <w:spacing w:line="560" w:lineRule="exact"/>
        <w:ind w:firstLineChars="200" w:firstLine="640"/>
        <w:rPr>
          <w:rFonts w:ascii="黑体" w:eastAsia="黑体" w:hAnsi="黑体" w:cs="Times New Roman"/>
          <w:color w:val="0D0D0D"/>
          <w:sz w:val="32"/>
          <w:szCs w:val="32"/>
        </w:rPr>
      </w:pPr>
      <w:r w:rsidRPr="005929D7">
        <w:rPr>
          <w:rFonts w:ascii="黑体" w:eastAsia="黑体" w:hAnsi="黑体" w:cs="Times New Roman" w:hint="eastAsia"/>
          <w:color w:val="0D0D0D"/>
          <w:sz w:val="32"/>
          <w:szCs w:val="32"/>
        </w:rPr>
        <w:t>二、依申请公开落实情况</w:t>
      </w:r>
    </w:p>
    <w:p w:rsidR="00273269" w:rsidRPr="005929D7" w:rsidRDefault="00273269" w:rsidP="00C11E6E">
      <w:pPr>
        <w:pStyle w:val="a5"/>
        <w:spacing w:line="560" w:lineRule="exact"/>
        <w:ind w:firstLineChars="200" w:firstLine="640"/>
        <w:rPr>
          <w:rFonts w:ascii="仿宋_GB2312" w:eastAsia="仿宋_GB2312" w:hAnsi="宋体" w:cs="宋体"/>
          <w:color w:val="0D0D0D"/>
          <w:sz w:val="32"/>
          <w:szCs w:val="32"/>
        </w:rPr>
      </w:pPr>
      <w:r>
        <w:rPr>
          <w:rFonts w:ascii="仿宋_GB2312" w:eastAsia="仿宋_GB2312" w:hAnsi="宋体" w:cs="宋体" w:hint="eastAsia"/>
          <w:color w:val="0D0D0D"/>
          <w:sz w:val="32"/>
          <w:szCs w:val="32"/>
        </w:rPr>
        <w:t>全年</w:t>
      </w:r>
      <w:r w:rsidRPr="005929D7">
        <w:rPr>
          <w:rFonts w:ascii="仿宋_GB2312" w:eastAsia="仿宋_GB2312" w:hAnsi="宋体" w:cs="宋体" w:hint="eastAsia"/>
          <w:color w:val="0D0D0D"/>
          <w:sz w:val="32"/>
          <w:szCs w:val="32"/>
        </w:rPr>
        <w:t>共收到依申请公开</w:t>
      </w:r>
      <w:r w:rsidR="00530D7B">
        <w:rPr>
          <w:rFonts w:ascii="仿宋_GB2312" w:eastAsia="仿宋_GB2312" w:hAnsi="宋体" w:cs="宋体" w:hint="eastAsia"/>
          <w:color w:val="0D0D0D"/>
          <w:sz w:val="32"/>
          <w:szCs w:val="32"/>
        </w:rPr>
        <w:t>229</w:t>
      </w:r>
      <w:r w:rsidRPr="005929D7">
        <w:rPr>
          <w:rFonts w:ascii="仿宋_GB2312" w:eastAsia="仿宋_GB2312" w:hAnsi="宋体" w:cs="宋体" w:hint="eastAsia"/>
          <w:color w:val="0D0D0D"/>
          <w:sz w:val="32"/>
          <w:szCs w:val="32"/>
        </w:rPr>
        <w:t>件，全部在规定时间内答复，</w:t>
      </w:r>
      <w:r w:rsidRPr="005929D7">
        <w:rPr>
          <w:rFonts w:ascii="仿宋_GB2312" w:eastAsia="仿宋_GB2312" w:hAnsi="宋体" w:cs="宋体" w:hint="eastAsia"/>
          <w:color w:val="0D0D0D"/>
          <w:sz w:val="32"/>
          <w:szCs w:val="32"/>
        </w:rPr>
        <w:lastRenderedPageBreak/>
        <w:t>不存在不答复、</w:t>
      </w:r>
      <w:proofErr w:type="gramStart"/>
      <w:r w:rsidRPr="005929D7">
        <w:rPr>
          <w:rFonts w:ascii="仿宋_GB2312" w:eastAsia="仿宋_GB2312" w:hAnsi="宋体" w:cs="宋体" w:hint="eastAsia"/>
          <w:color w:val="0D0D0D"/>
          <w:sz w:val="32"/>
          <w:szCs w:val="32"/>
        </w:rPr>
        <w:t>应援引未援引</w:t>
      </w:r>
      <w:proofErr w:type="gramEnd"/>
      <w:r w:rsidRPr="005929D7">
        <w:rPr>
          <w:rFonts w:ascii="仿宋_GB2312" w:eastAsia="仿宋_GB2312" w:hAnsi="宋体" w:cs="宋体" w:hint="eastAsia"/>
          <w:color w:val="0D0D0D"/>
          <w:sz w:val="32"/>
          <w:szCs w:val="32"/>
        </w:rPr>
        <w:t>、超期、未告知救济途径的现象</w:t>
      </w:r>
      <w:r w:rsidR="000A02E9">
        <w:rPr>
          <w:rFonts w:ascii="仿宋_GB2312" w:eastAsia="仿宋_GB2312" w:hAnsi="宋体" w:cs="宋体" w:hint="eastAsia"/>
          <w:color w:val="0D0D0D"/>
          <w:sz w:val="32"/>
          <w:szCs w:val="32"/>
        </w:rPr>
        <w:t>，</w:t>
      </w:r>
      <w:r w:rsidR="000A02E9" w:rsidRPr="00825D12">
        <w:rPr>
          <w:rFonts w:ascii="仿宋_GB2312" w:eastAsia="仿宋_GB2312" w:hAnsi="Calibri"/>
          <w:sz w:val="32"/>
          <w:szCs w:val="32"/>
        </w:rPr>
        <w:t>群众满意</w:t>
      </w:r>
      <w:r w:rsidR="000A02E9" w:rsidRPr="0098752E">
        <w:rPr>
          <w:rFonts w:ascii="仿宋_GB2312" w:eastAsia="仿宋_GB2312" w:hAnsi="Calibri"/>
          <w:sz w:val="32"/>
          <w:szCs w:val="32"/>
        </w:rPr>
        <w:t>率</w:t>
      </w:r>
      <w:r w:rsidR="000A02E9" w:rsidRPr="0098752E">
        <w:rPr>
          <w:rFonts w:ascii="仿宋_GB2312" w:eastAsia="仿宋_GB2312" w:hAnsi="Calibri" w:hint="eastAsia"/>
          <w:sz w:val="32"/>
          <w:szCs w:val="32"/>
        </w:rPr>
        <w:t>99</w:t>
      </w:r>
      <w:r w:rsidR="000A02E9" w:rsidRPr="0098752E">
        <w:rPr>
          <w:rFonts w:ascii="仿宋_GB2312" w:eastAsia="仿宋_GB2312" w:hAnsi="Calibri"/>
          <w:sz w:val="32"/>
          <w:szCs w:val="32"/>
        </w:rPr>
        <w:t>%</w:t>
      </w:r>
      <w:r w:rsidR="000A02E9" w:rsidRPr="00825D12">
        <w:rPr>
          <w:rFonts w:ascii="仿宋_GB2312" w:eastAsia="仿宋_GB2312" w:hAnsi="Calibri"/>
          <w:sz w:val="32"/>
          <w:szCs w:val="32"/>
        </w:rPr>
        <w:t>。</w:t>
      </w:r>
      <w:r w:rsidR="001E0481">
        <w:rPr>
          <w:rFonts w:ascii="仿宋_GB2312" w:eastAsia="仿宋_GB2312" w:hAnsi="Calibri" w:hint="eastAsia"/>
          <w:sz w:val="32"/>
          <w:szCs w:val="32"/>
        </w:rPr>
        <w:t>依申请</w:t>
      </w:r>
      <w:r w:rsidR="003E785D">
        <w:rPr>
          <w:rFonts w:ascii="仿宋_GB2312" w:eastAsia="仿宋_GB2312" w:hAnsi="Calibri" w:hint="eastAsia"/>
          <w:sz w:val="32"/>
          <w:szCs w:val="32"/>
        </w:rPr>
        <w:t>公开不收取任何费用。</w:t>
      </w:r>
      <w:r w:rsidRPr="005929D7">
        <w:rPr>
          <w:rFonts w:ascii="仿宋_GB2312" w:eastAsia="仿宋_GB2312" w:hAnsi="宋体" w:cs="宋体" w:hint="eastAsia"/>
          <w:color w:val="0D0D0D"/>
          <w:sz w:val="32"/>
          <w:szCs w:val="32"/>
        </w:rPr>
        <w:t>局政务外网“北京市安全生产监督管理局政务信息公开指南”中明确受理</w:t>
      </w:r>
      <w:r w:rsidR="009430C9">
        <w:rPr>
          <w:rFonts w:ascii="仿宋_GB2312" w:eastAsia="仿宋_GB2312" w:hAnsi="宋体" w:cs="宋体" w:hint="eastAsia"/>
          <w:color w:val="0D0D0D"/>
          <w:sz w:val="32"/>
          <w:szCs w:val="32"/>
        </w:rPr>
        <w:t>了</w:t>
      </w:r>
      <w:r w:rsidRPr="005929D7">
        <w:rPr>
          <w:rFonts w:ascii="仿宋_GB2312" w:eastAsia="仿宋_GB2312" w:hAnsi="宋体" w:cs="宋体" w:hint="eastAsia"/>
          <w:color w:val="0D0D0D"/>
          <w:sz w:val="32"/>
          <w:szCs w:val="32"/>
        </w:rPr>
        <w:t>机构地址、申请渠道。共收到行政复议2件，均为同一申请人。建立了依申请公开促进依法行政工作机制。</w:t>
      </w:r>
    </w:p>
    <w:p w:rsidR="0050115C" w:rsidRPr="0050115C" w:rsidRDefault="00273269" w:rsidP="000A02E9">
      <w:pPr>
        <w:widowControl/>
        <w:spacing w:line="560" w:lineRule="exact"/>
        <w:ind w:firstLineChars="245" w:firstLine="784"/>
        <w:rPr>
          <w:rFonts w:ascii="黑体" w:eastAsia="黑体" w:hAnsi="黑体" w:cs="宋体"/>
          <w:bCs/>
          <w:kern w:val="0"/>
          <w:sz w:val="32"/>
          <w:szCs w:val="32"/>
        </w:rPr>
      </w:pPr>
      <w:r>
        <w:rPr>
          <w:rFonts w:ascii="黑体" w:eastAsia="黑体" w:hAnsi="黑体" w:cs="宋体" w:hint="eastAsia"/>
          <w:bCs/>
          <w:kern w:val="0"/>
          <w:sz w:val="32"/>
          <w:szCs w:val="32"/>
        </w:rPr>
        <w:t>三</w:t>
      </w:r>
      <w:r w:rsidR="0050115C" w:rsidRPr="0050115C">
        <w:rPr>
          <w:rFonts w:ascii="黑体" w:eastAsia="黑体" w:hAnsi="黑体" w:cs="宋体" w:hint="eastAsia"/>
          <w:bCs/>
          <w:kern w:val="0"/>
          <w:sz w:val="32"/>
          <w:szCs w:val="32"/>
        </w:rPr>
        <w:t>、</w:t>
      </w:r>
      <w:r w:rsidR="005E40C5">
        <w:rPr>
          <w:rFonts w:ascii="黑体" w:eastAsia="黑体" w:hAnsi="黑体" w:cs="宋体" w:hint="eastAsia"/>
          <w:bCs/>
          <w:kern w:val="0"/>
          <w:sz w:val="32"/>
          <w:szCs w:val="32"/>
        </w:rPr>
        <w:t>主要做法</w:t>
      </w:r>
    </w:p>
    <w:p w:rsidR="000C55F1" w:rsidRPr="00E926EF" w:rsidRDefault="000C55F1" w:rsidP="00E926EF">
      <w:pPr>
        <w:widowControl/>
        <w:spacing w:line="560" w:lineRule="exact"/>
        <w:ind w:firstLineChars="200" w:firstLine="640"/>
        <w:rPr>
          <w:rFonts w:ascii="楷体_GB2312" w:eastAsia="楷体_GB2312"/>
          <w:sz w:val="32"/>
          <w:szCs w:val="32"/>
        </w:rPr>
      </w:pPr>
      <w:r w:rsidRPr="00E926EF">
        <w:rPr>
          <w:rFonts w:ascii="楷体_GB2312" w:eastAsia="楷体_GB2312" w:hint="eastAsia"/>
          <w:sz w:val="32"/>
          <w:szCs w:val="32"/>
        </w:rPr>
        <w:t>（一）加强组织领导，</w:t>
      </w:r>
      <w:r w:rsidR="00FF782B" w:rsidRPr="00E926EF">
        <w:rPr>
          <w:rFonts w:ascii="楷体_GB2312" w:eastAsia="楷体_GB2312" w:hint="eastAsia"/>
          <w:sz w:val="32"/>
          <w:szCs w:val="32"/>
        </w:rPr>
        <w:t>定期</w:t>
      </w:r>
      <w:r w:rsidR="00012A94" w:rsidRPr="00E926EF">
        <w:rPr>
          <w:rFonts w:ascii="楷体_GB2312" w:eastAsia="楷体_GB2312" w:hint="eastAsia"/>
          <w:sz w:val="32"/>
          <w:szCs w:val="32"/>
        </w:rPr>
        <w:t>监督检查</w:t>
      </w:r>
      <w:r w:rsidRPr="00E926EF">
        <w:rPr>
          <w:rFonts w:ascii="楷体_GB2312" w:eastAsia="楷体_GB2312" w:hint="eastAsia"/>
          <w:sz w:val="32"/>
          <w:szCs w:val="32"/>
        </w:rPr>
        <w:t>，确保政务公开工作落实到位</w:t>
      </w:r>
    </w:p>
    <w:p w:rsidR="000C55F1" w:rsidRDefault="00A1109A" w:rsidP="00C11E6E">
      <w:pPr>
        <w:spacing w:line="560" w:lineRule="exact"/>
        <w:ind w:rightChars="12" w:right="25" w:firstLineChars="200" w:firstLine="640"/>
        <w:rPr>
          <w:rFonts w:ascii="仿宋_GB2312" w:eastAsia="仿宋_GB2312"/>
          <w:sz w:val="32"/>
          <w:szCs w:val="32"/>
        </w:rPr>
      </w:pPr>
      <w:r>
        <w:rPr>
          <w:rFonts w:ascii="仿宋_GB2312" w:eastAsia="仿宋_GB2312" w:hint="eastAsia"/>
          <w:sz w:val="32"/>
          <w:szCs w:val="32"/>
        </w:rPr>
        <w:t>一方面，</w:t>
      </w:r>
      <w:r w:rsidR="000C55F1" w:rsidRPr="0007715C">
        <w:rPr>
          <w:rFonts w:ascii="仿宋_GB2312" w:eastAsia="仿宋_GB2312" w:hint="eastAsia"/>
          <w:sz w:val="32"/>
          <w:szCs w:val="32"/>
        </w:rPr>
        <w:t>加强领导，成立组织机构。</w:t>
      </w:r>
      <w:r w:rsidR="000C55F1">
        <w:rPr>
          <w:rFonts w:ascii="仿宋_GB2312" w:eastAsia="仿宋_GB2312" w:hint="eastAsia"/>
          <w:sz w:val="32"/>
          <w:szCs w:val="32"/>
        </w:rPr>
        <w:t>局领导班子高度重视此项工作，为加强对政务公开工作的领导，专门成立了由</w:t>
      </w:r>
      <w:r w:rsidR="00FD758B">
        <w:rPr>
          <w:rFonts w:ascii="仿宋_GB2312" w:eastAsia="仿宋_GB2312" w:hint="eastAsia"/>
          <w:sz w:val="32"/>
          <w:szCs w:val="32"/>
        </w:rPr>
        <w:t>局主要领导任组长、分管局领导</w:t>
      </w:r>
      <w:r w:rsidR="000C55F1">
        <w:rPr>
          <w:rFonts w:ascii="仿宋_GB2312" w:eastAsia="仿宋_GB2312" w:hint="eastAsia"/>
          <w:sz w:val="32"/>
          <w:szCs w:val="32"/>
        </w:rPr>
        <w:t>为副组长</w:t>
      </w:r>
      <w:r w:rsidR="000C55F1" w:rsidRPr="000D1464">
        <w:rPr>
          <w:rFonts w:ascii="仿宋_GB2312" w:eastAsia="仿宋_GB2312" w:hint="eastAsia"/>
          <w:sz w:val="32"/>
          <w:szCs w:val="32"/>
        </w:rPr>
        <w:t>，</w:t>
      </w:r>
      <w:r w:rsidR="000C55F1">
        <w:rPr>
          <w:rFonts w:ascii="仿宋_GB2312" w:eastAsia="仿宋_GB2312" w:hint="eastAsia"/>
          <w:sz w:val="32"/>
          <w:szCs w:val="32"/>
        </w:rPr>
        <w:t>各处室</w:t>
      </w:r>
      <w:r w:rsidR="00FF782B">
        <w:rPr>
          <w:rFonts w:ascii="仿宋_GB2312" w:eastAsia="仿宋_GB2312" w:hint="eastAsia"/>
          <w:sz w:val="32"/>
          <w:szCs w:val="32"/>
        </w:rPr>
        <w:t>主要</w:t>
      </w:r>
      <w:r w:rsidR="000C55F1">
        <w:rPr>
          <w:rFonts w:ascii="仿宋_GB2312" w:eastAsia="仿宋_GB2312" w:hint="eastAsia"/>
          <w:sz w:val="32"/>
          <w:szCs w:val="32"/>
        </w:rPr>
        <w:t>负责人为成员的政务公开工作领导小组，</w:t>
      </w:r>
      <w:proofErr w:type="gramStart"/>
      <w:r w:rsidR="000C55F1" w:rsidRPr="000D1464">
        <w:rPr>
          <w:rFonts w:ascii="仿宋_GB2312" w:eastAsia="仿宋_GB2312" w:hint="eastAsia"/>
          <w:sz w:val="32"/>
          <w:szCs w:val="32"/>
        </w:rPr>
        <w:t>明确局</w:t>
      </w:r>
      <w:proofErr w:type="gramEnd"/>
      <w:r w:rsidR="000C55F1" w:rsidRPr="000D1464">
        <w:rPr>
          <w:rFonts w:ascii="仿宋_GB2312" w:eastAsia="仿宋_GB2312" w:hint="eastAsia"/>
          <w:sz w:val="32"/>
          <w:szCs w:val="32"/>
        </w:rPr>
        <w:t>办公室为政务公开工作</w:t>
      </w:r>
      <w:r w:rsidR="000C55F1">
        <w:rPr>
          <w:rFonts w:ascii="仿宋_GB2312" w:eastAsia="仿宋_GB2312" w:hint="eastAsia"/>
          <w:sz w:val="32"/>
          <w:szCs w:val="32"/>
        </w:rPr>
        <w:t>牵头处</w:t>
      </w:r>
      <w:r w:rsidR="000C55F1" w:rsidRPr="000D1464">
        <w:rPr>
          <w:rFonts w:ascii="仿宋_GB2312" w:eastAsia="仿宋_GB2312" w:hint="eastAsia"/>
          <w:sz w:val="32"/>
          <w:szCs w:val="32"/>
        </w:rPr>
        <w:t>室，并指定一名专职人员负责具体工作，形成了一级抓一级、层层抓落实的工作体系。</w:t>
      </w:r>
      <w:r>
        <w:rPr>
          <w:rFonts w:ascii="仿宋_GB2312" w:eastAsia="仿宋_GB2312" w:hint="eastAsia"/>
          <w:sz w:val="32"/>
          <w:szCs w:val="32"/>
        </w:rPr>
        <w:t>另一方面，</w:t>
      </w:r>
      <w:r w:rsidR="000C55F1">
        <w:rPr>
          <w:rFonts w:ascii="仿宋_GB2312" w:eastAsia="仿宋_GB2312" w:hint="eastAsia"/>
          <w:sz w:val="32"/>
          <w:szCs w:val="32"/>
        </w:rPr>
        <w:t>加强监督检查，确保政务公开工作取得实效。</w:t>
      </w:r>
      <w:r w:rsidR="000C55F1" w:rsidRPr="00DD23CF">
        <w:rPr>
          <w:rFonts w:ascii="仿宋_GB2312" w:eastAsia="仿宋_GB2312" w:hint="eastAsia"/>
          <w:sz w:val="32"/>
          <w:szCs w:val="32"/>
        </w:rPr>
        <w:t>为保证政务公开工作任务的顺利开展，加强了日常的监督检查，制定了责任追究制度</w:t>
      </w:r>
      <w:r w:rsidR="009430C9" w:rsidRPr="00DD23CF">
        <w:rPr>
          <w:rFonts w:ascii="仿宋_GB2312" w:eastAsia="仿宋_GB2312" w:hint="eastAsia"/>
          <w:sz w:val="32"/>
          <w:szCs w:val="32"/>
        </w:rPr>
        <w:t>，建立了“日检查、周小结、月点评、季通报”工作制度。</w:t>
      </w:r>
      <w:r w:rsidR="004D49D1" w:rsidRPr="00DD23CF">
        <w:rPr>
          <w:rFonts w:ascii="仿宋_GB2312" w:eastAsia="仿宋_GB2312" w:hint="eastAsia"/>
          <w:sz w:val="32"/>
          <w:szCs w:val="32"/>
        </w:rPr>
        <w:t>每个季度在局务会上对本季度</w:t>
      </w:r>
      <w:r w:rsidR="002424DF" w:rsidRPr="00DD23CF">
        <w:rPr>
          <w:rFonts w:ascii="仿宋_GB2312" w:eastAsia="仿宋_GB2312" w:hint="eastAsia"/>
          <w:sz w:val="32"/>
          <w:szCs w:val="32"/>
        </w:rPr>
        <w:t>信息公开</w:t>
      </w:r>
      <w:r w:rsidR="004D49D1" w:rsidRPr="00DD23CF">
        <w:rPr>
          <w:rFonts w:ascii="仿宋_GB2312" w:eastAsia="仿宋_GB2312" w:hint="eastAsia"/>
          <w:sz w:val="32"/>
          <w:szCs w:val="32"/>
        </w:rPr>
        <w:t>工作</w:t>
      </w:r>
      <w:r w:rsidRPr="00DD23CF">
        <w:rPr>
          <w:rFonts w:ascii="仿宋_GB2312" w:eastAsia="仿宋_GB2312" w:hint="eastAsia"/>
          <w:sz w:val="32"/>
          <w:szCs w:val="32"/>
        </w:rPr>
        <w:t>进行点评</w:t>
      </w:r>
      <w:r w:rsidR="000C55F1" w:rsidRPr="00DD23CF">
        <w:rPr>
          <w:rFonts w:ascii="仿宋_GB2312" w:eastAsia="仿宋_GB2312" w:hint="eastAsia"/>
          <w:sz w:val="32"/>
          <w:szCs w:val="32"/>
        </w:rPr>
        <w:t>，调度和部署政务公开工作，确保政务公开工作落到实处。</w:t>
      </w:r>
    </w:p>
    <w:p w:rsidR="00E52384" w:rsidRPr="005E40C5" w:rsidRDefault="000C55F1" w:rsidP="00E52384">
      <w:pPr>
        <w:widowControl/>
        <w:spacing w:line="560" w:lineRule="exact"/>
        <w:ind w:firstLineChars="200" w:firstLine="640"/>
        <w:rPr>
          <w:rFonts w:ascii="楷体_GB2312" w:eastAsia="楷体_GB2312" w:hAnsi="宋体" w:cs="宋体"/>
          <w:kern w:val="0"/>
          <w:sz w:val="32"/>
          <w:szCs w:val="32"/>
        </w:rPr>
      </w:pPr>
      <w:r w:rsidRPr="00607698">
        <w:rPr>
          <w:rFonts w:ascii="楷体_GB2312" w:eastAsia="楷体_GB2312" w:hint="eastAsia"/>
          <w:sz w:val="32"/>
          <w:szCs w:val="32"/>
        </w:rPr>
        <w:t>（二）严格执行《要点》，</w:t>
      </w:r>
      <w:r w:rsidR="00E52384" w:rsidRPr="005E40C5">
        <w:rPr>
          <w:rFonts w:ascii="楷体_GB2312" w:eastAsia="楷体_GB2312" w:hAnsi="黑体" w:cs="Times New Roman" w:hint="eastAsia"/>
          <w:color w:val="0D0D0D"/>
          <w:sz w:val="32"/>
          <w:szCs w:val="32"/>
        </w:rPr>
        <w:t>及时准确发布安全生产行政许可、执法检查、行政处罚、事故调查处理等信息</w:t>
      </w:r>
    </w:p>
    <w:p w:rsidR="00E52384" w:rsidRPr="00E52384" w:rsidRDefault="00E52384" w:rsidP="009430C9">
      <w:pPr>
        <w:spacing w:line="5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按照《北京市2017年政务公开工作要点》（京政办发[2017]21号）要求，</w:t>
      </w:r>
      <w:r w:rsidRPr="00224CC5">
        <w:rPr>
          <w:rFonts w:ascii="仿宋_GB2312" w:eastAsia="仿宋_GB2312" w:hAnsi="Calibri" w:cs="Times New Roman" w:hint="eastAsia"/>
          <w:sz w:val="32"/>
          <w:szCs w:val="32"/>
        </w:rPr>
        <w:t>紧密结合本单位实际，</w:t>
      </w:r>
      <w:r>
        <w:rPr>
          <w:rFonts w:ascii="仿宋_GB2312" w:eastAsia="仿宋_GB2312" w:hAnsi="Calibri" w:cs="Times New Roman" w:hint="eastAsia"/>
          <w:sz w:val="32"/>
          <w:szCs w:val="32"/>
        </w:rPr>
        <w:t>着力推进监管和执法等重点领域的信息公开，</w:t>
      </w:r>
      <w:r w:rsidRPr="0055444D">
        <w:rPr>
          <w:rFonts w:ascii="仿宋_GB2312" w:eastAsia="仿宋_GB2312" w:hAnsi="Calibri" w:cs="Times New Roman" w:hint="eastAsia"/>
          <w:color w:val="0D0D0D"/>
          <w:sz w:val="32"/>
          <w:szCs w:val="32"/>
        </w:rPr>
        <w:t>并从市区两级同步部署相关工</w:t>
      </w:r>
      <w:r w:rsidRPr="0055444D">
        <w:rPr>
          <w:rFonts w:ascii="仿宋_GB2312" w:eastAsia="仿宋_GB2312" w:hAnsi="Calibri" w:cs="Times New Roman" w:hint="eastAsia"/>
          <w:color w:val="0D0D0D"/>
          <w:sz w:val="32"/>
          <w:szCs w:val="32"/>
        </w:rPr>
        <w:lastRenderedPageBreak/>
        <w:t>作，形成了市区两级的同步联动发布机制。</w:t>
      </w:r>
      <w:r>
        <w:rPr>
          <w:rFonts w:ascii="仿宋_GB2312" w:eastAsia="仿宋_GB2312" w:hAnsi="Calibri" w:cs="Times New Roman" w:hint="eastAsia"/>
          <w:sz w:val="32"/>
          <w:szCs w:val="32"/>
        </w:rPr>
        <w:t>对行政许可、行政处罚结果实行“双公开、双公示”。全年</w:t>
      </w:r>
      <w:r w:rsidRPr="000226D6">
        <w:rPr>
          <w:rFonts w:ascii="仿宋_GB2312" w:eastAsia="仿宋_GB2312" w:hAnsi="Calibri" w:cs="Times New Roman" w:hint="eastAsia"/>
          <w:sz w:val="32"/>
          <w:szCs w:val="32"/>
        </w:rPr>
        <w:t>通过政务网站公开信息</w:t>
      </w:r>
      <w:r w:rsidR="00A42195">
        <w:rPr>
          <w:rFonts w:ascii="仿宋_GB2312" w:eastAsia="仿宋_GB2312" w:hAnsi="Calibri" w:cs="Times New Roman" w:hint="eastAsia"/>
          <w:sz w:val="32"/>
          <w:szCs w:val="32"/>
        </w:rPr>
        <w:t>13662</w:t>
      </w:r>
      <w:r w:rsidRPr="000226D6">
        <w:rPr>
          <w:rFonts w:ascii="仿宋_GB2312" w:eastAsia="仿宋_GB2312" w:hAnsi="Calibri" w:cs="Times New Roman" w:hint="eastAsia"/>
          <w:sz w:val="32"/>
          <w:szCs w:val="32"/>
        </w:rPr>
        <w:t>条，开设专题专栏18个，</w:t>
      </w:r>
      <w:r w:rsidR="009430C9">
        <w:rPr>
          <w:rFonts w:ascii="仿宋_GB2312" w:eastAsia="仿宋_GB2312" w:hint="eastAsia"/>
          <w:sz w:val="32"/>
          <w:szCs w:val="32"/>
        </w:rPr>
        <w:t>在</w:t>
      </w:r>
      <w:r w:rsidR="009430C9" w:rsidRPr="00F756A8">
        <w:rPr>
          <w:rFonts w:ascii="仿宋_GB2312" w:eastAsia="仿宋_GB2312" w:hint="eastAsia"/>
          <w:sz w:val="32"/>
          <w:szCs w:val="32"/>
        </w:rPr>
        <w:t>国家安</w:t>
      </w:r>
      <w:r w:rsidR="009430C9" w:rsidRPr="00374CE5">
        <w:rPr>
          <w:rFonts w:ascii="仿宋_GB2312" w:eastAsia="仿宋_GB2312" w:hint="eastAsia"/>
          <w:sz w:val="32"/>
          <w:szCs w:val="32"/>
        </w:rPr>
        <w:t>全监管总局网站</w:t>
      </w:r>
      <w:r w:rsidR="009430C9">
        <w:rPr>
          <w:rFonts w:ascii="仿宋_GB2312" w:eastAsia="仿宋_GB2312" w:hint="eastAsia"/>
          <w:sz w:val="32"/>
          <w:szCs w:val="32"/>
        </w:rPr>
        <w:t>发布信息</w:t>
      </w:r>
      <w:r w:rsidR="009430C9" w:rsidRPr="00374CE5">
        <w:rPr>
          <w:rFonts w:ascii="仿宋_GB2312" w:eastAsia="仿宋_GB2312" w:hint="eastAsia"/>
          <w:sz w:val="32"/>
          <w:szCs w:val="32"/>
        </w:rPr>
        <w:t>708条</w:t>
      </w:r>
      <w:r w:rsidR="009430C9">
        <w:rPr>
          <w:rFonts w:ascii="仿宋_GB2312" w:eastAsia="仿宋_GB2312" w:hint="eastAsia"/>
          <w:sz w:val="32"/>
          <w:szCs w:val="32"/>
        </w:rPr>
        <w:t>，</w:t>
      </w:r>
      <w:r w:rsidRPr="000226D6">
        <w:rPr>
          <w:rFonts w:ascii="仿宋_GB2312" w:eastAsia="仿宋_GB2312" w:hAnsi="Calibri" w:cs="Times New Roman" w:hint="eastAsia"/>
          <w:sz w:val="32"/>
          <w:szCs w:val="32"/>
        </w:rPr>
        <w:t>通过“在线咨询”回复网民留言510</w:t>
      </w:r>
      <w:r>
        <w:rPr>
          <w:rFonts w:ascii="仿宋_GB2312" w:eastAsia="仿宋_GB2312" w:hAnsi="Calibri" w:cs="Times New Roman" w:hint="eastAsia"/>
          <w:sz w:val="32"/>
          <w:szCs w:val="32"/>
        </w:rPr>
        <w:t>条。</w:t>
      </w:r>
      <w:r w:rsidRPr="0055444D">
        <w:rPr>
          <w:rFonts w:ascii="仿宋_GB2312" w:eastAsia="仿宋_GB2312" w:hAnsi="Calibri" w:cs="Times New Roman" w:hint="eastAsia"/>
          <w:color w:val="0D0D0D"/>
          <w:sz w:val="32"/>
          <w:szCs w:val="32"/>
        </w:rPr>
        <w:t>在</w:t>
      </w:r>
      <w:r w:rsidRPr="00273269">
        <w:rPr>
          <w:rFonts w:ascii="仿宋_GB2312" w:eastAsia="仿宋_GB2312" w:hAnsi="Calibri" w:cs="Times New Roman" w:hint="eastAsia"/>
          <w:color w:val="0D0D0D"/>
          <w:sz w:val="32"/>
          <w:szCs w:val="32"/>
        </w:rPr>
        <w:t>行政许可</w:t>
      </w:r>
      <w:r>
        <w:rPr>
          <w:rFonts w:ascii="仿宋_GB2312" w:eastAsia="仿宋_GB2312" w:hAnsi="Calibri" w:cs="Times New Roman" w:hint="eastAsia"/>
          <w:color w:val="0D0D0D"/>
          <w:sz w:val="32"/>
          <w:szCs w:val="32"/>
        </w:rPr>
        <w:t>公示方面，</w:t>
      </w:r>
      <w:r w:rsidRPr="0055444D">
        <w:rPr>
          <w:rFonts w:ascii="仿宋_GB2312" w:eastAsia="仿宋_GB2312" w:hAnsi="Calibri" w:cs="Times New Roman" w:hint="eastAsia"/>
          <w:color w:val="0D0D0D"/>
          <w:sz w:val="32"/>
          <w:szCs w:val="32"/>
        </w:rPr>
        <w:t>实现了大厅业务受理、许可到公示的全流程办理，在政务网站上主动链接了行政许可系统，确保了行政许可信息的准确性和及时性；在</w:t>
      </w:r>
      <w:r w:rsidRPr="00273269">
        <w:rPr>
          <w:rFonts w:ascii="仿宋_GB2312" w:eastAsia="仿宋_GB2312" w:hAnsi="Calibri" w:cs="Times New Roman" w:hint="eastAsia"/>
          <w:color w:val="0D0D0D"/>
          <w:sz w:val="32"/>
          <w:szCs w:val="32"/>
        </w:rPr>
        <w:t>行政处罚</w:t>
      </w:r>
      <w:r w:rsidRPr="0055444D">
        <w:rPr>
          <w:rFonts w:ascii="仿宋_GB2312" w:eastAsia="仿宋_GB2312" w:hAnsi="Calibri" w:cs="Times New Roman" w:hint="eastAsia"/>
          <w:color w:val="0D0D0D"/>
          <w:sz w:val="32"/>
          <w:szCs w:val="32"/>
        </w:rPr>
        <w:t>的公示</w:t>
      </w:r>
      <w:r w:rsidR="00F07C71">
        <w:rPr>
          <w:rFonts w:ascii="仿宋_GB2312" w:eastAsia="仿宋_GB2312" w:hAnsi="Calibri" w:cs="Times New Roman" w:hint="eastAsia"/>
          <w:color w:val="0D0D0D"/>
          <w:sz w:val="32"/>
          <w:szCs w:val="32"/>
        </w:rPr>
        <w:t>方面，</w:t>
      </w:r>
      <w:r w:rsidRPr="0055444D">
        <w:rPr>
          <w:rFonts w:ascii="仿宋_GB2312" w:eastAsia="仿宋_GB2312" w:hAnsi="Calibri" w:cs="Times New Roman" w:hint="eastAsia"/>
          <w:color w:val="0D0D0D"/>
          <w:sz w:val="32"/>
          <w:szCs w:val="32"/>
        </w:rPr>
        <w:t>从最初的处罚事项简单要素公示发展到2017年的行政处罚决定书全文公示，公示力度较去年明显提升，公示的客观性、准确性也通过内部机制给予了大力保障；在</w:t>
      </w:r>
      <w:r w:rsidRPr="00273269">
        <w:rPr>
          <w:rFonts w:ascii="仿宋_GB2312" w:eastAsia="仿宋_GB2312" w:hAnsi="Calibri" w:cs="Times New Roman" w:hint="eastAsia"/>
          <w:color w:val="0D0D0D"/>
          <w:sz w:val="32"/>
          <w:szCs w:val="32"/>
        </w:rPr>
        <w:t>事故调查处理</w:t>
      </w:r>
      <w:r w:rsidRPr="0055444D">
        <w:rPr>
          <w:rFonts w:ascii="仿宋_GB2312" w:eastAsia="仿宋_GB2312" w:hAnsi="Calibri" w:cs="Times New Roman" w:hint="eastAsia"/>
          <w:color w:val="0D0D0D"/>
          <w:sz w:val="32"/>
          <w:szCs w:val="32"/>
        </w:rPr>
        <w:t>的公示</w:t>
      </w:r>
      <w:r w:rsidR="007B3DA7">
        <w:rPr>
          <w:rFonts w:ascii="仿宋_GB2312" w:eastAsia="仿宋_GB2312" w:hAnsi="Calibri" w:cs="Times New Roman" w:hint="eastAsia"/>
          <w:color w:val="0D0D0D"/>
          <w:sz w:val="32"/>
          <w:szCs w:val="32"/>
        </w:rPr>
        <w:t>方面，</w:t>
      </w:r>
      <w:r w:rsidRPr="0055444D">
        <w:rPr>
          <w:rFonts w:ascii="仿宋_GB2312" w:eastAsia="仿宋_GB2312" w:hAnsi="Calibri" w:cs="Times New Roman" w:hint="eastAsia"/>
          <w:color w:val="0D0D0D"/>
          <w:sz w:val="32"/>
          <w:szCs w:val="32"/>
        </w:rPr>
        <w:t>做到了事故调查报告形成后15个工作日必上网，并在政务网站上公示事故调查报告内容全文；在</w:t>
      </w:r>
      <w:r w:rsidRPr="00273269">
        <w:rPr>
          <w:rFonts w:ascii="仿宋_GB2312" w:eastAsia="仿宋_GB2312" w:hAnsi="Calibri" w:cs="Times New Roman" w:hint="eastAsia"/>
          <w:color w:val="0D0D0D"/>
          <w:sz w:val="32"/>
          <w:szCs w:val="32"/>
        </w:rPr>
        <w:t>执法检查</w:t>
      </w:r>
      <w:r w:rsidRPr="0055444D">
        <w:rPr>
          <w:rFonts w:ascii="仿宋_GB2312" w:eastAsia="仿宋_GB2312" w:hAnsi="Calibri" w:cs="Times New Roman" w:hint="eastAsia"/>
          <w:color w:val="0D0D0D"/>
          <w:sz w:val="32"/>
          <w:szCs w:val="32"/>
        </w:rPr>
        <w:t>的公示</w:t>
      </w:r>
      <w:r w:rsidR="001F1A6C">
        <w:rPr>
          <w:rFonts w:ascii="仿宋_GB2312" w:eastAsia="仿宋_GB2312" w:hAnsi="Calibri" w:cs="Times New Roman" w:hint="eastAsia"/>
          <w:color w:val="0D0D0D"/>
          <w:sz w:val="32"/>
          <w:szCs w:val="32"/>
        </w:rPr>
        <w:t>方面，</w:t>
      </w:r>
      <w:r w:rsidRPr="0055444D">
        <w:rPr>
          <w:rFonts w:ascii="仿宋_GB2312" w:eastAsia="仿宋_GB2312" w:hAnsi="Calibri" w:cs="Times New Roman" w:hint="eastAsia"/>
          <w:color w:val="0D0D0D"/>
          <w:sz w:val="32"/>
          <w:szCs w:val="32"/>
        </w:rPr>
        <w:t>从最初的单纯公示执法文书部分内容，到现在的执法文书的全部内容公示</w:t>
      </w:r>
      <w:r w:rsidR="007B3DA7">
        <w:rPr>
          <w:rFonts w:ascii="仿宋_GB2312" w:eastAsia="仿宋_GB2312" w:hAnsi="Calibri" w:cs="Times New Roman" w:hint="eastAsia"/>
          <w:color w:val="0D0D0D"/>
          <w:sz w:val="32"/>
          <w:szCs w:val="32"/>
        </w:rPr>
        <w:t>。</w:t>
      </w:r>
    </w:p>
    <w:p w:rsidR="00E52384" w:rsidRPr="00E52384" w:rsidRDefault="00E52384" w:rsidP="00E52384">
      <w:pPr>
        <w:widowControl/>
        <w:spacing w:line="560" w:lineRule="exact"/>
        <w:ind w:firstLineChars="200" w:firstLine="640"/>
        <w:rPr>
          <w:rFonts w:ascii="楷体_GB2312" w:eastAsia="楷体_GB2312"/>
          <w:sz w:val="32"/>
          <w:szCs w:val="32"/>
        </w:rPr>
      </w:pPr>
      <w:r w:rsidRPr="00E52384">
        <w:rPr>
          <w:rFonts w:ascii="楷体_GB2312" w:eastAsia="楷体_GB2312" w:hint="eastAsia"/>
          <w:sz w:val="32"/>
          <w:szCs w:val="32"/>
        </w:rPr>
        <w:t>（三）深入贯彻落实《条例》，</w:t>
      </w:r>
      <w:r>
        <w:rPr>
          <w:rFonts w:ascii="楷体_GB2312" w:eastAsia="楷体_GB2312" w:hint="eastAsia"/>
          <w:sz w:val="32"/>
          <w:szCs w:val="32"/>
        </w:rPr>
        <w:t>完善公开制度机制，结合工作实际，</w:t>
      </w:r>
      <w:r w:rsidRPr="00E52384">
        <w:rPr>
          <w:rFonts w:ascii="楷体_GB2312" w:eastAsia="楷体_GB2312" w:hint="eastAsia"/>
          <w:sz w:val="32"/>
          <w:szCs w:val="32"/>
        </w:rPr>
        <w:t>积极开展</w:t>
      </w:r>
      <w:r>
        <w:rPr>
          <w:rFonts w:ascii="楷体_GB2312" w:eastAsia="楷体_GB2312" w:hint="eastAsia"/>
          <w:sz w:val="32"/>
          <w:szCs w:val="32"/>
        </w:rPr>
        <w:t>信息公开</w:t>
      </w:r>
      <w:r w:rsidRPr="00E52384">
        <w:rPr>
          <w:rFonts w:ascii="楷体_GB2312" w:eastAsia="楷体_GB2312" w:hint="eastAsia"/>
          <w:sz w:val="32"/>
          <w:szCs w:val="32"/>
        </w:rPr>
        <w:t>培训和宣传工作</w:t>
      </w:r>
    </w:p>
    <w:p w:rsidR="000C55F1" w:rsidRPr="00E52384" w:rsidRDefault="00326A25" w:rsidP="00E52384">
      <w:pPr>
        <w:spacing w:line="560" w:lineRule="exact"/>
        <w:ind w:firstLineChars="200" w:firstLine="640"/>
        <w:rPr>
          <w:rFonts w:ascii="仿宋_GB2312" w:eastAsia="仿宋_GB2312" w:hAnsi="Calibri" w:cs="Times New Roman"/>
          <w:sz w:val="32"/>
          <w:szCs w:val="32"/>
        </w:rPr>
      </w:pPr>
      <w:r w:rsidRPr="009C4EAD">
        <w:rPr>
          <w:rFonts w:ascii="仿宋_GB2312" w:eastAsia="仿宋_GB2312" w:hAnsi="Calibri" w:cs="Times New Roman" w:hint="eastAsia"/>
          <w:color w:val="0D0D0D"/>
          <w:sz w:val="32"/>
          <w:szCs w:val="32"/>
        </w:rPr>
        <w:t>依据《信息公开条例》和市政府有关文件精神，研究制定了我局《政务公开工作管理办法》、《重要会议开放制度》等相关要求，</w:t>
      </w:r>
      <w:r w:rsidR="00E52384" w:rsidRPr="009C4EAD">
        <w:rPr>
          <w:rFonts w:ascii="仿宋_GB2312" w:eastAsia="仿宋_GB2312" w:hAnsi="Calibri" w:cs="Times New Roman" w:hint="eastAsia"/>
          <w:color w:val="0D0D0D"/>
          <w:sz w:val="32"/>
          <w:szCs w:val="32"/>
        </w:rPr>
        <w:t>对直接参与政务公开工作的人员进行培训，及时组织干部职工认真学习《条例》。</w:t>
      </w:r>
      <w:r w:rsidR="008F6CC8" w:rsidRPr="009C4EAD">
        <w:rPr>
          <w:rFonts w:ascii="仿宋_GB2312" w:eastAsia="仿宋_GB2312" w:hAnsi="Calibri" w:cs="Times New Roman" w:hint="eastAsia"/>
          <w:color w:val="0D0D0D"/>
          <w:sz w:val="32"/>
          <w:szCs w:val="32"/>
        </w:rPr>
        <w:t>切实提升政务公开工作</w:t>
      </w:r>
      <w:r w:rsidR="008F6CC8" w:rsidRPr="00717FC8">
        <w:rPr>
          <w:rFonts w:ascii="仿宋_GB2312" w:eastAsia="仿宋_GB2312" w:hAnsi="Calibri" w:cs="Times New Roman" w:hint="eastAsia"/>
          <w:kern w:val="0"/>
          <w:sz w:val="32"/>
          <w:szCs w:val="32"/>
        </w:rPr>
        <w:t>质量，先后</w:t>
      </w:r>
      <w:r w:rsidR="00D839B0">
        <w:rPr>
          <w:rFonts w:ascii="仿宋_GB2312" w:eastAsia="仿宋_GB2312" w:hAnsi="Calibri" w:cs="Times New Roman" w:hint="eastAsia"/>
          <w:kern w:val="0"/>
          <w:sz w:val="32"/>
          <w:szCs w:val="32"/>
        </w:rPr>
        <w:t>4</w:t>
      </w:r>
      <w:r w:rsidR="008F6CC8" w:rsidRPr="00717FC8">
        <w:rPr>
          <w:rFonts w:ascii="仿宋_GB2312" w:eastAsia="仿宋_GB2312" w:hAnsi="Calibri" w:cs="Times New Roman" w:hint="eastAsia"/>
          <w:kern w:val="0"/>
          <w:sz w:val="32"/>
          <w:szCs w:val="32"/>
        </w:rPr>
        <w:t>次组织各区局办公室主任、各处室、区局信息员进行政务公开专项培训，</w:t>
      </w:r>
      <w:r w:rsidR="008F6CC8">
        <w:rPr>
          <w:rFonts w:ascii="仿宋_GB2312" w:eastAsia="仿宋_GB2312" w:hAnsi="Calibri" w:cs="Times New Roman" w:hint="eastAsia"/>
          <w:kern w:val="0"/>
          <w:sz w:val="32"/>
          <w:szCs w:val="32"/>
        </w:rPr>
        <w:t>主动</w:t>
      </w:r>
      <w:r w:rsidR="008F6CC8" w:rsidRPr="00572403">
        <w:rPr>
          <w:rFonts w:ascii="仿宋_GB2312" w:eastAsia="仿宋_GB2312" w:hAnsi="Calibri" w:cs="Times New Roman" w:hint="eastAsia"/>
          <w:kern w:val="0"/>
          <w:sz w:val="32"/>
          <w:szCs w:val="32"/>
        </w:rPr>
        <w:t>与信息公开办的同志、法学研究所的同志就政务公开考核细则、注意事项</w:t>
      </w:r>
      <w:r w:rsidR="008F6CC8">
        <w:rPr>
          <w:rFonts w:ascii="仿宋_GB2312" w:eastAsia="仿宋_GB2312" w:hAnsi="Calibri" w:cs="Times New Roman" w:hint="eastAsia"/>
          <w:kern w:val="0"/>
          <w:sz w:val="32"/>
          <w:szCs w:val="32"/>
        </w:rPr>
        <w:t>进行面对面</w:t>
      </w:r>
      <w:r w:rsidR="008F6CC8" w:rsidRPr="00572403">
        <w:rPr>
          <w:rFonts w:ascii="仿宋_GB2312" w:eastAsia="仿宋_GB2312" w:hAnsi="Calibri" w:cs="Times New Roman" w:hint="eastAsia"/>
          <w:kern w:val="0"/>
          <w:sz w:val="32"/>
          <w:szCs w:val="32"/>
        </w:rPr>
        <w:t>交流座谈</w:t>
      </w:r>
      <w:r w:rsidR="008F6CC8">
        <w:rPr>
          <w:rFonts w:ascii="仿宋_GB2312" w:eastAsia="仿宋_GB2312" w:hAnsi="Calibri" w:cs="Times New Roman" w:hint="eastAsia"/>
          <w:kern w:val="0"/>
          <w:sz w:val="32"/>
          <w:szCs w:val="32"/>
        </w:rPr>
        <w:t>，找准了政务公开工作的靶心。</w:t>
      </w:r>
      <w:r w:rsidR="008F6CC8">
        <w:rPr>
          <w:rFonts w:ascii="仿宋_GB2312" w:eastAsia="仿宋_GB2312" w:hAnsi="Calibri" w:cs="Times New Roman" w:hint="eastAsia"/>
          <w:sz w:val="32"/>
          <w:szCs w:val="32"/>
        </w:rPr>
        <w:t>坚持政务公开紧跟主</w:t>
      </w:r>
      <w:r w:rsidR="008F6CC8">
        <w:rPr>
          <w:rFonts w:ascii="仿宋_GB2312" w:eastAsia="仿宋_GB2312" w:hAnsi="Calibri" w:cs="Times New Roman" w:hint="eastAsia"/>
          <w:sz w:val="32"/>
          <w:szCs w:val="32"/>
        </w:rPr>
        <w:lastRenderedPageBreak/>
        <w:t>旋律和服务全市安全生产中心工作，10月25日，党的十九大胜利闭幕后第一时间在</w:t>
      </w:r>
      <w:proofErr w:type="gramStart"/>
      <w:r w:rsidR="008F6CC8">
        <w:rPr>
          <w:rFonts w:ascii="仿宋_GB2312" w:eastAsia="仿宋_GB2312" w:hAnsi="Calibri" w:cs="Times New Roman" w:hint="eastAsia"/>
          <w:sz w:val="32"/>
          <w:szCs w:val="32"/>
        </w:rPr>
        <w:t>局外网</w:t>
      </w:r>
      <w:proofErr w:type="gramEnd"/>
      <w:r w:rsidR="008F6CC8">
        <w:rPr>
          <w:rFonts w:ascii="仿宋_GB2312" w:eastAsia="仿宋_GB2312" w:hAnsi="Calibri" w:cs="Times New Roman" w:hint="eastAsia"/>
          <w:sz w:val="32"/>
          <w:szCs w:val="32"/>
        </w:rPr>
        <w:t>平台加挂“我局全体干部认真学习十九报告”专题。12月7日，为了让公众对安全生产更加了解，邀请局所聘的10名特约监督员来局进行座谈，</w:t>
      </w:r>
      <w:r w:rsidR="00CC24A7">
        <w:rPr>
          <w:rFonts w:ascii="仿宋_GB2312" w:eastAsia="仿宋_GB2312" w:hAnsi="Calibri" w:cs="Times New Roman" w:hint="eastAsia"/>
          <w:sz w:val="32"/>
          <w:szCs w:val="32"/>
        </w:rPr>
        <w:t>局主要领导</w:t>
      </w:r>
      <w:r w:rsidR="008F6CC8">
        <w:rPr>
          <w:rFonts w:ascii="仿宋_GB2312" w:eastAsia="仿宋_GB2312" w:hAnsi="Calibri" w:cs="Times New Roman" w:hint="eastAsia"/>
          <w:sz w:val="32"/>
          <w:szCs w:val="32"/>
        </w:rPr>
        <w:t>亲自向特约监督员介绍当前全市安全生产中心工作，主动公开的形式更加丰富。</w:t>
      </w:r>
    </w:p>
    <w:p w:rsidR="001119BB" w:rsidRPr="005E40C5" w:rsidRDefault="005E40C5" w:rsidP="00C11E6E">
      <w:pPr>
        <w:spacing w:line="560" w:lineRule="exact"/>
        <w:ind w:firstLineChars="200" w:firstLine="640"/>
        <w:rPr>
          <w:rFonts w:ascii="楷体_GB2312" w:eastAsia="楷体_GB2312" w:hAnsi="黑体" w:cs="Times New Roman"/>
          <w:color w:val="0D0D0D"/>
          <w:sz w:val="32"/>
          <w:szCs w:val="32"/>
        </w:rPr>
      </w:pPr>
      <w:r w:rsidRPr="005E40C5">
        <w:rPr>
          <w:rFonts w:ascii="楷体_GB2312" w:eastAsia="楷体_GB2312" w:hAnsi="黑体" w:cs="Times New Roman" w:hint="eastAsia"/>
          <w:color w:val="0D0D0D"/>
          <w:sz w:val="32"/>
          <w:szCs w:val="32"/>
        </w:rPr>
        <w:t>（</w:t>
      </w:r>
      <w:r w:rsidR="00273269">
        <w:rPr>
          <w:rFonts w:ascii="楷体_GB2312" w:eastAsia="楷体_GB2312" w:hAnsi="黑体" w:cs="Times New Roman" w:hint="eastAsia"/>
          <w:color w:val="0D0D0D"/>
          <w:sz w:val="32"/>
          <w:szCs w:val="32"/>
        </w:rPr>
        <w:t>四</w:t>
      </w:r>
      <w:r w:rsidRPr="005E40C5">
        <w:rPr>
          <w:rFonts w:ascii="楷体_GB2312" w:eastAsia="楷体_GB2312" w:hAnsi="黑体" w:cs="Times New Roman" w:hint="eastAsia"/>
          <w:color w:val="0D0D0D"/>
          <w:sz w:val="32"/>
          <w:szCs w:val="32"/>
        </w:rPr>
        <w:t>）</w:t>
      </w:r>
      <w:r w:rsidR="001119BB" w:rsidRPr="005E40C5">
        <w:rPr>
          <w:rFonts w:ascii="楷体_GB2312" w:eastAsia="楷体_GB2312" w:hAnsi="黑体" w:cs="Times New Roman" w:hint="eastAsia"/>
          <w:color w:val="0D0D0D"/>
          <w:sz w:val="32"/>
          <w:szCs w:val="32"/>
        </w:rPr>
        <w:t>落实好安全生产不良记录“黑名单”制度，并向社会公布</w:t>
      </w:r>
    </w:p>
    <w:p w:rsidR="001119BB" w:rsidRPr="0055444D" w:rsidRDefault="001119BB" w:rsidP="00C11E6E">
      <w:pPr>
        <w:spacing w:line="560" w:lineRule="exact"/>
        <w:ind w:firstLineChars="200" w:firstLine="640"/>
        <w:rPr>
          <w:rFonts w:ascii="仿宋_GB2312" w:eastAsia="仿宋_GB2312" w:hAnsi="Calibri" w:cs="Times New Roman"/>
          <w:color w:val="0D0D0D"/>
          <w:sz w:val="32"/>
          <w:szCs w:val="32"/>
        </w:rPr>
      </w:pPr>
      <w:r w:rsidRPr="0055444D">
        <w:rPr>
          <w:rFonts w:ascii="仿宋_GB2312" w:eastAsia="仿宋_GB2312" w:hAnsi="Calibri" w:cs="Times New Roman" w:hint="eastAsia"/>
          <w:color w:val="0D0D0D"/>
          <w:sz w:val="32"/>
          <w:szCs w:val="32"/>
        </w:rPr>
        <w:t>根据国家安全监管总局关于印发《对安全生产领域失信行为开展联合惩戒的实施办法》（安监总办〔2017〕49号）和国家安全监管总局办公厅《关于进一步加强安全生产领域失信行为信息管理工作的通知》（安</w:t>
      </w:r>
      <w:proofErr w:type="gramStart"/>
      <w:r w:rsidRPr="0055444D">
        <w:rPr>
          <w:rFonts w:ascii="仿宋_GB2312" w:eastAsia="仿宋_GB2312" w:hAnsi="Calibri" w:cs="Times New Roman" w:hint="eastAsia"/>
          <w:color w:val="0D0D0D"/>
          <w:sz w:val="32"/>
          <w:szCs w:val="32"/>
        </w:rPr>
        <w:t>监总厅</w:t>
      </w:r>
      <w:proofErr w:type="gramEnd"/>
      <w:r w:rsidRPr="0055444D">
        <w:rPr>
          <w:rFonts w:ascii="仿宋_GB2312" w:eastAsia="仿宋_GB2312" w:hAnsi="Calibri" w:cs="Times New Roman" w:hint="eastAsia"/>
          <w:color w:val="0D0D0D"/>
          <w:sz w:val="32"/>
          <w:szCs w:val="32"/>
        </w:rPr>
        <w:t>〔2017〕59号）文件要求，</w:t>
      </w:r>
      <w:r w:rsidR="00412BE0">
        <w:rPr>
          <w:rFonts w:ascii="仿宋_GB2312" w:eastAsia="仿宋_GB2312" w:hAnsi="Calibri" w:cs="Times New Roman" w:hint="eastAsia"/>
          <w:color w:val="0D0D0D"/>
          <w:sz w:val="32"/>
          <w:szCs w:val="32"/>
        </w:rPr>
        <w:t>我局</w:t>
      </w:r>
      <w:r w:rsidRPr="0055444D">
        <w:rPr>
          <w:rFonts w:ascii="仿宋_GB2312" w:eastAsia="仿宋_GB2312" w:hAnsi="Calibri" w:cs="Times New Roman" w:hint="eastAsia"/>
          <w:color w:val="0D0D0D"/>
          <w:sz w:val="32"/>
          <w:szCs w:val="32"/>
        </w:rPr>
        <w:t>定并印发《安全生产领域失信行为联合惩戒实施细则》（京安监发〔2017〕31号），明确纳入联合惩戒对象的十种失信行为情形，建立联合惩戒对象信息的归集报送机制和流程，对2家企业纳入联合惩戒，</w:t>
      </w:r>
      <w:r w:rsidR="00412BE0">
        <w:rPr>
          <w:rFonts w:ascii="仿宋_GB2312" w:eastAsia="仿宋_GB2312" w:hAnsi="Calibri" w:cs="Times New Roman" w:hint="eastAsia"/>
          <w:color w:val="0D0D0D"/>
          <w:sz w:val="32"/>
          <w:szCs w:val="32"/>
        </w:rPr>
        <w:t>并</w:t>
      </w:r>
      <w:r w:rsidRPr="0055444D">
        <w:rPr>
          <w:rFonts w:ascii="仿宋_GB2312" w:eastAsia="仿宋_GB2312" w:hAnsi="Calibri" w:cs="Times New Roman" w:hint="eastAsia"/>
          <w:color w:val="0D0D0D"/>
          <w:sz w:val="32"/>
          <w:szCs w:val="32"/>
        </w:rPr>
        <w:t>报送国家安全监管总局</w:t>
      </w:r>
      <w:r w:rsidR="00A406C8">
        <w:rPr>
          <w:rFonts w:ascii="仿宋_GB2312" w:eastAsia="仿宋_GB2312" w:hAnsi="Calibri" w:cs="Times New Roman" w:hint="eastAsia"/>
          <w:color w:val="0D0D0D"/>
          <w:sz w:val="32"/>
          <w:szCs w:val="32"/>
        </w:rPr>
        <w:t>，</w:t>
      </w:r>
      <w:r w:rsidRPr="0055444D">
        <w:rPr>
          <w:rFonts w:ascii="仿宋_GB2312" w:eastAsia="仿宋_GB2312" w:hAnsi="Calibri" w:cs="Times New Roman" w:hint="eastAsia"/>
          <w:color w:val="0D0D0D"/>
          <w:sz w:val="32"/>
          <w:szCs w:val="32"/>
        </w:rPr>
        <w:t>纳入全国和本市的联合惩戒</w:t>
      </w:r>
      <w:r w:rsidR="00A406C8">
        <w:rPr>
          <w:rFonts w:ascii="仿宋_GB2312" w:eastAsia="仿宋_GB2312" w:hAnsi="Calibri" w:cs="Times New Roman" w:hint="eastAsia"/>
          <w:color w:val="0D0D0D"/>
          <w:sz w:val="32"/>
          <w:szCs w:val="32"/>
        </w:rPr>
        <w:t>。</w:t>
      </w:r>
    </w:p>
    <w:p w:rsidR="00877D32" w:rsidRPr="00877D32" w:rsidRDefault="00877D32" w:rsidP="00877D32">
      <w:pPr>
        <w:widowControl/>
        <w:spacing w:line="560" w:lineRule="exact"/>
        <w:ind w:firstLineChars="245" w:firstLine="784"/>
        <w:rPr>
          <w:rFonts w:ascii="黑体" w:eastAsia="黑体" w:hAnsi="黑体" w:cs="宋体"/>
          <w:bCs/>
          <w:kern w:val="0"/>
          <w:sz w:val="32"/>
          <w:szCs w:val="32"/>
        </w:rPr>
      </w:pPr>
      <w:r w:rsidRPr="00877D32">
        <w:rPr>
          <w:rFonts w:ascii="黑体" w:eastAsia="黑体" w:hAnsi="黑体" w:cs="宋体" w:hint="eastAsia"/>
          <w:bCs/>
          <w:kern w:val="0"/>
          <w:sz w:val="32"/>
          <w:szCs w:val="32"/>
        </w:rPr>
        <w:t>四、</w:t>
      </w:r>
      <w:r w:rsidR="00E479EE">
        <w:rPr>
          <w:rFonts w:ascii="黑体" w:eastAsia="黑体" w:hAnsi="黑体" w:cs="宋体" w:hint="eastAsia"/>
          <w:bCs/>
          <w:kern w:val="0"/>
          <w:sz w:val="32"/>
          <w:szCs w:val="32"/>
        </w:rPr>
        <w:t>存在的不足</w:t>
      </w:r>
      <w:r w:rsidR="00341C60">
        <w:rPr>
          <w:rFonts w:ascii="黑体" w:eastAsia="黑体" w:hAnsi="黑体" w:cs="宋体" w:hint="eastAsia"/>
          <w:bCs/>
          <w:kern w:val="0"/>
          <w:sz w:val="32"/>
          <w:szCs w:val="32"/>
        </w:rPr>
        <w:t>及下步打算</w:t>
      </w:r>
    </w:p>
    <w:p w:rsidR="00877D32" w:rsidRPr="0053557F" w:rsidRDefault="00877D32" w:rsidP="00081008">
      <w:pPr>
        <w:widowControl/>
        <w:shd w:val="clear" w:color="auto" w:fill="FFFFFF"/>
        <w:spacing w:line="560" w:lineRule="exact"/>
        <w:rPr>
          <w:rFonts w:ascii="仿宋_GB2312" w:eastAsia="仿宋_GB2312" w:hAnsi="宋体" w:cs="宋体"/>
          <w:kern w:val="0"/>
          <w:sz w:val="32"/>
          <w:szCs w:val="32"/>
        </w:rPr>
      </w:pPr>
      <w:r w:rsidRPr="0053557F">
        <w:rPr>
          <w:rFonts w:ascii="仿宋_GB2312" w:eastAsia="仿宋_GB2312" w:hAnsi="宋体" w:cs="宋体" w:hint="eastAsia"/>
          <w:kern w:val="0"/>
          <w:sz w:val="32"/>
          <w:szCs w:val="32"/>
        </w:rPr>
        <w:t xml:space="preserve">　</w:t>
      </w:r>
      <w:r w:rsidR="00E479EE">
        <w:rPr>
          <w:rFonts w:ascii="仿宋_GB2312" w:eastAsia="仿宋_GB2312" w:hAnsi="宋体" w:cs="宋体" w:hint="eastAsia"/>
          <w:kern w:val="0"/>
          <w:sz w:val="32"/>
          <w:szCs w:val="32"/>
        </w:rPr>
        <w:t xml:space="preserve">  </w:t>
      </w:r>
      <w:r w:rsidR="00081008">
        <w:rPr>
          <w:rFonts w:ascii="仿宋_GB2312" w:eastAsia="仿宋_GB2312" w:hAnsi="宋体" w:cs="宋体" w:hint="eastAsia"/>
          <w:kern w:val="0"/>
          <w:sz w:val="32"/>
          <w:szCs w:val="32"/>
        </w:rPr>
        <w:t>局政务</w:t>
      </w:r>
      <w:r w:rsidRPr="0053557F">
        <w:rPr>
          <w:rFonts w:ascii="仿宋_GB2312" w:eastAsia="仿宋_GB2312" w:hAnsi="宋体" w:cs="宋体" w:hint="eastAsia"/>
          <w:kern w:val="0"/>
          <w:sz w:val="32"/>
          <w:szCs w:val="32"/>
        </w:rPr>
        <w:t>网站还不能实现与市级信用体系建设平台的有效链接和实时共享</w:t>
      </w:r>
      <w:r w:rsidR="00E479EE">
        <w:rPr>
          <w:rFonts w:ascii="仿宋_GB2312" w:eastAsia="仿宋_GB2312" w:hAnsi="宋体" w:cs="宋体" w:hint="eastAsia"/>
          <w:kern w:val="0"/>
          <w:sz w:val="32"/>
          <w:szCs w:val="32"/>
        </w:rPr>
        <w:t>，特别是与首都之窗的相关栏目的对接</w:t>
      </w:r>
      <w:r w:rsidRPr="0053557F">
        <w:rPr>
          <w:rFonts w:ascii="仿宋_GB2312" w:eastAsia="仿宋_GB2312" w:hAnsi="宋体" w:cs="宋体" w:hint="eastAsia"/>
          <w:kern w:val="0"/>
          <w:sz w:val="32"/>
          <w:szCs w:val="32"/>
        </w:rPr>
        <w:t>。下一步，我局</w:t>
      </w:r>
      <w:r w:rsidR="00341C60">
        <w:rPr>
          <w:rFonts w:ascii="仿宋_GB2312" w:eastAsia="仿宋_GB2312" w:hAnsi="宋体" w:cs="宋体" w:hint="eastAsia"/>
          <w:kern w:val="0"/>
          <w:sz w:val="32"/>
          <w:szCs w:val="32"/>
        </w:rPr>
        <w:t>积极</w:t>
      </w:r>
      <w:proofErr w:type="gramStart"/>
      <w:r w:rsidRPr="0053557F">
        <w:rPr>
          <w:rFonts w:ascii="仿宋_GB2312" w:eastAsia="仿宋_GB2312" w:hAnsi="宋体" w:cs="宋体" w:hint="eastAsia"/>
          <w:kern w:val="0"/>
          <w:sz w:val="32"/>
          <w:szCs w:val="32"/>
        </w:rPr>
        <w:t>完成局</w:t>
      </w:r>
      <w:proofErr w:type="gramEnd"/>
      <w:r w:rsidRPr="0053557F">
        <w:rPr>
          <w:rFonts w:ascii="仿宋_GB2312" w:eastAsia="仿宋_GB2312" w:hAnsi="宋体" w:cs="宋体" w:hint="eastAsia"/>
          <w:kern w:val="0"/>
          <w:sz w:val="32"/>
          <w:szCs w:val="32"/>
        </w:rPr>
        <w:t>信息系统的全面整合和升级改造，研究采取大数据、移动互联等信息化手段，在法律法规允许范围内搭建移动行政许可和行政处罚平台，努力实现行政许</w:t>
      </w:r>
      <w:r w:rsidRPr="0053557F">
        <w:rPr>
          <w:rFonts w:ascii="仿宋_GB2312" w:eastAsia="仿宋_GB2312" w:hAnsi="宋体" w:cs="宋体" w:hint="eastAsia"/>
          <w:kern w:val="0"/>
          <w:sz w:val="32"/>
          <w:szCs w:val="32"/>
        </w:rPr>
        <w:lastRenderedPageBreak/>
        <w:t>可、行政处罚、执法检查信息的实时传输，提高工作效率和标准化水平。</w:t>
      </w:r>
    </w:p>
    <w:p w:rsidR="006C3FFF" w:rsidRDefault="006C3FFF" w:rsidP="00E479EE">
      <w:pPr>
        <w:widowControl/>
        <w:shd w:val="clear" w:color="auto" w:fill="FFFFFF"/>
        <w:spacing w:line="560" w:lineRule="exact"/>
        <w:jc w:val="left"/>
        <w:rPr>
          <w:rFonts w:ascii="仿宋_GB2312" w:eastAsia="仿宋_GB2312" w:hAnsi="宋体" w:cs="宋体"/>
          <w:kern w:val="0"/>
          <w:sz w:val="32"/>
          <w:szCs w:val="32"/>
        </w:rPr>
      </w:pPr>
    </w:p>
    <w:p w:rsidR="00E479EE" w:rsidRDefault="00E479EE" w:rsidP="00E479EE">
      <w:pPr>
        <w:widowControl/>
        <w:shd w:val="clear" w:color="auto" w:fill="FFFFFF"/>
        <w:spacing w:line="560" w:lineRule="exact"/>
        <w:jc w:val="left"/>
        <w:rPr>
          <w:rFonts w:ascii="仿宋_GB2312" w:eastAsia="仿宋_GB2312" w:hAnsi="宋体" w:cs="宋体"/>
          <w:kern w:val="0"/>
          <w:sz w:val="32"/>
          <w:szCs w:val="32"/>
        </w:rPr>
      </w:pPr>
    </w:p>
    <w:p w:rsidR="00E479EE" w:rsidRDefault="00E479EE" w:rsidP="00E479EE">
      <w:pPr>
        <w:widowControl/>
        <w:shd w:val="clear" w:color="auto" w:fill="FFFFFF"/>
        <w:spacing w:line="560" w:lineRule="exact"/>
        <w:jc w:val="left"/>
        <w:rPr>
          <w:rFonts w:ascii="仿宋_GB2312" w:eastAsia="仿宋_GB2312" w:hAnsi="宋体" w:cs="宋体"/>
          <w:kern w:val="0"/>
          <w:sz w:val="32"/>
          <w:szCs w:val="32"/>
        </w:rPr>
      </w:pPr>
    </w:p>
    <w:p w:rsidR="00E479EE" w:rsidRDefault="00E479EE" w:rsidP="00E479EE">
      <w:pPr>
        <w:widowControl/>
        <w:shd w:val="clear" w:color="auto" w:fill="FFFFFF"/>
        <w:spacing w:line="560" w:lineRule="exact"/>
        <w:ind w:firstLineChars="1300" w:firstLine="416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北京市安全生产监督管理局</w:t>
      </w:r>
    </w:p>
    <w:p w:rsidR="00341C60" w:rsidRDefault="00341C60" w:rsidP="00341C60">
      <w:pPr>
        <w:widowControl/>
        <w:shd w:val="clear" w:color="auto" w:fill="FFFFFF"/>
        <w:spacing w:line="560" w:lineRule="exact"/>
        <w:ind w:firstLineChars="1600" w:firstLine="512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2018年</w:t>
      </w:r>
      <w:r w:rsidR="00082002">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月</w:t>
      </w:r>
    </w:p>
    <w:bookmarkEnd w:id="1"/>
    <w:p w:rsidR="009B2A8A" w:rsidRDefault="009B2A8A" w:rsidP="009B2A8A">
      <w:pPr>
        <w:widowControl/>
        <w:shd w:val="clear" w:color="auto" w:fill="FFFFFF"/>
        <w:spacing w:line="560" w:lineRule="exact"/>
        <w:jc w:val="left"/>
        <w:rPr>
          <w:rFonts w:ascii="仿宋_GB2312" w:eastAsia="仿宋_GB2312" w:hAnsi="宋体" w:cs="宋体"/>
          <w:kern w:val="0"/>
          <w:sz w:val="32"/>
          <w:szCs w:val="32"/>
        </w:rPr>
      </w:pPr>
    </w:p>
    <w:p w:rsidR="009B2A8A" w:rsidRDefault="009B2A8A" w:rsidP="009B2A8A">
      <w:pPr>
        <w:widowControl/>
        <w:shd w:val="clear" w:color="auto" w:fill="FFFFFF"/>
        <w:spacing w:line="560" w:lineRule="exact"/>
        <w:jc w:val="left"/>
        <w:rPr>
          <w:rFonts w:ascii="仿宋_GB2312" w:eastAsia="仿宋_GB2312" w:hAnsi="宋体" w:cs="宋体"/>
          <w:kern w:val="0"/>
          <w:sz w:val="32"/>
          <w:szCs w:val="32"/>
        </w:rPr>
      </w:pPr>
    </w:p>
    <w:p w:rsidR="009B2A8A" w:rsidRDefault="009B2A8A" w:rsidP="009B2A8A">
      <w:pPr>
        <w:widowControl/>
        <w:shd w:val="clear" w:color="auto" w:fill="FFFFFF"/>
        <w:spacing w:line="560" w:lineRule="exact"/>
        <w:jc w:val="left"/>
        <w:rPr>
          <w:rFonts w:ascii="仿宋_GB2312" w:eastAsia="仿宋_GB2312" w:hAnsi="宋体" w:cs="宋体"/>
          <w:kern w:val="0"/>
          <w:sz w:val="32"/>
          <w:szCs w:val="32"/>
        </w:rPr>
      </w:pPr>
    </w:p>
    <w:p w:rsidR="009B2A8A" w:rsidRDefault="009B2A8A" w:rsidP="009B2A8A">
      <w:pPr>
        <w:widowControl/>
        <w:shd w:val="clear" w:color="auto" w:fill="FFFFFF"/>
        <w:spacing w:line="560" w:lineRule="exact"/>
        <w:jc w:val="left"/>
        <w:rPr>
          <w:rFonts w:ascii="仿宋_GB2312" w:eastAsia="仿宋_GB2312" w:hAnsi="宋体" w:cs="宋体"/>
          <w:kern w:val="0"/>
          <w:sz w:val="32"/>
          <w:szCs w:val="32"/>
        </w:rPr>
      </w:pPr>
    </w:p>
    <w:p w:rsidR="009B2A8A" w:rsidRDefault="009B2A8A" w:rsidP="009B2A8A">
      <w:pPr>
        <w:widowControl/>
        <w:shd w:val="clear" w:color="auto" w:fill="FFFFFF"/>
        <w:spacing w:line="560" w:lineRule="exact"/>
        <w:jc w:val="left"/>
        <w:rPr>
          <w:rFonts w:ascii="仿宋_GB2312" w:eastAsia="仿宋_GB2312" w:hAnsi="宋体" w:cs="宋体"/>
          <w:kern w:val="0"/>
          <w:sz w:val="32"/>
          <w:szCs w:val="32"/>
        </w:rPr>
      </w:pPr>
    </w:p>
    <w:p w:rsidR="009B2A8A" w:rsidRDefault="009B2A8A" w:rsidP="009B2A8A">
      <w:pPr>
        <w:widowControl/>
        <w:shd w:val="clear" w:color="auto" w:fill="FFFFFF"/>
        <w:spacing w:line="560" w:lineRule="exact"/>
        <w:jc w:val="left"/>
        <w:rPr>
          <w:rFonts w:ascii="仿宋_GB2312" w:eastAsia="仿宋_GB2312" w:hAnsi="宋体" w:cs="宋体"/>
          <w:kern w:val="0"/>
          <w:sz w:val="32"/>
          <w:szCs w:val="32"/>
        </w:rPr>
      </w:pPr>
    </w:p>
    <w:p w:rsidR="009B2A8A" w:rsidRDefault="009B2A8A" w:rsidP="009B2A8A">
      <w:pPr>
        <w:widowControl/>
        <w:shd w:val="clear" w:color="auto" w:fill="FFFFFF"/>
        <w:spacing w:line="560" w:lineRule="exact"/>
        <w:jc w:val="left"/>
        <w:rPr>
          <w:rFonts w:ascii="仿宋_GB2312" w:eastAsia="仿宋_GB2312" w:hAnsi="宋体" w:cs="宋体"/>
          <w:kern w:val="0"/>
          <w:sz w:val="32"/>
          <w:szCs w:val="32"/>
        </w:rPr>
      </w:pPr>
    </w:p>
    <w:p w:rsidR="009B2A8A" w:rsidRDefault="009B2A8A" w:rsidP="009B2A8A">
      <w:pPr>
        <w:widowControl/>
        <w:shd w:val="clear" w:color="auto" w:fill="FFFFFF"/>
        <w:spacing w:line="560" w:lineRule="exact"/>
        <w:jc w:val="left"/>
        <w:rPr>
          <w:rFonts w:ascii="仿宋_GB2312" w:eastAsia="仿宋_GB2312" w:hAnsi="宋体" w:cs="宋体"/>
          <w:kern w:val="0"/>
          <w:sz w:val="32"/>
          <w:szCs w:val="32"/>
        </w:rPr>
      </w:pPr>
    </w:p>
    <w:p w:rsidR="009B2A8A" w:rsidRDefault="009B2A8A" w:rsidP="009B2A8A">
      <w:pPr>
        <w:widowControl/>
        <w:shd w:val="clear" w:color="auto" w:fill="FFFFFF"/>
        <w:spacing w:line="560" w:lineRule="exact"/>
        <w:jc w:val="left"/>
        <w:rPr>
          <w:rFonts w:ascii="仿宋_GB2312" w:eastAsia="仿宋_GB2312" w:hAnsi="宋体" w:cs="宋体"/>
          <w:kern w:val="0"/>
          <w:sz w:val="32"/>
          <w:szCs w:val="32"/>
        </w:rPr>
      </w:pPr>
    </w:p>
    <w:p w:rsidR="009B2A8A" w:rsidRDefault="009B2A8A" w:rsidP="009B2A8A">
      <w:pPr>
        <w:widowControl/>
        <w:shd w:val="clear" w:color="auto" w:fill="FFFFFF"/>
        <w:spacing w:line="560" w:lineRule="exact"/>
        <w:jc w:val="left"/>
        <w:rPr>
          <w:rFonts w:ascii="仿宋_GB2312" w:eastAsia="仿宋_GB2312" w:hAnsi="宋体" w:cs="宋体"/>
          <w:kern w:val="0"/>
          <w:sz w:val="32"/>
          <w:szCs w:val="32"/>
        </w:rPr>
      </w:pPr>
    </w:p>
    <w:p w:rsidR="009B2A8A" w:rsidRDefault="009B2A8A" w:rsidP="009B2A8A">
      <w:pPr>
        <w:widowControl/>
        <w:shd w:val="clear" w:color="auto" w:fill="FFFFFF"/>
        <w:spacing w:line="560" w:lineRule="exact"/>
        <w:jc w:val="left"/>
        <w:rPr>
          <w:rFonts w:ascii="仿宋_GB2312" w:eastAsia="仿宋_GB2312" w:hAnsi="宋体" w:cs="宋体"/>
          <w:kern w:val="0"/>
          <w:sz w:val="32"/>
          <w:szCs w:val="32"/>
        </w:rPr>
      </w:pPr>
    </w:p>
    <w:p w:rsidR="009B2A8A" w:rsidRDefault="009B2A8A" w:rsidP="009B2A8A">
      <w:pPr>
        <w:widowControl/>
        <w:shd w:val="clear" w:color="auto" w:fill="FFFFFF"/>
        <w:spacing w:line="560" w:lineRule="exact"/>
        <w:jc w:val="left"/>
        <w:rPr>
          <w:rFonts w:ascii="仿宋_GB2312" w:eastAsia="仿宋_GB2312" w:hAnsi="宋体" w:cs="宋体"/>
          <w:kern w:val="0"/>
          <w:sz w:val="32"/>
          <w:szCs w:val="32"/>
        </w:rPr>
      </w:pPr>
    </w:p>
    <w:p w:rsidR="009B2A8A" w:rsidRDefault="009B2A8A" w:rsidP="009B2A8A">
      <w:pPr>
        <w:widowControl/>
        <w:shd w:val="clear" w:color="auto" w:fill="FFFFFF"/>
        <w:spacing w:line="560" w:lineRule="exact"/>
        <w:jc w:val="left"/>
        <w:rPr>
          <w:rFonts w:ascii="仿宋_GB2312" w:eastAsia="仿宋_GB2312" w:hAnsi="宋体" w:cs="宋体"/>
          <w:kern w:val="0"/>
          <w:sz w:val="32"/>
          <w:szCs w:val="32"/>
        </w:rPr>
      </w:pPr>
    </w:p>
    <w:p w:rsidR="009B2A8A" w:rsidRDefault="009B2A8A" w:rsidP="009B2A8A">
      <w:pPr>
        <w:widowControl/>
        <w:shd w:val="clear" w:color="auto" w:fill="FFFFFF"/>
        <w:spacing w:line="560" w:lineRule="exact"/>
        <w:jc w:val="left"/>
        <w:rPr>
          <w:rFonts w:ascii="仿宋_GB2312" w:eastAsia="仿宋_GB2312" w:hAnsi="宋体" w:cs="宋体"/>
          <w:kern w:val="0"/>
          <w:sz w:val="32"/>
          <w:szCs w:val="32"/>
        </w:rPr>
      </w:pPr>
    </w:p>
    <w:p w:rsidR="009B2A8A" w:rsidRDefault="009B2A8A" w:rsidP="009B2A8A">
      <w:pPr>
        <w:widowControl/>
        <w:shd w:val="clear" w:color="auto" w:fill="FFFFFF"/>
        <w:spacing w:line="560" w:lineRule="exact"/>
        <w:jc w:val="left"/>
        <w:rPr>
          <w:rFonts w:ascii="仿宋_GB2312" w:eastAsia="仿宋_GB2312" w:hAnsi="宋体" w:cs="宋体"/>
          <w:kern w:val="0"/>
          <w:sz w:val="32"/>
          <w:szCs w:val="32"/>
        </w:rPr>
      </w:pPr>
    </w:p>
    <w:p w:rsidR="009B2A8A" w:rsidRDefault="009B2A8A" w:rsidP="009B2A8A">
      <w:pPr>
        <w:widowControl/>
        <w:shd w:val="clear" w:color="auto" w:fill="FFFFFF"/>
        <w:spacing w:line="560" w:lineRule="exact"/>
        <w:jc w:val="left"/>
        <w:rPr>
          <w:rFonts w:ascii="仿宋_GB2312" w:eastAsia="仿宋_GB2312" w:hAnsi="宋体" w:cs="宋体"/>
          <w:kern w:val="0"/>
          <w:sz w:val="32"/>
          <w:szCs w:val="32"/>
        </w:rPr>
      </w:pPr>
    </w:p>
    <w:tbl>
      <w:tblPr>
        <w:tblW w:w="9555" w:type="dxa"/>
        <w:jc w:val="center"/>
        <w:tblInd w:w="93" w:type="dxa"/>
        <w:tblLook w:val="0000"/>
      </w:tblPr>
      <w:tblGrid>
        <w:gridCol w:w="7470"/>
        <w:gridCol w:w="285"/>
        <w:gridCol w:w="475"/>
        <w:gridCol w:w="245"/>
        <w:gridCol w:w="1080"/>
      </w:tblGrid>
      <w:tr w:rsidR="00441734" w:rsidRPr="00E37F61" w:rsidTr="001E0155">
        <w:trPr>
          <w:trHeight w:val="375"/>
          <w:jc w:val="center"/>
        </w:trPr>
        <w:tc>
          <w:tcPr>
            <w:tcW w:w="7470" w:type="dxa"/>
            <w:tcBorders>
              <w:top w:val="nil"/>
              <w:left w:val="nil"/>
              <w:bottom w:val="nil"/>
              <w:right w:val="nil"/>
            </w:tcBorders>
            <w:shd w:val="clear" w:color="FFFFFF" w:fill="auto"/>
            <w:noWrap/>
            <w:vAlign w:val="center"/>
          </w:tcPr>
          <w:p w:rsidR="00441734" w:rsidRPr="00E37F61" w:rsidRDefault="00441734" w:rsidP="001E0155">
            <w:pPr>
              <w:widowControl/>
              <w:jc w:val="left"/>
              <w:rPr>
                <w:rFonts w:ascii="宋体" w:hAnsi="宋体" w:cs="宋体"/>
                <w:color w:val="000000" w:themeColor="text1"/>
                <w:kern w:val="0"/>
                <w:sz w:val="22"/>
              </w:rPr>
            </w:pPr>
          </w:p>
        </w:tc>
        <w:tc>
          <w:tcPr>
            <w:tcW w:w="760" w:type="dxa"/>
            <w:gridSpan w:val="2"/>
            <w:tcBorders>
              <w:top w:val="nil"/>
              <w:left w:val="nil"/>
              <w:bottom w:val="nil"/>
              <w:right w:val="nil"/>
            </w:tcBorders>
            <w:shd w:val="clear" w:color="FFFFFF" w:fill="auto"/>
            <w:noWrap/>
            <w:vAlign w:val="center"/>
          </w:tcPr>
          <w:p w:rsidR="00441734" w:rsidRPr="00E37F61" w:rsidRDefault="00441734" w:rsidP="001E0155">
            <w:pPr>
              <w:widowControl/>
              <w:jc w:val="center"/>
              <w:rPr>
                <w:rFonts w:ascii="宋体" w:hAnsi="宋体" w:cs="宋体"/>
                <w:color w:val="000000" w:themeColor="text1"/>
                <w:kern w:val="0"/>
                <w:sz w:val="22"/>
              </w:rPr>
            </w:pPr>
          </w:p>
        </w:tc>
        <w:tc>
          <w:tcPr>
            <w:tcW w:w="1325" w:type="dxa"/>
            <w:gridSpan w:val="2"/>
            <w:tcBorders>
              <w:top w:val="nil"/>
              <w:left w:val="nil"/>
              <w:bottom w:val="nil"/>
              <w:right w:val="nil"/>
            </w:tcBorders>
            <w:shd w:val="clear" w:color="FFFFFF" w:fill="auto"/>
            <w:noWrap/>
            <w:vAlign w:val="center"/>
          </w:tcPr>
          <w:p w:rsidR="00441734" w:rsidRPr="00E37F61" w:rsidRDefault="00441734" w:rsidP="001E0155">
            <w:pPr>
              <w:widowControl/>
              <w:jc w:val="left"/>
              <w:rPr>
                <w:rFonts w:ascii="宋体" w:hAnsi="宋体" w:cs="宋体"/>
                <w:color w:val="000000" w:themeColor="text1"/>
                <w:kern w:val="0"/>
                <w:sz w:val="22"/>
              </w:rPr>
            </w:pPr>
          </w:p>
        </w:tc>
      </w:tr>
      <w:tr w:rsidR="00441734" w:rsidRPr="00E37F61" w:rsidTr="001E0155">
        <w:trPr>
          <w:trHeight w:val="540"/>
          <w:jc w:val="center"/>
        </w:trPr>
        <w:tc>
          <w:tcPr>
            <w:tcW w:w="9555" w:type="dxa"/>
            <w:gridSpan w:val="5"/>
            <w:tcBorders>
              <w:top w:val="nil"/>
              <w:left w:val="nil"/>
              <w:bottom w:val="nil"/>
              <w:right w:val="nil"/>
            </w:tcBorders>
            <w:shd w:val="clear" w:color="FFFFFF" w:fill="auto"/>
            <w:noWrap/>
            <w:vAlign w:val="center"/>
          </w:tcPr>
          <w:p w:rsidR="00441734" w:rsidRDefault="00441734" w:rsidP="001E0155">
            <w:pPr>
              <w:widowControl/>
              <w:jc w:val="center"/>
              <w:rPr>
                <w:rFonts w:ascii="方正小标宋简体" w:eastAsia="方正小标宋简体" w:hAnsi="宋体" w:cs="宋体"/>
                <w:color w:val="000000" w:themeColor="text1"/>
                <w:kern w:val="0"/>
                <w:sz w:val="44"/>
                <w:szCs w:val="44"/>
              </w:rPr>
            </w:pPr>
            <w:r>
              <w:rPr>
                <w:rFonts w:ascii="方正小标宋简体" w:eastAsia="方正小标宋简体" w:hAnsi="宋体" w:cs="宋体" w:hint="eastAsia"/>
                <w:color w:val="000000" w:themeColor="text1"/>
                <w:kern w:val="0"/>
                <w:sz w:val="44"/>
                <w:szCs w:val="44"/>
              </w:rPr>
              <w:lastRenderedPageBreak/>
              <w:t>北京市安全生产监督管理局</w:t>
            </w:r>
          </w:p>
          <w:p w:rsidR="00441734" w:rsidRPr="00E37F61" w:rsidRDefault="00441734" w:rsidP="001E0155">
            <w:pPr>
              <w:widowControl/>
              <w:jc w:val="center"/>
              <w:rPr>
                <w:rFonts w:ascii="方正小标宋简体" w:eastAsia="方正小标宋简体" w:hAnsi="宋体" w:cs="宋体"/>
                <w:color w:val="000000" w:themeColor="text1"/>
                <w:kern w:val="0"/>
                <w:sz w:val="44"/>
                <w:szCs w:val="44"/>
              </w:rPr>
            </w:pPr>
            <w:r w:rsidRPr="00E37F61">
              <w:rPr>
                <w:rFonts w:ascii="方正小标宋简体" w:eastAsia="方正小标宋简体" w:hAnsi="宋体" w:cs="宋体" w:hint="eastAsia"/>
                <w:color w:val="000000" w:themeColor="text1"/>
                <w:kern w:val="0"/>
                <w:sz w:val="44"/>
                <w:szCs w:val="44"/>
              </w:rPr>
              <w:t>政府信息公开情况统计表</w:t>
            </w:r>
          </w:p>
        </w:tc>
      </w:tr>
      <w:tr w:rsidR="00441734" w:rsidRPr="00E37F61" w:rsidTr="001E0155">
        <w:trPr>
          <w:trHeight w:val="285"/>
          <w:jc w:val="center"/>
        </w:trPr>
        <w:tc>
          <w:tcPr>
            <w:tcW w:w="9555" w:type="dxa"/>
            <w:gridSpan w:val="5"/>
            <w:tcBorders>
              <w:top w:val="nil"/>
              <w:left w:val="nil"/>
              <w:bottom w:val="nil"/>
              <w:right w:val="nil"/>
            </w:tcBorders>
            <w:shd w:val="clear" w:color="FFFFFF" w:fill="auto"/>
            <w:noWrap/>
            <w:vAlign w:val="center"/>
          </w:tcPr>
          <w:p w:rsidR="00441734" w:rsidRPr="00E37F61" w:rsidRDefault="00441734" w:rsidP="001E0155">
            <w:pPr>
              <w:widowControl/>
              <w:jc w:val="center"/>
              <w:rPr>
                <w:rFonts w:ascii="楷体_GB2312" w:eastAsia="楷体_GB2312" w:hAnsi="宋体" w:cs="宋体"/>
                <w:color w:val="000000" w:themeColor="text1"/>
                <w:kern w:val="0"/>
                <w:sz w:val="32"/>
                <w:szCs w:val="32"/>
              </w:rPr>
            </w:pPr>
            <w:r w:rsidRPr="00E37F61">
              <w:rPr>
                <w:rFonts w:ascii="楷体_GB2312" w:eastAsia="楷体_GB2312" w:hAnsi="宋体" w:cs="宋体" w:hint="eastAsia"/>
                <w:color w:val="000000" w:themeColor="text1"/>
                <w:kern w:val="0"/>
                <w:sz w:val="32"/>
                <w:szCs w:val="32"/>
              </w:rPr>
              <w:t>（2017年度）</w:t>
            </w:r>
          </w:p>
        </w:tc>
      </w:tr>
      <w:tr w:rsidR="00441734" w:rsidRPr="00E37F61" w:rsidTr="001E0155">
        <w:trPr>
          <w:trHeight w:val="405"/>
          <w:jc w:val="center"/>
        </w:trPr>
        <w:tc>
          <w:tcPr>
            <w:tcW w:w="7755" w:type="dxa"/>
            <w:gridSpan w:val="2"/>
            <w:tcBorders>
              <w:top w:val="nil"/>
              <w:left w:val="nil"/>
              <w:bottom w:val="nil"/>
              <w:right w:val="nil"/>
            </w:tcBorders>
            <w:shd w:val="clear" w:color="FFFFFF" w:fill="auto"/>
            <w:noWrap/>
            <w:vAlign w:val="center"/>
          </w:tcPr>
          <w:p w:rsidR="00441734" w:rsidRPr="00E37F61" w:rsidRDefault="00441734" w:rsidP="001E0155">
            <w:pPr>
              <w:widowControl/>
              <w:jc w:val="left"/>
              <w:rPr>
                <w:rFonts w:ascii="宋体" w:hAnsi="宋体" w:cs="宋体"/>
                <w:color w:val="000000" w:themeColor="text1"/>
                <w:kern w:val="0"/>
                <w:sz w:val="22"/>
              </w:rPr>
            </w:pPr>
            <w:bookmarkStart w:id="2" w:name="OLE_LINK4"/>
          </w:p>
        </w:tc>
        <w:tc>
          <w:tcPr>
            <w:tcW w:w="720" w:type="dxa"/>
            <w:gridSpan w:val="2"/>
            <w:tcBorders>
              <w:top w:val="nil"/>
              <w:left w:val="nil"/>
              <w:bottom w:val="nil"/>
              <w:right w:val="nil"/>
            </w:tcBorders>
            <w:shd w:val="clear" w:color="FFFFFF" w:fill="auto"/>
            <w:noWrap/>
            <w:vAlign w:val="center"/>
          </w:tcPr>
          <w:p w:rsidR="00441734" w:rsidRPr="00E37F61" w:rsidRDefault="00441734" w:rsidP="001E0155">
            <w:pPr>
              <w:widowControl/>
              <w:jc w:val="center"/>
              <w:rPr>
                <w:rFonts w:ascii="宋体" w:hAnsi="宋体" w:cs="宋体"/>
                <w:color w:val="000000" w:themeColor="text1"/>
                <w:kern w:val="0"/>
                <w:sz w:val="22"/>
              </w:rPr>
            </w:pPr>
          </w:p>
        </w:tc>
        <w:tc>
          <w:tcPr>
            <w:tcW w:w="1080" w:type="dxa"/>
            <w:tcBorders>
              <w:top w:val="nil"/>
              <w:left w:val="nil"/>
              <w:bottom w:val="nil"/>
              <w:right w:val="nil"/>
            </w:tcBorders>
            <w:shd w:val="clear" w:color="FFFFFF" w:fill="auto"/>
            <w:noWrap/>
            <w:vAlign w:val="center"/>
          </w:tcPr>
          <w:p w:rsidR="00441734" w:rsidRPr="00E37F61" w:rsidRDefault="00441734" w:rsidP="001E0155">
            <w:pPr>
              <w:widowControl/>
              <w:jc w:val="left"/>
              <w:rPr>
                <w:rFonts w:ascii="宋体" w:hAnsi="宋体" w:cs="宋体"/>
                <w:color w:val="000000" w:themeColor="text1"/>
                <w:kern w:val="0"/>
                <w:sz w:val="22"/>
              </w:rPr>
            </w:pPr>
          </w:p>
        </w:tc>
      </w:tr>
      <w:tr w:rsidR="00441734" w:rsidRPr="00E37F61" w:rsidTr="001E0155">
        <w:trPr>
          <w:trHeight w:val="300"/>
          <w:jc w:val="center"/>
        </w:trPr>
        <w:tc>
          <w:tcPr>
            <w:tcW w:w="7755" w:type="dxa"/>
            <w:gridSpan w:val="2"/>
            <w:tcBorders>
              <w:top w:val="nil"/>
              <w:left w:val="nil"/>
              <w:bottom w:val="single" w:sz="8" w:space="0" w:color="auto"/>
              <w:right w:val="nil"/>
            </w:tcBorders>
            <w:shd w:val="clear" w:color="FFFFFF"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p>
        </w:tc>
        <w:tc>
          <w:tcPr>
            <w:tcW w:w="720" w:type="dxa"/>
            <w:gridSpan w:val="2"/>
            <w:tcBorders>
              <w:top w:val="nil"/>
              <w:left w:val="nil"/>
              <w:bottom w:val="single" w:sz="8" w:space="0" w:color="auto"/>
              <w:right w:val="nil"/>
            </w:tcBorders>
            <w:shd w:val="clear" w:color="FFFFFF"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p>
        </w:tc>
        <w:tc>
          <w:tcPr>
            <w:tcW w:w="1080" w:type="dxa"/>
            <w:tcBorders>
              <w:top w:val="nil"/>
              <w:left w:val="nil"/>
              <w:bottom w:val="single" w:sz="8" w:space="0" w:color="auto"/>
              <w:right w:val="nil"/>
            </w:tcBorders>
            <w:shd w:val="clear" w:color="FFFFFF"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p>
        </w:tc>
      </w:tr>
      <w:tr w:rsidR="00441734" w:rsidRPr="00E37F61" w:rsidTr="001E0155">
        <w:trPr>
          <w:trHeight w:val="402"/>
          <w:jc w:val="center"/>
        </w:trPr>
        <w:tc>
          <w:tcPr>
            <w:tcW w:w="7755"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黑体" w:eastAsia="黑体" w:hAnsi="宋体" w:cs="宋体"/>
                <w:color w:val="000000" w:themeColor="text1"/>
                <w:kern w:val="0"/>
                <w:sz w:val="24"/>
              </w:rPr>
            </w:pPr>
            <w:r w:rsidRPr="00E37F61">
              <w:rPr>
                <w:rFonts w:ascii="黑体" w:eastAsia="黑体" w:hAnsi="宋体" w:cs="宋体" w:hint="eastAsia"/>
                <w:color w:val="000000" w:themeColor="text1"/>
                <w:kern w:val="0"/>
                <w:sz w:val="24"/>
              </w:rPr>
              <w:t>统 计 指 标</w:t>
            </w:r>
          </w:p>
        </w:tc>
        <w:tc>
          <w:tcPr>
            <w:tcW w:w="720" w:type="dxa"/>
            <w:gridSpan w:val="2"/>
            <w:tcBorders>
              <w:top w:val="single" w:sz="8" w:space="0" w:color="auto"/>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黑体" w:eastAsia="黑体" w:hAnsi="宋体" w:cs="宋体"/>
                <w:color w:val="000000" w:themeColor="text1"/>
                <w:kern w:val="0"/>
                <w:sz w:val="24"/>
              </w:rPr>
            </w:pPr>
            <w:r w:rsidRPr="00E37F61">
              <w:rPr>
                <w:rFonts w:ascii="黑体" w:eastAsia="黑体" w:hAnsi="宋体" w:cs="宋体" w:hint="eastAsia"/>
                <w:color w:val="000000" w:themeColor="text1"/>
                <w:kern w:val="0"/>
                <w:sz w:val="24"/>
              </w:rPr>
              <w:t>单位</w:t>
            </w:r>
          </w:p>
        </w:tc>
        <w:tc>
          <w:tcPr>
            <w:tcW w:w="1080" w:type="dxa"/>
            <w:tcBorders>
              <w:top w:val="single" w:sz="8" w:space="0" w:color="auto"/>
              <w:left w:val="nil"/>
              <w:bottom w:val="single" w:sz="4" w:space="0" w:color="auto"/>
              <w:right w:val="single" w:sz="8" w:space="0" w:color="auto"/>
            </w:tcBorders>
            <w:shd w:val="clear" w:color="auto" w:fill="auto"/>
            <w:noWrap/>
            <w:vAlign w:val="center"/>
          </w:tcPr>
          <w:p w:rsidR="00441734" w:rsidRPr="00E37F61" w:rsidRDefault="00441734" w:rsidP="001E0155">
            <w:pPr>
              <w:widowControl/>
              <w:jc w:val="center"/>
              <w:rPr>
                <w:rFonts w:ascii="黑体" w:eastAsia="黑体" w:hAnsi="宋体" w:cs="宋体"/>
                <w:color w:val="000000" w:themeColor="text1"/>
                <w:kern w:val="0"/>
                <w:sz w:val="24"/>
              </w:rPr>
            </w:pPr>
            <w:r w:rsidRPr="00E37F61">
              <w:rPr>
                <w:rFonts w:ascii="黑体" w:eastAsia="黑体" w:hAnsi="宋体" w:cs="宋体" w:hint="eastAsia"/>
                <w:color w:val="000000" w:themeColor="text1"/>
                <w:kern w:val="0"/>
                <w:sz w:val="24"/>
              </w:rPr>
              <w:t>统计数</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黑体" w:eastAsia="黑体" w:hAnsi="宋体" w:cs="宋体"/>
                <w:color w:val="000000" w:themeColor="text1"/>
                <w:kern w:val="0"/>
                <w:sz w:val="24"/>
              </w:rPr>
            </w:pPr>
            <w:r w:rsidRPr="00E37F61">
              <w:rPr>
                <w:rFonts w:ascii="黑体" w:eastAsia="黑体" w:hAnsi="宋体" w:cs="宋体" w:hint="eastAsia"/>
                <w:color w:val="000000" w:themeColor="text1"/>
                <w:kern w:val="0"/>
                <w:sz w:val="24"/>
              </w:rPr>
              <w:t>一、主动公开情况</w:t>
            </w:r>
          </w:p>
        </w:tc>
        <w:tc>
          <w:tcPr>
            <w:tcW w:w="720" w:type="dxa"/>
            <w:gridSpan w:val="2"/>
            <w:tcBorders>
              <w:top w:val="nil"/>
              <w:left w:val="nil"/>
              <w:bottom w:val="single" w:sz="4" w:space="0" w:color="auto"/>
              <w:right w:val="single" w:sz="4" w:space="0" w:color="auto"/>
              <w:tr2bl w:val="single" w:sz="4" w:space="0" w:color="auto"/>
            </w:tcBorders>
            <w:shd w:val="clear" w:color="auto" w:fill="auto"/>
            <w:noWrap/>
            <w:vAlign w:val="center"/>
          </w:tcPr>
          <w:p w:rsidR="00441734" w:rsidRPr="00E37F61" w:rsidRDefault="00441734" w:rsidP="001E0155">
            <w:pPr>
              <w:widowControl/>
              <w:jc w:val="center"/>
              <w:rPr>
                <w:rFonts w:ascii="宋体" w:hAnsi="宋体" w:cs="宋体"/>
                <w:color w:val="000000" w:themeColor="text1"/>
                <w:kern w:val="0"/>
                <w:sz w:val="24"/>
              </w:rPr>
            </w:pP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宋体" w:hAnsi="宋体" w:cs="宋体"/>
                <w:color w:val="000000" w:themeColor="text1"/>
                <w:kern w:val="0"/>
                <w:sz w:val="24"/>
              </w:rPr>
            </w:pPr>
            <w:r w:rsidRPr="00E37F61">
              <w:rPr>
                <w:rFonts w:ascii="宋体" w:hAnsi="宋体" w:cs="宋体" w:hint="eastAsia"/>
                <w:color w:val="000000" w:themeColor="text1"/>
                <w:kern w:val="0"/>
                <w:sz w:val="24"/>
              </w:rPr>
              <w:t xml:space="preserve">　</w:t>
            </w:r>
          </w:p>
        </w:tc>
      </w:tr>
      <w:tr w:rsidR="00441734" w:rsidRPr="00E37F61" w:rsidTr="001E0155">
        <w:trPr>
          <w:trHeight w:val="660"/>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（一）主动公开政府信息数</w:t>
            </w:r>
            <w:r w:rsidRPr="00E37F61">
              <w:rPr>
                <w:rFonts w:ascii="仿宋_GB2312" w:eastAsia="仿宋_GB2312" w:hAnsi="宋体" w:cs="宋体" w:hint="eastAsia"/>
                <w:color w:val="000000" w:themeColor="text1"/>
                <w:kern w:val="0"/>
                <w:sz w:val="24"/>
              </w:rPr>
              <w:br/>
              <w:t xml:space="preserve">       （不同渠道和方式公开相同信息计1条）</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16442</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其中：主动公开规范性文件数</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4</w:t>
            </w:r>
          </w:p>
        </w:tc>
      </w:tr>
      <w:tr w:rsidR="00441734" w:rsidRPr="00E37F61" w:rsidTr="001E0155">
        <w:trPr>
          <w:trHeight w:val="402"/>
          <w:jc w:val="center"/>
        </w:trPr>
        <w:tc>
          <w:tcPr>
            <w:tcW w:w="7755" w:type="dxa"/>
            <w:gridSpan w:val="2"/>
            <w:tcBorders>
              <w:top w:val="nil"/>
              <w:left w:val="single" w:sz="8" w:space="0" w:color="auto"/>
              <w:bottom w:val="nil"/>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制发规范性文件总数</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4</w:t>
            </w:r>
          </w:p>
        </w:tc>
      </w:tr>
      <w:tr w:rsidR="00441734" w:rsidRPr="00E37F61" w:rsidTr="001E0155">
        <w:trPr>
          <w:trHeight w:val="660"/>
          <w:jc w:val="center"/>
        </w:trPr>
        <w:tc>
          <w:tcPr>
            <w:tcW w:w="77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（二）重点领域公开政府信息数</w:t>
            </w:r>
            <w:r w:rsidRPr="00E37F61">
              <w:rPr>
                <w:rFonts w:ascii="仿宋_GB2312" w:eastAsia="仿宋_GB2312" w:hAnsi="宋体" w:cs="宋体" w:hint="eastAsia"/>
                <w:color w:val="000000" w:themeColor="text1"/>
                <w:kern w:val="0"/>
                <w:sz w:val="24"/>
              </w:rPr>
              <w:br/>
              <w:t xml:space="preserve">       （不同渠道和方式公开相同信息计1条）</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2332</w:t>
            </w:r>
          </w:p>
        </w:tc>
      </w:tr>
      <w:tr w:rsidR="00441734" w:rsidRPr="00E37F61" w:rsidTr="001E0155">
        <w:trPr>
          <w:trHeight w:val="600"/>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1734" w:rsidRPr="00E37F61" w:rsidRDefault="00441734" w:rsidP="001E0155">
            <w:pPr>
              <w:widowControl/>
              <w:ind w:left="1680" w:hangingChars="700" w:hanging="1680"/>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其中：主动公开财政预算决算、“三公经费”和行政经费信息数</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6</w:t>
            </w:r>
          </w:p>
        </w:tc>
      </w:tr>
      <w:tr w:rsidR="00441734" w:rsidRPr="00E37F61" w:rsidTr="001E0155">
        <w:trPr>
          <w:trHeight w:val="645"/>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1734" w:rsidRPr="00E37F61" w:rsidRDefault="00441734" w:rsidP="001E0155">
            <w:pPr>
              <w:widowControl/>
              <w:ind w:left="1680" w:hangingChars="700" w:hanging="1680"/>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主动公开保障性安居工程建设计划、项目开工和竣工情况，保障性住房的分配和退出等信息数</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EA0CEA" w:rsidP="00EA0CEA">
            <w:pPr>
              <w:widowControl/>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  </w:t>
            </w:r>
            <w:r w:rsidR="00441734" w:rsidRPr="00E37F61">
              <w:rPr>
                <w:rFonts w:ascii="仿宋_GB2312" w:eastAsia="仿宋_GB2312" w:hAnsi="宋体" w:cs="宋体" w:hint="eastAsia"/>
                <w:color w:val="000000" w:themeColor="text1"/>
                <w:kern w:val="0"/>
                <w:sz w:val="24"/>
              </w:rPr>
              <w:t xml:space="preserve">0　</w:t>
            </w:r>
          </w:p>
        </w:tc>
      </w:tr>
      <w:tr w:rsidR="00441734" w:rsidRPr="00E37F61" w:rsidTr="001E0155">
        <w:trPr>
          <w:trHeight w:val="570"/>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1734" w:rsidRPr="00E37F61" w:rsidRDefault="00441734" w:rsidP="001E0155">
            <w:pPr>
              <w:widowControl/>
              <w:ind w:left="1680" w:hangingChars="700" w:hanging="1680"/>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主动公开食品安全标准，食品生产经营许可、专项检查整治等信息数</w:t>
            </w:r>
          </w:p>
        </w:tc>
        <w:tc>
          <w:tcPr>
            <w:tcW w:w="720" w:type="dxa"/>
            <w:gridSpan w:val="2"/>
            <w:tcBorders>
              <w:top w:val="nil"/>
              <w:left w:val="single" w:sz="4" w:space="0" w:color="auto"/>
              <w:bottom w:val="single" w:sz="4" w:space="0" w:color="auto"/>
              <w:right w:val="single" w:sz="4" w:space="0" w:color="auto"/>
            </w:tcBorders>
            <w:shd w:val="clear" w:color="auto" w:fill="auto"/>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441734" w:rsidRPr="00E37F61" w:rsidRDefault="00EA0CEA" w:rsidP="00EA0CEA">
            <w:pPr>
              <w:widowControl/>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  </w:t>
            </w:r>
            <w:r w:rsidR="00441734" w:rsidRPr="00E37F61">
              <w:rPr>
                <w:rFonts w:ascii="仿宋_GB2312" w:eastAsia="仿宋_GB2312" w:hAnsi="宋体" w:cs="宋体" w:hint="eastAsia"/>
                <w:color w:val="000000" w:themeColor="text1"/>
                <w:kern w:val="0"/>
                <w:sz w:val="24"/>
              </w:rPr>
              <w:t xml:space="preserve">0　</w:t>
            </w:r>
          </w:p>
        </w:tc>
      </w:tr>
      <w:tr w:rsidR="00441734" w:rsidRPr="00E37F61" w:rsidTr="001E0155">
        <w:trPr>
          <w:trHeight w:val="585"/>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1734" w:rsidRPr="00E37F61" w:rsidRDefault="00441734" w:rsidP="001E0155">
            <w:pPr>
              <w:widowControl/>
              <w:ind w:left="1680" w:hangingChars="700" w:hanging="1680"/>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主动公开环境核查审批、环境状况公报和重特大突发环境事件等信息数</w:t>
            </w:r>
          </w:p>
        </w:tc>
        <w:tc>
          <w:tcPr>
            <w:tcW w:w="720" w:type="dxa"/>
            <w:gridSpan w:val="2"/>
            <w:tcBorders>
              <w:top w:val="nil"/>
              <w:left w:val="single" w:sz="4" w:space="0" w:color="auto"/>
              <w:bottom w:val="single" w:sz="4" w:space="0" w:color="auto"/>
              <w:right w:val="single" w:sz="4" w:space="0" w:color="auto"/>
            </w:tcBorders>
            <w:shd w:val="clear" w:color="auto" w:fill="auto"/>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441734" w:rsidRPr="00E37F61" w:rsidRDefault="00EA0CEA" w:rsidP="00EA0CEA">
            <w:pPr>
              <w:widowControl/>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  </w:t>
            </w:r>
            <w:r w:rsidR="00441734" w:rsidRPr="00E37F61">
              <w:rPr>
                <w:rFonts w:ascii="仿宋_GB2312" w:eastAsia="仿宋_GB2312" w:hAnsi="宋体" w:cs="宋体" w:hint="eastAsia"/>
                <w:color w:val="000000" w:themeColor="text1"/>
                <w:kern w:val="0"/>
                <w:sz w:val="24"/>
              </w:rPr>
              <w:t xml:space="preserve">0　</w:t>
            </w:r>
          </w:p>
        </w:tc>
      </w:tr>
      <w:tr w:rsidR="00441734" w:rsidRPr="00E37F61" w:rsidTr="001E0155">
        <w:trPr>
          <w:trHeight w:val="780"/>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1734" w:rsidRPr="00E37F61" w:rsidRDefault="00441734" w:rsidP="001E0155">
            <w:pPr>
              <w:widowControl/>
              <w:ind w:left="1680" w:hangingChars="700" w:hanging="1680"/>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主动公开招投标违法违规行为及处理情况、国有资金占控股或者主导地位依法应当招标的项目等信息数</w:t>
            </w:r>
          </w:p>
        </w:tc>
        <w:tc>
          <w:tcPr>
            <w:tcW w:w="720" w:type="dxa"/>
            <w:gridSpan w:val="2"/>
            <w:tcBorders>
              <w:top w:val="nil"/>
              <w:left w:val="single" w:sz="4" w:space="0" w:color="auto"/>
              <w:bottom w:val="single" w:sz="4" w:space="0" w:color="auto"/>
              <w:right w:val="single" w:sz="4" w:space="0" w:color="auto"/>
            </w:tcBorders>
            <w:shd w:val="clear" w:color="auto" w:fill="auto"/>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441734" w:rsidRPr="00E37F61" w:rsidRDefault="00EA0CEA" w:rsidP="00EA0CEA">
            <w:pPr>
              <w:widowControl/>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  </w:t>
            </w:r>
            <w:r w:rsidR="00441734" w:rsidRPr="00E37F61">
              <w:rPr>
                <w:rFonts w:ascii="仿宋_GB2312" w:eastAsia="仿宋_GB2312" w:hAnsi="宋体" w:cs="宋体" w:hint="eastAsia"/>
                <w:color w:val="000000" w:themeColor="text1"/>
                <w:kern w:val="0"/>
                <w:sz w:val="24"/>
              </w:rPr>
              <w:t>0</w:t>
            </w:r>
          </w:p>
        </w:tc>
      </w:tr>
      <w:tr w:rsidR="00441734" w:rsidRPr="00E37F61" w:rsidTr="001E0155">
        <w:trPr>
          <w:trHeight w:val="555"/>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1734" w:rsidRPr="00E37F61" w:rsidRDefault="00441734" w:rsidP="001E0155">
            <w:pPr>
              <w:widowControl/>
              <w:ind w:left="1680" w:hangingChars="700" w:hanging="1680"/>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主动公开生产安全事故的政府举措、处置进展、风险预警、防范措施等信息数</w:t>
            </w:r>
          </w:p>
        </w:tc>
        <w:tc>
          <w:tcPr>
            <w:tcW w:w="720" w:type="dxa"/>
            <w:gridSpan w:val="2"/>
            <w:tcBorders>
              <w:top w:val="nil"/>
              <w:left w:val="single" w:sz="4" w:space="0" w:color="auto"/>
              <w:bottom w:val="single" w:sz="4" w:space="0" w:color="auto"/>
              <w:right w:val="single" w:sz="4" w:space="0" w:color="auto"/>
            </w:tcBorders>
            <w:shd w:val="clear" w:color="auto" w:fill="auto"/>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441734" w:rsidRPr="00E37F61" w:rsidRDefault="00EA0CEA" w:rsidP="00EA0CEA">
            <w:pPr>
              <w:widowControl/>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  </w:t>
            </w:r>
            <w:r w:rsidR="00441734">
              <w:rPr>
                <w:rFonts w:ascii="仿宋_GB2312" w:eastAsia="仿宋_GB2312" w:hAnsi="宋体" w:cs="宋体" w:hint="eastAsia"/>
                <w:color w:val="000000" w:themeColor="text1"/>
                <w:kern w:val="0"/>
                <w:sz w:val="24"/>
              </w:rPr>
              <w:t>73</w:t>
            </w:r>
            <w:r w:rsidR="00441734" w:rsidRPr="00E37F61">
              <w:rPr>
                <w:rFonts w:ascii="仿宋_GB2312" w:eastAsia="仿宋_GB2312" w:hAnsi="宋体" w:cs="宋体" w:hint="eastAsia"/>
                <w:color w:val="000000" w:themeColor="text1"/>
                <w:kern w:val="0"/>
                <w:sz w:val="24"/>
              </w:rPr>
              <w:t xml:space="preserve">　</w:t>
            </w:r>
          </w:p>
        </w:tc>
      </w:tr>
      <w:tr w:rsidR="00441734" w:rsidRPr="00E37F61" w:rsidTr="001E0155">
        <w:trPr>
          <w:trHeight w:val="690"/>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1734" w:rsidRPr="00E37F61" w:rsidRDefault="00441734" w:rsidP="001E0155">
            <w:pPr>
              <w:widowControl/>
              <w:ind w:left="1680" w:hangingChars="700" w:hanging="1680"/>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主动公开农用地转为建设用地批准、征收集体土地批准、征地公告、征地补偿安置公示、集体土地征收结案等信息数</w:t>
            </w:r>
          </w:p>
        </w:tc>
        <w:tc>
          <w:tcPr>
            <w:tcW w:w="720" w:type="dxa"/>
            <w:gridSpan w:val="2"/>
            <w:tcBorders>
              <w:top w:val="nil"/>
              <w:left w:val="single" w:sz="4" w:space="0" w:color="auto"/>
              <w:bottom w:val="single" w:sz="4" w:space="0" w:color="auto"/>
              <w:right w:val="single" w:sz="4" w:space="0" w:color="auto"/>
            </w:tcBorders>
            <w:shd w:val="clear" w:color="auto" w:fill="auto"/>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441734" w:rsidRPr="00E37F61" w:rsidRDefault="00EA0CEA" w:rsidP="00EA0CEA">
            <w:pPr>
              <w:widowControl/>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  </w:t>
            </w:r>
            <w:r w:rsidR="00441734" w:rsidRPr="00E37F61">
              <w:rPr>
                <w:rFonts w:ascii="仿宋_GB2312" w:eastAsia="仿宋_GB2312" w:hAnsi="宋体" w:cs="宋体" w:hint="eastAsia"/>
                <w:color w:val="000000" w:themeColor="text1"/>
                <w:kern w:val="0"/>
                <w:sz w:val="24"/>
              </w:rPr>
              <w:t xml:space="preserve">0　</w:t>
            </w:r>
          </w:p>
        </w:tc>
      </w:tr>
      <w:tr w:rsidR="00441734" w:rsidRPr="00E37F61" w:rsidTr="001E0155">
        <w:trPr>
          <w:trHeight w:val="720"/>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1734" w:rsidRPr="00E37F61" w:rsidRDefault="00441734" w:rsidP="001E0155">
            <w:pPr>
              <w:widowControl/>
              <w:ind w:left="1680" w:hangingChars="700" w:hanging="1680"/>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主动公开政府指导价、政府定价和收费标准调整的项目、价格、依据、执行时间和范围等信息数</w:t>
            </w:r>
          </w:p>
        </w:tc>
        <w:tc>
          <w:tcPr>
            <w:tcW w:w="720" w:type="dxa"/>
            <w:gridSpan w:val="2"/>
            <w:tcBorders>
              <w:top w:val="nil"/>
              <w:left w:val="single" w:sz="4" w:space="0" w:color="auto"/>
              <w:bottom w:val="single" w:sz="4" w:space="0" w:color="auto"/>
              <w:right w:val="single" w:sz="4" w:space="0" w:color="auto"/>
            </w:tcBorders>
            <w:shd w:val="clear" w:color="auto" w:fill="auto"/>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441734" w:rsidRPr="00E37F61" w:rsidRDefault="00EA0CEA" w:rsidP="00EA0CEA">
            <w:pPr>
              <w:widowControl/>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  </w:t>
            </w:r>
            <w:r w:rsidR="00441734" w:rsidRPr="00E37F61">
              <w:rPr>
                <w:rFonts w:ascii="仿宋_GB2312" w:eastAsia="仿宋_GB2312" w:hAnsi="宋体" w:cs="宋体" w:hint="eastAsia"/>
                <w:color w:val="000000" w:themeColor="text1"/>
                <w:kern w:val="0"/>
                <w:sz w:val="24"/>
              </w:rPr>
              <w:t>0</w:t>
            </w:r>
          </w:p>
        </w:tc>
      </w:tr>
      <w:tr w:rsidR="00441734" w:rsidRPr="00E37F61" w:rsidTr="001E0155">
        <w:trPr>
          <w:trHeight w:val="525"/>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1734" w:rsidRPr="00E37F61" w:rsidRDefault="00441734" w:rsidP="001E0155">
            <w:pPr>
              <w:widowControl/>
              <w:ind w:left="1680" w:hangingChars="700" w:hanging="1680"/>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主动公开本市企业信用信息系统中的警示信息和良好信息等信息数</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EA0CEA" w:rsidP="00EA0CEA">
            <w:pPr>
              <w:widowControl/>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  </w:t>
            </w:r>
            <w:r w:rsidR="00441734">
              <w:rPr>
                <w:rFonts w:ascii="仿宋_GB2312" w:eastAsia="仿宋_GB2312" w:hAnsi="宋体" w:cs="宋体" w:hint="eastAsia"/>
                <w:color w:val="000000" w:themeColor="text1"/>
                <w:kern w:val="0"/>
                <w:sz w:val="24"/>
              </w:rPr>
              <w:t>34</w:t>
            </w:r>
          </w:p>
        </w:tc>
      </w:tr>
      <w:tr w:rsidR="00441734" w:rsidRPr="00E37F61" w:rsidTr="001E0155">
        <w:trPr>
          <w:trHeight w:val="585"/>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主动公开政府部门预算执行审计结果等信息数</w:t>
            </w:r>
          </w:p>
        </w:tc>
        <w:tc>
          <w:tcPr>
            <w:tcW w:w="720" w:type="dxa"/>
            <w:gridSpan w:val="2"/>
            <w:tcBorders>
              <w:top w:val="nil"/>
              <w:left w:val="single" w:sz="4" w:space="0" w:color="auto"/>
              <w:bottom w:val="single" w:sz="4" w:space="0" w:color="auto"/>
              <w:right w:val="single" w:sz="4" w:space="0" w:color="auto"/>
            </w:tcBorders>
            <w:shd w:val="clear" w:color="auto" w:fill="auto"/>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0</w:t>
            </w:r>
          </w:p>
        </w:tc>
      </w:tr>
      <w:tr w:rsidR="00441734" w:rsidRPr="00E37F61" w:rsidTr="001E0155">
        <w:trPr>
          <w:trHeight w:val="675"/>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1734" w:rsidRPr="00E37F61" w:rsidRDefault="00441734" w:rsidP="001E0155">
            <w:pPr>
              <w:widowControl/>
              <w:ind w:left="1680" w:hangingChars="700" w:hanging="1680"/>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主动公开行政机关对与人民群众利益密切相关的公共企事业单位进行监督管理的信息数</w:t>
            </w:r>
          </w:p>
        </w:tc>
        <w:tc>
          <w:tcPr>
            <w:tcW w:w="720" w:type="dxa"/>
            <w:gridSpan w:val="2"/>
            <w:tcBorders>
              <w:top w:val="nil"/>
              <w:left w:val="single" w:sz="4" w:space="0" w:color="auto"/>
              <w:bottom w:val="single" w:sz="8" w:space="0" w:color="auto"/>
              <w:right w:val="single" w:sz="4" w:space="0" w:color="auto"/>
            </w:tcBorders>
            <w:shd w:val="clear" w:color="auto" w:fill="auto"/>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条</w:t>
            </w:r>
          </w:p>
        </w:tc>
        <w:tc>
          <w:tcPr>
            <w:tcW w:w="1080" w:type="dxa"/>
            <w:tcBorders>
              <w:top w:val="nil"/>
              <w:left w:val="nil"/>
              <w:bottom w:val="single" w:sz="8" w:space="0" w:color="auto"/>
              <w:right w:val="single" w:sz="8" w:space="0" w:color="auto"/>
            </w:tcBorders>
            <w:shd w:val="clear" w:color="auto" w:fill="auto"/>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1219</w:t>
            </w:r>
          </w:p>
        </w:tc>
      </w:tr>
      <w:tr w:rsidR="00441734" w:rsidRPr="00E37F61" w:rsidTr="001E0155">
        <w:trPr>
          <w:trHeight w:val="405"/>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lastRenderedPageBreak/>
              <w:t xml:space="preserve">              主动公开市人民政府决定主动公开的其他信息数</w:t>
            </w:r>
          </w:p>
        </w:tc>
        <w:tc>
          <w:tcPr>
            <w:tcW w:w="720"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条</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1000</w:t>
            </w:r>
            <w:r w:rsidRPr="00E37F61">
              <w:rPr>
                <w:rFonts w:ascii="仿宋_GB2312" w:eastAsia="仿宋_GB2312" w:hAnsi="宋体" w:cs="宋体" w:hint="eastAsia"/>
                <w:color w:val="000000" w:themeColor="text1"/>
                <w:kern w:val="0"/>
                <w:sz w:val="24"/>
              </w:rPr>
              <w:t xml:space="preserve">　</w:t>
            </w:r>
          </w:p>
        </w:tc>
      </w:tr>
      <w:tr w:rsidR="00441734" w:rsidRPr="00E37F61" w:rsidTr="001E0155">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（三）通过不同渠道和方式公开政府信息的情况</w:t>
            </w:r>
          </w:p>
        </w:tc>
        <w:tc>
          <w:tcPr>
            <w:tcW w:w="720" w:type="dxa"/>
            <w:gridSpan w:val="2"/>
            <w:tcBorders>
              <w:top w:val="single" w:sz="8" w:space="0" w:color="auto"/>
              <w:left w:val="nil"/>
              <w:bottom w:val="single" w:sz="4" w:space="0" w:color="auto"/>
              <w:right w:val="single" w:sz="4" w:space="0" w:color="auto"/>
              <w:tr2bl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p>
        </w:tc>
        <w:tc>
          <w:tcPr>
            <w:tcW w:w="1080" w:type="dxa"/>
            <w:tcBorders>
              <w:top w:val="single" w:sz="8" w:space="0" w:color="auto"/>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p>
        </w:tc>
      </w:tr>
      <w:tr w:rsidR="00441734" w:rsidRPr="00E37F61" w:rsidTr="001E0155">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1.政府公报公开政府信息数</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0</w:t>
            </w:r>
          </w:p>
        </w:tc>
      </w:tr>
      <w:tr w:rsidR="00441734" w:rsidRPr="00E37F61" w:rsidTr="001E0155">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2.政府网站公开政府信息数</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13662</w:t>
            </w:r>
          </w:p>
        </w:tc>
      </w:tr>
      <w:tr w:rsidR="00441734" w:rsidRPr="00E37F61" w:rsidTr="001E0155">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3.政务</w:t>
            </w:r>
            <w:proofErr w:type="gramStart"/>
            <w:r w:rsidRPr="00E37F61">
              <w:rPr>
                <w:rFonts w:ascii="仿宋_GB2312" w:eastAsia="仿宋_GB2312" w:hAnsi="宋体" w:cs="宋体" w:hint="eastAsia"/>
                <w:color w:val="000000" w:themeColor="text1"/>
                <w:kern w:val="0"/>
                <w:sz w:val="24"/>
              </w:rPr>
              <w:t>微博公开</w:t>
            </w:r>
            <w:proofErr w:type="gramEnd"/>
            <w:r w:rsidRPr="00E37F61">
              <w:rPr>
                <w:rFonts w:ascii="仿宋_GB2312" w:eastAsia="仿宋_GB2312" w:hAnsi="宋体" w:cs="宋体" w:hint="eastAsia"/>
                <w:color w:val="000000" w:themeColor="text1"/>
                <w:kern w:val="0"/>
                <w:sz w:val="24"/>
              </w:rPr>
              <w:t>政府信息数</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320</w:t>
            </w:r>
          </w:p>
        </w:tc>
      </w:tr>
      <w:tr w:rsidR="00441734" w:rsidRPr="00E37F61" w:rsidTr="001E0155">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4.</w:t>
            </w:r>
            <w:proofErr w:type="gramStart"/>
            <w:r w:rsidRPr="00E37F61">
              <w:rPr>
                <w:rFonts w:ascii="仿宋_GB2312" w:eastAsia="仿宋_GB2312" w:hAnsi="宋体" w:cs="宋体" w:hint="eastAsia"/>
                <w:color w:val="000000" w:themeColor="text1"/>
                <w:kern w:val="0"/>
                <w:sz w:val="24"/>
              </w:rPr>
              <w:t>政务微信公开</w:t>
            </w:r>
            <w:proofErr w:type="gramEnd"/>
            <w:r w:rsidRPr="00E37F61">
              <w:rPr>
                <w:rFonts w:ascii="仿宋_GB2312" w:eastAsia="仿宋_GB2312" w:hAnsi="宋体" w:cs="宋体" w:hint="eastAsia"/>
                <w:color w:val="000000" w:themeColor="text1"/>
                <w:kern w:val="0"/>
                <w:sz w:val="24"/>
              </w:rPr>
              <w:t>政府信息数</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440</w:t>
            </w:r>
          </w:p>
        </w:tc>
      </w:tr>
      <w:tr w:rsidR="00441734" w:rsidRPr="00E37F61" w:rsidTr="001E0155">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5.其他方式公开政府信息数</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2000</w:t>
            </w:r>
          </w:p>
        </w:tc>
      </w:tr>
      <w:tr w:rsidR="00441734" w:rsidRPr="00E37F61" w:rsidTr="001E0155">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黑体" w:eastAsia="黑体" w:hAnsi="宋体" w:cs="宋体"/>
                <w:color w:val="000000" w:themeColor="text1"/>
                <w:kern w:val="0"/>
                <w:sz w:val="24"/>
              </w:rPr>
            </w:pPr>
            <w:r w:rsidRPr="00E37F61">
              <w:rPr>
                <w:rFonts w:ascii="黑体" w:eastAsia="黑体" w:hAnsi="宋体" w:cs="宋体" w:hint="eastAsia"/>
                <w:color w:val="000000" w:themeColor="text1"/>
                <w:kern w:val="0"/>
                <w:sz w:val="24"/>
              </w:rPr>
              <w:t>二、回应解读情况</w:t>
            </w:r>
          </w:p>
        </w:tc>
        <w:tc>
          <w:tcPr>
            <w:tcW w:w="720" w:type="dxa"/>
            <w:gridSpan w:val="2"/>
            <w:tcBorders>
              <w:top w:val="nil"/>
              <w:left w:val="nil"/>
              <w:bottom w:val="single" w:sz="4" w:space="0" w:color="auto"/>
              <w:right w:val="single" w:sz="4" w:space="0" w:color="auto"/>
              <w:tr2bl w:val="single" w:sz="4" w:space="0" w:color="auto"/>
            </w:tcBorders>
            <w:shd w:val="clear" w:color="auto" w:fill="auto"/>
            <w:noWrap/>
            <w:vAlign w:val="center"/>
          </w:tcPr>
          <w:p w:rsidR="00441734" w:rsidRPr="00E37F61" w:rsidRDefault="00441734" w:rsidP="001E0155">
            <w:pPr>
              <w:widowControl/>
              <w:jc w:val="center"/>
              <w:rPr>
                <w:rFonts w:ascii="宋体" w:hAnsi="宋体" w:cs="宋体"/>
                <w:color w:val="000000" w:themeColor="text1"/>
                <w:kern w:val="0"/>
                <w:sz w:val="24"/>
              </w:rPr>
            </w:pPr>
            <w:r w:rsidRPr="00E37F61">
              <w:rPr>
                <w:rFonts w:ascii="宋体" w:hAnsi="宋体" w:cs="宋体" w:hint="eastAsia"/>
                <w:color w:val="000000" w:themeColor="text1"/>
                <w:kern w:val="0"/>
                <w:sz w:val="24"/>
              </w:rPr>
              <w:t xml:space="preserve">　</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宋体" w:hAnsi="宋体" w:cs="宋体"/>
                <w:color w:val="000000" w:themeColor="text1"/>
                <w:kern w:val="0"/>
                <w:sz w:val="24"/>
              </w:rPr>
            </w:pPr>
            <w:r w:rsidRPr="00E37F61">
              <w:rPr>
                <w:rFonts w:ascii="宋体" w:hAnsi="宋体" w:cs="宋体" w:hint="eastAsia"/>
                <w:color w:val="000000" w:themeColor="text1"/>
                <w:kern w:val="0"/>
                <w:sz w:val="24"/>
              </w:rPr>
              <w:t xml:space="preserve">　</w:t>
            </w:r>
          </w:p>
        </w:tc>
      </w:tr>
      <w:tr w:rsidR="00441734" w:rsidRPr="00E37F61" w:rsidTr="001E0155">
        <w:trPr>
          <w:trHeight w:val="660"/>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（一）回应公众关注热点或重大舆情数</w:t>
            </w:r>
            <w:r w:rsidRPr="00E37F61">
              <w:rPr>
                <w:rFonts w:ascii="仿宋_GB2312" w:eastAsia="仿宋_GB2312" w:hAnsi="宋体" w:cs="宋体" w:hint="eastAsia"/>
                <w:color w:val="000000" w:themeColor="text1"/>
                <w:kern w:val="0"/>
                <w:sz w:val="24"/>
              </w:rPr>
              <w:br/>
              <w:t xml:space="preserve">         （不同方式回应同一热点或舆情计1次）</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17</w:t>
            </w:r>
          </w:p>
        </w:tc>
      </w:tr>
      <w:tr w:rsidR="00441734" w:rsidRPr="00E37F61" w:rsidTr="001E0155">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（二）通过不同渠道和方式回应解读的情况</w:t>
            </w:r>
          </w:p>
        </w:tc>
        <w:tc>
          <w:tcPr>
            <w:tcW w:w="720" w:type="dxa"/>
            <w:gridSpan w:val="2"/>
            <w:tcBorders>
              <w:top w:val="nil"/>
              <w:left w:val="nil"/>
              <w:bottom w:val="single" w:sz="4" w:space="0" w:color="auto"/>
              <w:right w:val="single" w:sz="4" w:space="0" w:color="auto"/>
              <w:tr2bl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p>
        </w:tc>
      </w:tr>
      <w:tr w:rsidR="00441734" w:rsidRPr="00E37F61" w:rsidTr="001E0155">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1.参加或举办新闻发布会总次数</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8</w:t>
            </w:r>
          </w:p>
        </w:tc>
      </w:tr>
      <w:tr w:rsidR="00441734" w:rsidRPr="00E37F61" w:rsidTr="001E0155">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其中：主要负责同志参加新闻发布会次数</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1</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2.政府网站在线访谈次数</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7</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其中：主要负责同志参加政府网站在线访谈次数</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6</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3.政策解读稿件发布数</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篇</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1500</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4.</w:t>
            </w:r>
            <w:proofErr w:type="gramStart"/>
            <w:r w:rsidRPr="00E37F61">
              <w:rPr>
                <w:rFonts w:ascii="仿宋_GB2312" w:eastAsia="仿宋_GB2312" w:hAnsi="宋体" w:cs="宋体" w:hint="eastAsia"/>
                <w:color w:val="000000" w:themeColor="text1"/>
                <w:kern w:val="0"/>
                <w:sz w:val="24"/>
              </w:rPr>
              <w:t>微博微信回应</w:t>
            </w:r>
            <w:proofErr w:type="gramEnd"/>
            <w:r w:rsidRPr="00E37F61">
              <w:rPr>
                <w:rFonts w:ascii="仿宋_GB2312" w:eastAsia="仿宋_GB2312" w:hAnsi="宋体" w:cs="宋体" w:hint="eastAsia"/>
                <w:color w:val="000000" w:themeColor="text1"/>
                <w:kern w:val="0"/>
                <w:sz w:val="24"/>
              </w:rPr>
              <w:t>事件数</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5</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5.其他方式回应事件数</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5</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黑体" w:eastAsia="黑体" w:hAnsi="宋体" w:cs="宋体"/>
                <w:color w:val="000000" w:themeColor="text1"/>
                <w:kern w:val="0"/>
                <w:sz w:val="24"/>
              </w:rPr>
            </w:pPr>
            <w:r w:rsidRPr="00E37F61">
              <w:rPr>
                <w:rFonts w:ascii="黑体" w:eastAsia="黑体" w:hAnsi="宋体" w:cs="宋体" w:hint="eastAsia"/>
                <w:color w:val="000000" w:themeColor="text1"/>
                <w:kern w:val="0"/>
                <w:sz w:val="24"/>
              </w:rPr>
              <w:t>三、依申请公开情况</w:t>
            </w:r>
          </w:p>
        </w:tc>
        <w:tc>
          <w:tcPr>
            <w:tcW w:w="720" w:type="dxa"/>
            <w:gridSpan w:val="2"/>
            <w:tcBorders>
              <w:top w:val="nil"/>
              <w:left w:val="nil"/>
              <w:bottom w:val="single" w:sz="4" w:space="0" w:color="auto"/>
              <w:right w:val="single" w:sz="4" w:space="0" w:color="auto"/>
              <w:tr2bl w:val="single" w:sz="4" w:space="0" w:color="auto"/>
            </w:tcBorders>
            <w:shd w:val="clear" w:color="auto" w:fill="auto"/>
            <w:noWrap/>
            <w:vAlign w:val="center"/>
          </w:tcPr>
          <w:p w:rsidR="00441734" w:rsidRPr="00E37F61" w:rsidRDefault="00441734" w:rsidP="001E0155">
            <w:pPr>
              <w:widowControl/>
              <w:jc w:val="center"/>
              <w:rPr>
                <w:rFonts w:ascii="宋体" w:hAnsi="宋体" w:cs="宋体"/>
                <w:color w:val="000000" w:themeColor="text1"/>
                <w:kern w:val="0"/>
                <w:sz w:val="24"/>
              </w:rPr>
            </w:pPr>
            <w:r w:rsidRPr="00E37F61">
              <w:rPr>
                <w:rFonts w:ascii="宋体" w:hAnsi="宋体" w:cs="宋体" w:hint="eastAsia"/>
                <w:color w:val="000000" w:themeColor="text1"/>
                <w:kern w:val="0"/>
                <w:sz w:val="24"/>
              </w:rPr>
              <w:t xml:space="preserve">　</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宋体" w:hAnsi="宋体" w:cs="宋体"/>
                <w:color w:val="000000" w:themeColor="text1"/>
                <w:kern w:val="0"/>
                <w:sz w:val="24"/>
              </w:rPr>
            </w:pPr>
            <w:r w:rsidRPr="00E37F61">
              <w:rPr>
                <w:rFonts w:ascii="宋体" w:hAnsi="宋体" w:cs="宋体" w:hint="eastAsia"/>
                <w:color w:val="000000" w:themeColor="text1"/>
                <w:kern w:val="0"/>
                <w:sz w:val="24"/>
              </w:rPr>
              <w:t xml:space="preserve">　</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（一）收到申请数</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229</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1.当面申请数</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192</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2.传真申请数</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0</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3.网络申请数</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31</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4.信函申请数</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7</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（二）申请</w:t>
            </w:r>
            <w:proofErr w:type="gramStart"/>
            <w:r w:rsidRPr="00E37F61">
              <w:rPr>
                <w:rFonts w:ascii="仿宋_GB2312" w:eastAsia="仿宋_GB2312" w:hAnsi="宋体" w:cs="宋体" w:hint="eastAsia"/>
                <w:color w:val="000000" w:themeColor="text1"/>
                <w:kern w:val="0"/>
                <w:sz w:val="24"/>
              </w:rPr>
              <w:t>办结数</w:t>
            </w:r>
            <w:proofErr w:type="gramEnd"/>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223</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1.按时</w:t>
            </w:r>
            <w:proofErr w:type="gramStart"/>
            <w:r w:rsidRPr="00E37F61">
              <w:rPr>
                <w:rFonts w:ascii="仿宋_GB2312" w:eastAsia="仿宋_GB2312" w:hAnsi="宋体" w:cs="宋体" w:hint="eastAsia"/>
                <w:color w:val="000000" w:themeColor="text1"/>
                <w:kern w:val="0"/>
                <w:sz w:val="24"/>
              </w:rPr>
              <w:t>办结数</w:t>
            </w:r>
            <w:proofErr w:type="gramEnd"/>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227</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2.延期</w:t>
            </w:r>
            <w:proofErr w:type="gramStart"/>
            <w:r w:rsidRPr="00E37F61">
              <w:rPr>
                <w:rFonts w:ascii="仿宋_GB2312" w:eastAsia="仿宋_GB2312" w:hAnsi="宋体" w:cs="宋体" w:hint="eastAsia"/>
                <w:color w:val="000000" w:themeColor="text1"/>
                <w:kern w:val="0"/>
                <w:sz w:val="24"/>
              </w:rPr>
              <w:t>办结数</w:t>
            </w:r>
            <w:proofErr w:type="gramEnd"/>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2</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（三）申请答复数</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223</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1.属于已主动公开范围数</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1</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2.同意公开答复数</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2</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3.同意部分公开答复数</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1</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4.不同意公开答复数</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2</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其中：涉及国家秘密</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0</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涉及商业秘密</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0</w:t>
            </w:r>
          </w:p>
        </w:tc>
      </w:tr>
      <w:tr w:rsidR="00441734" w:rsidRPr="00E37F61" w:rsidTr="001E0155">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lastRenderedPageBreak/>
              <w:t xml:space="preserve">　　　　　　　　　　涉及个人隐私</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件</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0</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ind w:left="2400" w:hangingChars="1000" w:hanging="2400"/>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危及国家安全、公共安全、经济安全和社会稳定</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0</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不是《条例》所指政府信息</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2</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法律法规规定的其他情形</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0</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5.不属于本行政机关公开数</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15</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6.申请信息不存在数</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202</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7.告知</w:t>
            </w:r>
            <w:proofErr w:type="gramStart"/>
            <w:r w:rsidRPr="00E37F61">
              <w:rPr>
                <w:rFonts w:ascii="仿宋_GB2312" w:eastAsia="仿宋_GB2312" w:hAnsi="宋体" w:cs="宋体" w:hint="eastAsia"/>
                <w:color w:val="000000" w:themeColor="text1"/>
                <w:kern w:val="0"/>
                <w:sz w:val="24"/>
              </w:rPr>
              <w:t>作出</w:t>
            </w:r>
            <w:proofErr w:type="gramEnd"/>
            <w:r w:rsidRPr="00E37F61">
              <w:rPr>
                <w:rFonts w:ascii="仿宋_GB2312" w:eastAsia="仿宋_GB2312" w:hAnsi="宋体" w:cs="宋体" w:hint="eastAsia"/>
                <w:color w:val="000000" w:themeColor="text1"/>
                <w:kern w:val="0"/>
                <w:sz w:val="24"/>
              </w:rPr>
              <w:t>更改补充数</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0</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8.告知通过其他途径办理数</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0</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黑体" w:eastAsia="黑体" w:hAnsi="宋体" w:cs="宋体"/>
                <w:color w:val="000000" w:themeColor="text1"/>
                <w:kern w:val="0"/>
                <w:sz w:val="24"/>
              </w:rPr>
            </w:pPr>
            <w:r w:rsidRPr="00E37F61">
              <w:rPr>
                <w:rFonts w:ascii="黑体" w:eastAsia="黑体" w:hAnsi="宋体" w:cs="宋体" w:hint="eastAsia"/>
                <w:color w:val="000000" w:themeColor="text1"/>
                <w:kern w:val="0"/>
                <w:sz w:val="24"/>
              </w:rPr>
              <w:t>四、行政复议数量</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宋体" w:hAnsi="宋体" w:cs="宋体"/>
                <w:color w:val="000000" w:themeColor="text1"/>
                <w:kern w:val="0"/>
                <w:sz w:val="24"/>
              </w:rPr>
            </w:pPr>
            <w:r w:rsidRPr="00E37F61">
              <w:rPr>
                <w:rFonts w:ascii="宋体" w:hAnsi="宋体" w:cs="宋体" w:hint="eastAsia"/>
                <w:color w:val="000000" w:themeColor="text1"/>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宋体" w:hAnsi="宋体" w:cs="宋体"/>
                <w:color w:val="000000" w:themeColor="text1"/>
                <w:kern w:val="0"/>
                <w:sz w:val="24"/>
              </w:rPr>
            </w:pPr>
            <w:r w:rsidRPr="00E37F61">
              <w:rPr>
                <w:rFonts w:ascii="宋体" w:hAnsi="宋体" w:cs="宋体" w:hint="eastAsia"/>
                <w:color w:val="000000" w:themeColor="text1"/>
                <w:kern w:val="0"/>
                <w:sz w:val="24"/>
              </w:rPr>
              <w:t xml:space="preserve">　</w:t>
            </w:r>
            <w:r>
              <w:rPr>
                <w:rFonts w:ascii="宋体" w:hAnsi="宋体" w:cs="宋体" w:hint="eastAsia"/>
                <w:color w:val="000000" w:themeColor="text1"/>
                <w:kern w:val="0"/>
                <w:sz w:val="24"/>
              </w:rPr>
              <w:t>2</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（一）维持具体行政行为数</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2</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（二）被依法纠错数</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0</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（三）其他情形数</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0</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黑体" w:eastAsia="黑体" w:hAnsi="宋体" w:cs="宋体"/>
                <w:color w:val="000000" w:themeColor="text1"/>
                <w:kern w:val="0"/>
                <w:sz w:val="24"/>
              </w:rPr>
            </w:pPr>
            <w:r w:rsidRPr="00E37F61">
              <w:rPr>
                <w:rFonts w:ascii="黑体" w:eastAsia="黑体" w:hAnsi="宋体" w:cs="宋体" w:hint="eastAsia"/>
                <w:color w:val="000000" w:themeColor="text1"/>
                <w:kern w:val="0"/>
                <w:sz w:val="24"/>
              </w:rPr>
              <w:t>五、行政诉讼数量</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宋体" w:hAnsi="宋体" w:cs="宋体"/>
                <w:color w:val="000000" w:themeColor="text1"/>
                <w:kern w:val="0"/>
                <w:sz w:val="24"/>
              </w:rPr>
            </w:pPr>
            <w:r w:rsidRPr="00E37F61">
              <w:rPr>
                <w:rFonts w:ascii="宋体" w:hAnsi="宋体" w:cs="宋体" w:hint="eastAsia"/>
                <w:color w:val="000000" w:themeColor="text1"/>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宋体" w:hAnsi="宋体" w:cs="宋体"/>
                <w:color w:val="000000" w:themeColor="text1"/>
                <w:kern w:val="0"/>
                <w:sz w:val="24"/>
              </w:rPr>
            </w:pPr>
            <w:r w:rsidRPr="00E37F61">
              <w:rPr>
                <w:rFonts w:ascii="宋体" w:hAnsi="宋体" w:cs="宋体" w:hint="eastAsia"/>
                <w:color w:val="000000" w:themeColor="text1"/>
                <w:kern w:val="0"/>
                <w:sz w:val="24"/>
              </w:rPr>
              <w:t xml:space="preserve">　</w:t>
            </w:r>
            <w:r>
              <w:rPr>
                <w:rFonts w:ascii="宋体" w:hAnsi="宋体" w:cs="宋体" w:hint="eastAsia"/>
                <w:color w:val="000000" w:themeColor="text1"/>
                <w:kern w:val="0"/>
                <w:sz w:val="24"/>
              </w:rPr>
              <w:t>0</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（一）维持具体行政行为或者驳回原告诉讼请求数</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0</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（二）被依法纠错数</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0</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（三）其他情形数</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0</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黑体" w:eastAsia="黑体" w:hAnsi="宋体" w:cs="宋体"/>
                <w:color w:val="000000" w:themeColor="text1"/>
                <w:kern w:val="0"/>
                <w:sz w:val="24"/>
              </w:rPr>
            </w:pPr>
            <w:r w:rsidRPr="00E37F61">
              <w:rPr>
                <w:rFonts w:ascii="黑体" w:eastAsia="黑体" w:hAnsi="宋体" w:cs="宋体" w:hint="eastAsia"/>
                <w:color w:val="000000" w:themeColor="text1"/>
                <w:kern w:val="0"/>
                <w:sz w:val="24"/>
              </w:rPr>
              <w:t>六、举报投诉数量</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宋体" w:hAnsi="宋体" w:cs="宋体"/>
                <w:color w:val="000000" w:themeColor="text1"/>
                <w:kern w:val="0"/>
                <w:sz w:val="24"/>
              </w:rPr>
            </w:pPr>
            <w:r w:rsidRPr="00E37F61">
              <w:rPr>
                <w:rFonts w:ascii="宋体" w:hAnsi="宋体" w:cs="宋体" w:hint="eastAsia"/>
                <w:color w:val="000000" w:themeColor="text1"/>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宋体" w:hAnsi="宋体" w:cs="宋体"/>
                <w:color w:val="000000" w:themeColor="text1"/>
                <w:kern w:val="0"/>
                <w:sz w:val="24"/>
              </w:rPr>
            </w:pPr>
            <w:r w:rsidRPr="00E37F61">
              <w:rPr>
                <w:rFonts w:ascii="宋体" w:hAnsi="宋体" w:cs="宋体" w:hint="eastAsia"/>
                <w:color w:val="000000" w:themeColor="text1"/>
                <w:kern w:val="0"/>
                <w:sz w:val="24"/>
              </w:rPr>
              <w:t xml:space="preserve">　</w:t>
            </w:r>
            <w:r>
              <w:rPr>
                <w:rFonts w:ascii="宋体" w:hAnsi="宋体" w:cs="宋体" w:hint="eastAsia"/>
                <w:color w:val="000000" w:themeColor="text1"/>
                <w:kern w:val="0"/>
                <w:sz w:val="24"/>
              </w:rPr>
              <w:t>0</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黑体" w:eastAsia="黑体" w:hAnsi="宋体" w:cs="宋体"/>
                <w:color w:val="000000" w:themeColor="text1"/>
                <w:kern w:val="0"/>
                <w:sz w:val="24"/>
              </w:rPr>
            </w:pPr>
            <w:r w:rsidRPr="00E37F61">
              <w:rPr>
                <w:rFonts w:ascii="黑体" w:eastAsia="黑体" w:hAnsi="宋体" w:cs="宋体" w:hint="eastAsia"/>
                <w:color w:val="000000" w:themeColor="text1"/>
                <w:kern w:val="0"/>
                <w:sz w:val="24"/>
              </w:rPr>
              <w:t>七、依申请公开信息收取的费用</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宋体" w:hAnsi="宋体" w:cs="宋体"/>
                <w:color w:val="000000" w:themeColor="text1"/>
                <w:kern w:val="0"/>
                <w:sz w:val="24"/>
              </w:rPr>
            </w:pPr>
            <w:r w:rsidRPr="00E37F61">
              <w:rPr>
                <w:rFonts w:ascii="宋体" w:hAnsi="宋体" w:cs="宋体" w:hint="eastAsia"/>
                <w:color w:val="000000" w:themeColor="text1"/>
                <w:kern w:val="0"/>
                <w:sz w:val="24"/>
              </w:rPr>
              <w:t>万元</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宋体" w:hAnsi="宋体" w:cs="宋体"/>
                <w:color w:val="000000" w:themeColor="text1"/>
                <w:kern w:val="0"/>
                <w:sz w:val="24"/>
              </w:rPr>
            </w:pPr>
            <w:r w:rsidRPr="00E37F61">
              <w:rPr>
                <w:rFonts w:ascii="宋体" w:hAnsi="宋体" w:cs="宋体" w:hint="eastAsia"/>
                <w:color w:val="000000" w:themeColor="text1"/>
                <w:kern w:val="0"/>
                <w:sz w:val="24"/>
              </w:rPr>
              <w:t xml:space="preserve">　</w:t>
            </w:r>
            <w:r>
              <w:rPr>
                <w:rFonts w:ascii="宋体" w:hAnsi="宋体" w:cs="宋体" w:hint="eastAsia"/>
                <w:color w:val="000000" w:themeColor="text1"/>
                <w:kern w:val="0"/>
                <w:sz w:val="24"/>
              </w:rPr>
              <w:t>0</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黑体" w:eastAsia="黑体" w:hAnsi="宋体" w:cs="宋体"/>
                <w:color w:val="000000" w:themeColor="text1"/>
                <w:kern w:val="0"/>
                <w:sz w:val="24"/>
              </w:rPr>
            </w:pPr>
            <w:r w:rsidRPr="00E37F61">
              <w:rPr>
                <w:rFonts w:ascii="黑体" w:eastAsia="黑体" w:hAnsi="宋体" w:cs="宋体" w:hint="eastAsia"/>
                <w:color w:val="000000" w:themeColor="text1"/>
                <w:kern w:val="0"/>
                <w:sz w:val="24"/>
              </w:rPr>
              <w:t>八、机构建设和保障经费情况</w:t>
            </w:r>
          </w:p>
        </w:tc>
        <w:tc>
          <w:tcPr>
            <w:tcW w:w="720" w:type="dxa"/>
            <w:gridSpan w:val="2"/>
            <w:tcBorders>
              <w:top w:val="nil"/>
              <w:left w:val="nil"/>
              <w:bottom w:val="single" w:sz="4" w:space="0" w:color="auto"/>
              <w:right w:val="single" w:sz="4" w:space="0" w:color="auto"/>
              <w:tr2bl w:val="single" w:sz="4" w:space="0" w:color="auto"/>
            </w:tcBorders>
            <w:shd w:val="clear" w:color="auto" w:fill="auto"/>
            <w:noWrap/>
            <w:vAlign w:val="center"/>
          </w:tcPr>
          <w:p w:rsidR="00441734" w:rsidRPr="00E37F61" w:rsidRDefault="00441734" w:rsidP="001E0155">
            <w:pPr>
              <w:widowControl/>
              <w:jc w:val="center"/>
              <w:rPr>
                <w:rFonts w:ascii="宋体" w:hAnsi="宋体" w:cs="宋体"/>
                <w:color w:val="000000" w:themeColor="text1"/>
                <w:kern w:val="0"/>
                <w:sz w:val="24"/>
              </w:rPr>
            </w:pPr>
            <w:r w:rsidRPr="00E37F61">
              <w:rPr>
                <w:rFonts w:ascii="宋体" w:hAnsi="宋体" w:cs="宋体" w:hint="eastAsia"/>
                <w:color w:val="000000" w:themeColor="text1"/>
                <w:kern w:val="0"/>
                <w:sz w:val="24"/>
              </w:rPr>
              <w:t xml:space="preserve">　</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宋体" w:hAnsi="宋体" w:cs="宋体"/>
                <w:color w:val="000000" w:themeColor="text1"/>
                <w:kern w:val="0"/>
                <w:sz w:val="24"/>
              </w:rPr>
            </w:pPr>
            <w:r w:rsidRPr="00E37F61">
              <w:rPr>
                <w:rFonts w:ascii="宋体" w:hAnsi="宋体" w:cs="宋体" w:hint="eastAsia"/>
                <w:color w:val="000000" w:themeColor="text1"/>
                <w:kern w:val="0"/>
                <w:sz w:val="24"/>
              </w:rPr>
              <w:t xml:space="preserve">　</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（一）政府信息公开工作专门机构数</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proofErr w:type="gramStart"/>
            <w:r w:rsidRPr="00E37F61">
              <w:rPr>
                <w:rFonts w:ascii="仿宋_GB2312" w:eastAsia="仿宋_GB2312" w:hAnsi="宋体" w:cs="宋体" w:hint="eastAsia"/>
                <w:color w:val="000000" w:themeColor="text1"/>
                <w:kern w:val="0"/>
                <w:sz w:val="24"/>
              </w:rPr>
              <w:t>个</w:t>
            </w:r>
            <w:proofErr w:type="gramEnd"/>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1</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（二）设置政府信息公开查阅点数</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proofErr w:type="gramStart"/>
            <w:r w:rsidRPr="00E37F61">
              <w:rPr>
                <w:rFonts w:ascii="仿宋_GB2312" w:eastAsia="仿宋_GB2312" w:hAnsi="宋体" w:cs="宋体" w:hint="eastAsia"/>
                <w:color w:val="000000" w:themeColor="text1"/>
                <w:kern w:val="0"/>
                <w:sz w:val="24"/>
              </w:rPr>
              <w:t>个</w:t>
            </w:r>
            <w:proofErr w:type="gramEnd"/>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1</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（三）从事政府信息公开工作人员数</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人</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1</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1.专职人员数（不包括政府公报及政府网站工作人员数）</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人</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1</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2.兼职人员数</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人</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0</w:t>
            </w:r>
          </w:p>
        </w:tc>
      </w:tr>
      <w:tr w:rsidR="00441734" w:rsidRPr="00E37F61" w:rsidTr="001E0155">
        <w:trPr>
          <w:trHeight w:val="660"/>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441734" w:rsidRPr="00E37F61" w:rsidRDefault="00441734" w:rsidP="001E0155">
            <w:pPr>
              <w:widowControl/>
              <w:ind w:left="960" w:hangingChars="400" w:hanging="960"/>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（四）政府信息公开专项经费（不包括用于政府公报编辑管理及政府网站建设维护等方面的经费）</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万元</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0</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黑体" w:eastAsia="黑体" w:hAnsi="宋体" w:cs="宋体"/>
                <w:color w:val="000000" w:themeColor="text1"/>
                <w:kern w:val="0"/>
                <w:sz w:val="24"/>
              </w:rPr>
            </w:pPr>
            <w:r w:rsidRPr="00E37F61">
              <w:rPr>
                <w:rFonts w:ascii="黑体" w:eastAsia="黑体" w:hAnsi="宋体" w:cs="宋体" w:hint="eastAsia"/>
                <w:color w:val="000000" w:themeColor="text1"/>
                <w:kern w:val="0"/>
                <w:sz w:val="24"/>
              </w:rPr>
              <w:t>九、政府信息公开会议和培训情况</w:t>
            </w:r>
          </w:p>
        </w:tc>
        <w:tc>
          <w:tcPr>
            <w:tcW w:w="720" w:type="dxa"/>
            <w:gridSpan w:val="2"/>
            <w:tcBorders>
              <w:top w:val="nil"/>
              <w:left w:val="nil"/>
              <w:bottom w:val="single" w:sz="4" w:space="0" w:color="auto"/>
              <w:right w:val="single" w:sz="4" w:space="0" w:color="auto"/>
              <w:tr2bl w:val="single" w:sz="4" w:space="0" w:color="auto"/>
            </w:tcBorders>
            <w:shd w:val="clear" w:color="auto" w:fill="auto"/>
            <w:noWrap/>
            <w:vAlign w:val="center"/>
          </w:tcPr>
          <w:p w:rsidR="00441734" w:rsidRPr="00E37F61" w:rsidRDefault="00441734" w:rsidP="001E0155">
            <w:pPr>
              <w:widowControl/>
              <w:jc w:val="center"/>
              <w:rPr>
                <w:rFonts w:ascii="宋体" w:hAnsi="宋体" w:cs="宋体"/>
                <w:color w:val="000000" w:themeColor="text1"/>
                <w:kern w:val="0"/>
                <w:sz w:val="24"/>
              </w:rPr>
            </w:pP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宋体" w:hAnsi="宋体" w:cs="宋体"/>
                <w:color w:val="000000" w:themeColor="text1"/>
                <w:kern w:val="0"/>
                <w:sz w:val="24"/>
              </w:rPr>
            </w:pPr>
            <w:r w:rsidRPr="00E37F61">
              <w:rPr>
                <w:rFonts w:ascii="宋体" w:hAnsi="宋体" w:cs="宋体" w:hint="eastAsia"/>
                <w:color w:val="000000" w:themeColor="text1"/>
                <w:kern w:val="0"/>
                <w:sz w:val="24"/>
              </w:rPr>
              <w:t xml:space="preserve">　</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（一）召开政府信息公开工作会议或专题会议数</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7</w:t>
            </w:r>
          </w:p>
        </w:tc>
      </w:tr>
      <w:tr w:rsidR="00441734" w:rsidRPr="00E37F61" w:rsidTr="001E0155">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（二）举办各类培训班数</w:t>
            </w:r>
          </w:p>
        </w:tc>
        <w:tc>
          <w:tcPr>
            <w:tcW w:w="720" w:type="dxa"/>
            <w:gridSpan w:val="2"/>
            <w:tcBorders>
              <w:top w:val="nil"/>
              <w:left w:val="nil"/>
              <w:bottom w:val="single" w:sz="4"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4</w:t>
            </w:r>
          </w:p>
        </w:tc>
      </w:tr>
      <w:tr w:rsidR="00441734" w:rsidRPr="00E37F61" w:rsidTr="001E0155">
        <w:trPr>
          <w:trHeight w:val="402"/>
          <w:jc w:val="center"/>
        </w:trPr>
        <w:tc>
          <w:tcPr>
            <w:tcW w:w="7755" w:type="dxa"/>
            <w:gridSpan w:val="2"/>
            <w:tcBorders>
              <w:top w:val="nil"/>
              <w:left w:val="single" w:sz="8" w:space="0" w:color="auto"/>
              <w:bottom w:val="single" w:sz="8" w:space="0" w:color="auto"/>
              <w:right w:val="single" w:sz="4"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（三）接受培训人员数</w:t>
            </w:r>
          </w:p>
        </w:tc>
        <w:tc>
          <w:tcPr>
            <w:tcW w:w="720" w:type="dxa"/>
            <w:gridSpan w:val="2"/>
            <w:tcBorders>
              <w:top w:val="nil"/>
              <w:left w:val="nil"/>
              <w:bottom w:val="single" w:sz="8" w:space="0" w:color="auto"/>
              <w:right w:val="single" w:sz="4" w:space="0" w:color="auto"/>
            </w:tcBorders>
            <w:shd w:val="clear" w:color="auto" w:fill="auto"/>
            <w:noWrap/>
            <w:vAlign w:val="center"/>
          </w:tcPr>
          <w:p w:rsidR="00441734" w:rsidRPr="00E37F61" w:rsidRDefault="00441734" w:rsidP="001E0155">
            <w:pPr>
              <w:widowControl/>
              <w:jc w:val="center"/>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人次</w:t>
            </w:r>
          </w:p>
        </w:tc>
        <w:tc>
          <w:tcPr>
            <w:tcW w:w="1080" w:type="dxa"/>
            <w:tcBorders>
              <w:top w:val="nil"/>
              <w:left w:val="nil"/>
              <w:bottom w:val="single" w:sz="8" w:space="0" w:color="auto"/>
              <w:right w:val="single" w:sz="8" w:space="0" w:color="auto"/>
            </w:tcBorders>
            <w:shd w:val="clear" w:color="auto" w:fill="auto"/>
            <w:noWrap/>
            <w:vAlign w:val="center"/>
          </w:tcPr>
          <w:p w:rsidR="00441734" w:rsidRPr="00E37F61" w:rsidRDefault="00441734" w:rsidP="001E0155">
            <w:pPr>
              <w:widowControl/>
              <w:jc w:val="left"/>
              <w:rPr>
                <w:rFonts w:ascii="仿宋_GB2312" w:eastAsia="仿宋_GB2312" w:hAnsi="宋体" w:cs="宋体"/>
                <w:color w:val="000000" w:themeColor="text1"/>
                <w:kern w:val="0"/>
                <w:sz w:val="24"/>
              </w:rPr>
            </w:pPr>
            <w:r w:rsidRPr="00E37F61">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113</w:t>
            </w:r>
          </w:p>
        </w:tc>
      </w:tr>
    </w:tbl>
    <w:p w:rsidR="00441734" w:rsidRPr="00E37F61" w:rsidRDefault="00441734" w:rsidP="00441734">
      <w:pPr>
        <w:rPr>
          <w:color w:val="000000" w:themeColor="text1"/>
        </w:rPr>
      </w:pPr>
    </w:p>
    <w:bookmarkEnd w:id="2"/>
    <w:p w:rsidR="009B2A8A" w:rsidRPr="00441734" w:rsidRDefault="009B2A8A" w:rsidP="009B2A8A">
      <w:pPr>
        <w:widowControl/>
        <w:shd w:val="clear" w:color="auto" w:fill="FFFFFF"/>
        <w:spacing w:line="560" w:lineRule="exact"/>
        <w:jc w:val="left"/>
        <w:rPr>
          <w:rFonts w:ascii="仿宋_GB2312" w:eastAsia="仿宋_GB2312" w:hAnsi="宋体" w:cs="宋体"/>
          <w:kern w:val="0"/>
          <w:sz w:val="32"/>
          <w:szCs w:val="32"/>
        </w:rPr>
      </w:pPr>
    </w:p>
    <w:p w:rsidR="002B7803" w:rsidRPr="0053557F" w:rsidRDefault="0014009F" w:rsidP="0053557F">
      <w:pPr>
        <w:spacing w:line="560" w:lineRule="exact"/>
        <w:ind w:firstLineChars="3100" w:firstLine="9920"/>
        <w:rPr>
          <w:rFonts w:ascii="仿宋_GB2312" w:eastAsia="仿宋_GB2312"/>
          <w:sz w:val="32"/>
          <w:szCs w:val="32"/>
        </w:rPr>
      </w:pPr>
      <w:r>
        <w:rPr>
          <w:rFonts w:ascii="仿宋_GB2312" w:eastAsia="仿宋_GB2312" w:hint="eastAsia"/>
          <w:sz w:val="32"/>
          <w:szCs w:val="32"/>
        </w:rPr>
        <w:t xml:space="preserve">                      </w:t>
      </w:r>
    </w:p>
    <w:sectPr w:rsidR="002B7803" w:rsidRPr="0053557F" w:rsidSect="002B78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EBE" w:rsidRDefault="00B92EBE" w:rsidP="00406309">
      <w:r>
        <w:separator/>
      </w:r>
    </w:p>
  </w:endnote>
  <w:endnote w:type="continuationSeparator" w:id="0">
    <w:p w:rsidR="00B92EBE" w:rsidRDefault="00B92EBE" w:rsidP="004063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EBE" w:rsidRDefault="00B92EBE" w:rsidP="00406309">
      <w:r>
        <w:separator/>
      </w:r>
    </w:p>
  </w:footnote>
  <w:footnote w:type="continuationSeparator" w:id="0">
    <w:p w:rsidR="00B92EBE" w:rsidRDefault="00B92EBE" w:rsidP="004063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309"/>
    <w:rsid w:val="00001BE1"/>
    <w:rsid w:val="000045B0"/>
    <w:rsid w:val="00005661"/>
    <w:rsid w:val="00012A94"/>
    <w:rsid w:val="00012B4E"/>
    <w:rsid w:val="00013A0F"/>
    <w:rsid w:val="00016230"/>
    <w:rsid w:val="000217FE"/>
    <w:rsid w:val="00022F0B"/>
    <w:rsid w:val="000312C2"/>
    <w:rsid w:val="00031F6A"/>
    <w:rsid w:val="00032A4D"/>
    <w:rsid w:val="00034CB4"/>
    <w:rsid w:val="00037BF2"/>
    <w:rsid w:val="00044EB4"/>
    <w:rsid w:val="00044F76"/>
    <w:rsid w:val="00056A57"/>
    <w:rsid w:val="0006063A"/>
    <w:rsid w:val="0006722F"/>
    <w:rsid w:val="00071F3C"/>
    <w:rsid w:val="00074350"/>
    <w:rsid w:val="00077085"/>
    <w:rsid w:val="000805AA"/>
    <w:rsid w:val="00081008"/>
    <w:rsid w:val="00081FF1"/>
    <w:rsid w:val="00082002"/>
    <w:rsid w:val="000915E6"/>
    <w:rsid w:val="00092F72"/>
    <w:rsid w:val="00093BB7"/>
    <w:rsid w:val="000A02E9"/>
    <w:rsid w:val="000A08E8"/>
    <w:rsid w:val="000A6215"/>
    <w:rsid w:val="000A6368"/>
    <w:rsid w:val="000A66AE"/>
    <w:rsid w:val="000A6F1B"/>
    <w:rsid w:val="000B175E"/>
    <w:rsid w:val="000C3B84"/>
    <w:rsid w:val="000C4E31"/>
    <w:rsid w:val="000C55F1"/>
    <w:rsid w:val="000C701F"/>
    <w:rsid w:val="000D26E6"/>
    <w:rsid w:val="000E18BB"/>
    <w:rsid w:val="000E1EEF"/>
    <w:rsid w:val="000E48E2"/>
    <w:rsid w:val="000F1C55"/>
    <w:rsid w:val="00104F1A"/>
    <w:rsid w:val="00105D87"/>
    <w:rsid w:val="00105D8A"/>
    <w:rsid w:val="0010784A"/>
    <w:rsid w:val="0011052C"/>
    <w:rsid w:val="001119BB"/>
    <w:rsid w:val="001136C0"/>
    <w:rsid w:val="00115224"/>
    <w:rsid w:val="00122045"/>
    <w:rsid w:val="00124554"/>
    <w:rsid w:val="001329C5"/>
    <w:rsid w:val="0014009F"/>
    <w:rsid w:val="00151A55"/>
    <w:rsid w:val="001556C5"/>
    <w:rsid w:val="00160AF4"/>
    <w:rsid w:val="00161C9F"/>
    <w:rsid w:val="00165548"/>
    <w:rsid w:val="00166D46"/>
    <w:rsid w:val="001727FE"/>
    <w:rsid w:val="00176D5B"/>
    <w:rsid w:val="00182DB9"/>
    <w:rsid w:val="001D0BAA"/>
    <w:rsid w:val="001E0481"/>
    <w:rsid w:val="001E2AC9"/>
    <w:rsid w:val="001F1A6C"/>
    <w:rsid w:val="001F2617"/>
    <w:rsid w:val="00203748"/>
    <w:rsid w:val="00206699"/>
    <w:rsid w:val="00206B17"/>
    <w:rsid w:val="00213154"/>
    <w:rsid w:val="0021415A"/>
    <w:rsid w:val="002424DF"/>
    <w:rsid w:val="00243D4B"/>
    <w:rsid w:val="0024550C"/>
    <w:rsid w:val="002473D0"/>
    <w:rsid w:val="002531CB"/>
    <w:rsid w:val="00273269"/>
    <w:rsid w:val="002735E0"/>
    <w:rsid w:val="002803AE"/>
    <w:rsid w:val="002817B4"/>
    <w:rsid w:val="00282FF6"/>
    <w:rsid w:val="002849C6"/>
    <w:rsid w:val="0029498E"/>
    <w:rsid w:val="0029558F"/>
    <w:rsid w:val="00295692"/>
    <w:rsid w:val="002A39AF"/>
    <w:rsid w:val="002A3A2E"/>
    <w:rsid w:val="002A5B21"/>
    <w:rsid w:val="002B7803"/>
    <w:rsid w:val="002C01C3"/>
    <w:rsid w:val="002C6A20"/>
    <w:rsid w:val="002F1E5B"/>
    <w:rsid w:val="002F7381"/>
    <w:rsid w:val="00305EB2"/>
    <w:rsid w:val="003064D6"/>
    <w:rsid w:val="00310805"/>
    <w:rsid w:val="00312419"/>
    <w:rsid w:val="00316051"/>
    <w:rsid w:val="00317335"/>
    <w:rsid w:val="00321476"/>
    <w:rsid w:val="00325F0A"/>
    <w:rsid w:val="00326A25"/>
    <w:rsid w:val="003309B6"/>
    <w:rsid w:val="0033662A"/>
    <w:rsid w:val="00337E91"/>
    <w:rsid w:val="00341C60"/>
    <w:rsid w:val="003421FE"/>
    <w:rsid w:val="00352760"/>
    <w:rsid w:val="00364BC3"/>
    <w:rsid w:val="00375C44"/>
    <w:rsid w:val="00377743"/>
    <w:rsid w:val="003805AA"/>
    <w:rsid w:val="00394FBA"/>
    <w:rsid w:val="003A07DB"/>
    <w:rsid w:val="003A482A"/>
    <w:rsid w:val="003A66F1"/>
    <w:rsid w:val="003A6D69"/>
    <w:rsid w:val="003A6E03"/>
    <w:rsid w:val="003A6F7C"/>
    <w:rsid w:val="003B09EC"/>
    <w:rsid w:val="003B1694"/>
    <w:rsid w:val="003B58FA"/>
    <w:rsid w:val="003C31CE"/>
    <w:rsid w:val="003C4202"/>
    <w:rsid w:val="003D7324"/>
    <w:rsid w:val="003E785D"/>
    <w:rsid w:val="003E7C05"/>
    <w:rsid w:val="003F407B"/>
    <w:rsid w:val="003F4C56"/>
    <w:rsid w:val="003F7F25"/>
    <w:rsid w:val="00405004"/>
    <w:rsid w:val="00406309"/>
    <w:rsid w:val="00412BE0"/>
    <w:rsid w:val="00422522"/>
    <w:rsid w:val="00426663"/>
    <w:rsid w:val="00432268"/>
    <w:rsid w:val="00440C18"/>
    <w:rsid w:val="00441734"/>
    <w:rsid w:val="004447CF"/>
    <w:rsid w:val="00446C7A"/>
    <w:rsid w:val="004627DA"/>
    <w:rsid w:val="00475DE5"/>
    <w:rsid w:val="00476444"/>
    <w:rsid w:val="00477D40"/>
    <w:rsid w:val="00491096"/>
    <w:rsid w:val="00494D10"/>
    <w:rsid w:val="00495048"/>
    <w:rsid w:val="004B21B2"/>
    <w:rsid w:val="004D085B"/>
    <w:rsid w:val="004D173D"/>
    <w:rsid w:val="004D22BE"/>
    <w:rsid w:val="004D22F5"/>
    <w:rsid w:val="004D3763"/>
    <w:rsid w:val="004D49D1"/>
    <w:rsid w:val="004D748D"/>
    <w:rsid w:val="004E3051"/>
    <w:rsid w:val="004F156B"/>
    <w:rsid w:val="004F17CE"/>
    <w:rsid w:val="004F23B0"/>
    <w:rsid w:val="004F41C6"/>
    <w:rsid w:val="004F44B5"/>
    <w:rsid w:val="004F5ABF"/>
    <w:rsid w:val="0050115C"/>
    <w:rsid w:val="00506D9A"/>
    <w:rsid w:val="00507893"/>
    <w:rsid w:val="00510FDF"/>
    <w:rsid w:val="00512762"/>
    <w:rsid w:val="00525D1A"/>
    <w:rsid w:val="00530D7B"/>
    <w:rsid w:val="0053557F"/>
    <w:rsid w:val="00543567"/>
    <w:rsid w:val="00546D27"/>
    <w:rsid w:val="0056245A"/>
    <w:rsid w:val="00562AA2"/>
    <w:rsid w:val="005765C0"/>
    <w:rsid w:val="005870E6"/>
    <w:rsid w:val="005918DC"/>
    <w:rsid w:val="005961A1"/>
    <w:rsid w:val="005A2128"/>
    <w:rsid w:val="005A5304"/>
    <w:rsid w:val="005A67E6"/>
    <w:rsid w:val="005B27C6"/>
    <w:rsid w:val="005B5FCA"/>
    <w:rsid w:val="005C19DE"/>
    <w:rsid w:val="005C1D55"/>
    <w:rsid w:val="005C30F4"/>
    <w:rsid w:val="005C506E"/>
    <w:rsid w:val="005C6606"/>
    <w:rsid w:val="005D13EE"/>
    <w:rsid w:val="005D597C"/>
    <w:rsid w:val="005D59F3"/>
    <w:rsid w:val="005E40C5"/>
    <w:rsid w:val="005E513F"/>
    <w:rsid w:val="005E5B02"/>
    <w:rsid w:val="005E5C28"/>
    <w:rsid w:val="005E7844"/>
    <w:rsid w:val="00607698"/>
    <w:rsid w:val="00611B8C"/>
    <w:rsid w:val="00613247"/>
    <w:rsid w:val="00630031"/>
    <w:rsid w:val="00642ED6"/>
    <w:rsid w:val="006435B3"/>
    <w:rsid w:val="00653F30"/>
    <w:rsid w:val="006564F5"/>
    <w:rsid w:val="00657379"/>
    <w:rsid w:val="0066041F"/>
    <w:rsid w:val="00661C8B"/>
    <w:rsid w:val="006751CE"/>
    <w:rsid w:val="006878C3"/>
    <w:rsid w:val="00690F27"/>
    <w:rsid w:val="0069150D"/>
    <w:rsid w:val="006A3E5E"/>
    <w:rsid w:val="006A45C6"/>
    <w:rsid w:val="006A6FE9"/>
    <w:rsid w:val="006B6CF0"/>
    <w:rsid w:val="006C3FFF"/>
    <w:rsid w:val="006C7D1D"/>
    <w:rsid w:val="006D1D18"/>
    <w:rsid w:val="006D1E44"/>
    <w:rsid w:val="006D7785"/>
    <w:rsid w:val="006E079E"/>
    <w:rsid w:val="006E59C2"/>
    <w:rsid w:val="006E5E2D"/>
    <w:rsid w:val="006E692C"/>
    <w:rsid w:val="006F6283"/>
    <w:rsid w:val="0070048B"/>
    <w:rsid w:val="00700765"/>
    <w:rsid w:val="00702216"/>
    <w:rsid w:val="00707838"/>
    <w:rsid w:val="0071258B"/>
    <w:rsid w:val="007128A5"/>
    <w:rsid w:val="007224C5"/>
    <w:rsid w:val="00723E47"/>
    <w:rsid w:val="0072482D"/>
    <w:rsid w:val="00727780"/>
    <w:rsid w:val="00731E01"/>
    <w:rsid w:val="00732343"/>
    <w:rsid w:val="00735BCA"/>
    <w:rsid w:val="00735D63"/>
    <w:rsid w:val="007403A8"/>
    <w:rsid w:val="007457E0"/>
    <w:rsid w:val="00747A97"/>
    <w:rsid w:val="00756881"/>
    <w:rsid w:val="00760ADF"/>
    <w:rsid w:val="007719DA"/>
    <w:rsid w:val="0077371B"/>
    <w:rsid w:val="007772A7"/>
    <w:rsid w:val="00777490"/>
    <w:rsid w:val="007774C4"/>
    <w:rsid w:val="00782BC5"/>
    <w:rsid w:val="007834A7"/>
    <w:rsid w:val="0079190F"/>
    <w:rsid w:val="007967F3"/>
    <w:rsid w:val="007A2AD9"/>
    <w:rsid w:val="007A5F57"/>
    <w:rsid w:val="007A6D6E"/>
    <w:rsid w:val="007B3DA7"/>
    <w:rsid w:val="007B466B"/>
    <w:rsid w:val="007B4B40"/>
    <w:rsid w:val="007C5DEE"/>
    <w:rsid w:val="007C6E12"/>
    <w:rsid w:val="007D0D53"/>
    <w:rsid w:val="007D186E"/>
    <w:rsid w:val="007D476F"/>
    <w:rsid w:val="007E57CC"/>
    <w:rsid w:val="007E582D"/>
    <w:rsid w:val="007F43CF"/>
    <w:rsid w:val="00803024"/>
    <w:rsid w:val="008150F6"/>
    <w:rsid w:val="00815D45"/>
    <w:rsid w:val="008169F5"/>
    <w:rsid w:val="0082021D"/>
    <w:rsid w:val="008272F4"/>
    <w:rsid w:val="008374B2"/>
    <w:rsid w:val="00850038"/>
    <w:rsid w:val="008542D9"/>
    <w:rsid w:val="00856A12"/>
    <w:rsid w:val="00861AA4"/>
    <w:rsid w:val="00865162"/>
    <w:rsid w:val="00867DE5"/>
    <w:rsid w:val="008706AF"/>
    <w:rsid w:val="0087285E"/>
    <w:rsid w:val="00873A6A"/>
    <w:rsid w:val="00877D32"/>
    <w:rsid w:val="00886488"/>
    <w:rsid w:val="00891AB1"/>
    <w:rsid w:val="008A472C"/>
    <w:rsid w:val="008A788D"/>
    <w:rsid w:val="008B5D7D"/>
    <w:rsid w:val="008C171C"/>
    <w:rsid w:val="008C5B39"/>
    <w:rsid w:val="008C6CE7"/>
    <w:rsid w:val="008C7853"/>
    <w:rsid w:val="008D05A6"/>
    <w:rsid w:val="008D6667"/>
    <w:rsid w:val="008E5E49"/>
    <w:rsid w:val="008F175B"/>
    <w:rsid w:val="008F1A43"/>
    <w:rsid w:val="008F4C13"/>
    <w:rsid w:val="008F5436"/>
    <w:rsid w:val="008F54C7"/>
    <w:rsid w:val="008F55B4"/>
    <w:rsid w:val="008F6AE9"/>
    <w:rsid w:val="008F6CC8"/>
    <w:rsid w:val="00902293"/>
    <w:rsid w:val="009028E1"/>
    <w:rsid w:val="00906667"/>
    <w:rsid w:val="00912651"/>
    <w:rsid w:val="00915D83"/>
    <w:rsid w:val="00917200"/>
    <w:rsid w:val="00917FE8"/>
    <w:rsid w:val="00923581"/>
    <w:rsid w:val="009300F7"/>
    <w:rsid w:val="00932091"/>
    <w:rsid w:val="00940FFF"/>
    <w:rsid w:val="009430C9"/>
    <w:rsid w:val="0094575C"/>
    <w:rsid w:val="00950234"/>
    <w:rsid w:val="00954AD8"/>
    <w:rsid w:val="00962D72"/>
    <w:rsid w:val="0096652C"/>
    <w:rsid w:val="00971020"/>
    <w:rsid w:val="00976471"/>
    <w:rsid w:val="0097675F"/>
    <w:rsid w:val="00986475"/>
    <w:rsid w:val="00987926"/>
    <w:rsid w:val="00990667"/>
    <w:rsid w:val="00994F0C"/>
    <w:rsid w:val="00995C17"/>
    <w:rsid w:val="009B2A8A"/>
    <w:rsid w:val="009B2FA6"/>
    <w:rsid w:val="009B4AAE"/>
    <w:rsid w:val="009B5B3D"/>
    <w:rsid w:val="009C4EAD"/>
    <w:rsid w:val="009C7EB6"/>
    <w:rsid w:val="009D4515"/>
    <w:rsid w:val="009D61CD"/>
    <w:rsid w:val="009E12D4"/>
    <w:rsid w:val="009E532C"/>
    <w:rsid w:val="009F1A63"/>
    <w:rsid w:val="009F4563"/>
    <w:rsid w:val="00A1109A"/>
    <w:rsid w:val="00A1720B"/>
    <w:rsid w:val="00A24C77"/>
    <w:rsid w:val="00A32AC9"/>
    <w:rsid w:val="00A37ED1"/>
    <w:rsid w:val="00A406C8"/>
    <w:rsid w:val="00A42195"/>
    <w:rsid w:val="00A45540"/>
    <w:rsid w:val="00A541DF"/>
    <w:rsid w:val="00A70E2B"/>
    <w:rsid w:val="00A75349"/>
    <w:rsid w:val="00A75F8C"/>
    <w:rsid w:val="00A76203"/>
    <w:rsid w:val="00A770EC"/>
    <w:rsid w:val="00A83A54"/>
    <w:rsid w:val="00A85C02"/>
    <w:rsid w:val="00A90E4A"/>
    <w:rsid w:val="00A92CC9"/>
    <w:rsid w:val="00A9496A"/>
    <w:rsid w:val="00A970F7"/>
    <w:rsid w:val="00A973E0"/>
    <w:rsid w:val="00AB3BF6"/>
    <w:rsid w:val="00AB48A2"/>
    <w:rsid w:val="00AB7E53"/>
    <w:rsid w:val="00AC1602"/>
    <w:rsid w:val="00AC16C3"/>
    <w:rsid w:val="00AD1198"/>
    <w:rsid w:val="00AD24AC"/>
    <w:rsid w:val="00AE03C6"/>
    <w:rsid w:val="00B07F59"/>
    <w:rsid w:val="00B1125D"/>
    <w:rsid w:val="00B14D05"/>
    <w:rsid w:val="00B235A1"/>
    <w:rsid w:val="00B32ECE"/>
    <w:rsid w:val="00B44C4F"/>
    <w:rsid w:val="00B60428"/>
    <w:rsid w:val="00B6350F"/>
    <w:rsid w:val="00B671BD"/>
    <w:rsid w:val="00B717BC"/>
    <w:rsid w:val="00B90969"/>
    <w:rsid w:val="00B9259B"/>
    <w:rsid w:val="00B92EBE"/>
    <w:rsid w:val="00B975D5"/>
    <w:rsid w:val="00BA4C95"/>
    <w:rsid w:val="00BA5A1F"/>
    <w:rsid w:val="00BA7668"/>
    <w:rsid w:val="00BB0EA1"/>
    <w:rsid w:val="00BB690A"/>
    <w:rsid w:val="00BC534E"/>
    <w:rsid w:val="00BC67A3"/>
    <w:rsid w:val="00BD2E00"/>
    <w:rsid w:val="00BD66A4"/>
    <w:rsid w:val="00BE1BC7"/>
    <w:rsid w:val="00BE2E51"/>
    <w:rsid w:val="00BE3C29"/>
    <w:rsid w:val="00BF001B"/>
    <w:rsid w:val="00BF64AB"/>
    <w:rsid w:val="00C0430B"/>
    <w:rsid w:val="00C07EE7"/>
    <w:rsid w:val="00C11E6E"/>
    <w:rsid w:val="00C1325F"/>
    <w:rsid w:val="00C1331C"/>
    <w:rsid w:val="00C20E64"/>
    <w:rsid w:val="00C221AE"/>
    <w:rsid w:val="00C225F9"/>
    <w:rsid w:val="00C22A56"/>
    <w:rsid w:val="00C25F47"/>
    <w:rsid w:val="00C26F3A"/>
    <w:rsid w:val="00C315CD"/>
    <w:rsid w:val="00C32C85"/>
    <w:rsid w:val="00C332C9"/>
    <w:rsid w:val="00C41C93"/>
    <w:rsid w:val="00C476BA"/>
    <w:rsid w:val="00C60977"/>
    <w:rsid w:val="00C62101"/>
    <w:rsid w:val="00C63D65"/>
    <w:rsid w:val="00C75F20"/>
    <w:rsid w:val="00C800CD"/>
    <w:rsid w:val="00C80C5A"/>
    <w:rsid w:val="00C85D0F"/>
    <w:rsid w:val="00C957DE"/>
    <w:rsid w:val="00CA7265"/>
    <w:rsid w:val="00CB2C9D"/>
    <w:rsid w:val="00CC24A7"/>
    <w:rsid w:val="00CC24DE"/>
    <w:rsid w:val="00CC3FA9"/>
    <w:rsid w:val="00CC4E16"/>
    <w:rsid w:val="00CC6999"/>
    <w:rsid w:val="00CE7B5D"/>
    <w:rsid w:val="00CE7CEF"/>
    <w:rsid w:val="00CF4F74"/>
    <w:rsid w:val="00CF4FC5"/>
    <w:rsid w:val="00CF62B8"/>
    <w:rsid w:val="00CF7582"/>
    <w:rsid w:val="00D00580"/>
    <w:rsid w:val="00D027C8"/>
    <w:rsid w:val="00D07EEA"/>
    <w:rsid w:val="00D111BF"/>
    <w:rsid w:val="00D17237"/>
    <w:rsid w:val="00D325BB"/>
    <w:rsid w:val="00D34CFD"/>
    <w:rsid w:val="00D44B45"/>
    <w:rsid w:val="00D460FC"/>
    <w:rsid w:val="00D51EDE"/>
    <w:rsid w:val="00D5297B"/>
    <w:rsid w:val="00D531D4"/>
    <w:rsid w:val="00D55AB7"/>
    <w:rsid w:val="00D6000B"/>
    <w:rsid w:val="00D66AB1"/>
    <w:rsid w:val="00D725B7"/>
    <w:rsid w:val="00D839B0"/>
    <w:rsid w:val="00D86818"/>
    <w:rsid w:val="00D927C0"/>
    <w:rsid w:val="00D9711C"/>
    <w:rsid w:val="00DA0664"/>
    <w:rsid w:val="00DB127E"/>
    <w:rsid w:val="00DB3845"/>
    <w:rsid w:val="00DB3FBA"/>
    <w:rsid w:val="00DB4692"/>
    <w:rsid w:val="00DB72DC"/>
    <w:rsid w:val="00DC401A"/>
    <w:rsid w:val="00DC45CF"/>
    <w:rsid w:val="00DC7B83"/>
    <w:rsid w:val="00DD23CF"/>
    <w:rsid w:val="00DD4FA2"/>
    <w:rsid w:val="00DD6A8C"/>
    <w:rsid w:val="00DE6C8C"/>
    <w:rsid w:val="00DF252E"/>
    <w:rsid w:val="00E04F53"/>
    <w:rsid w:val="00E06A81"/>
    <w:rsid w:val="00E07DA6"/>
    <w:rsid w:val="00E1037F"/>
    <w:rsid w:val="00E117B9"/>
    <w:rsid w:val="00E14017"/>
    <w:rsid w:val="00E30ACA"/>
    <w:rsid w:val="00E32EE7"/>
    <w:rsid w:val="00E35EF7"/>
    <w:rsid w:val="00E37511"/>
    <w:rsid w:val="00E479EE"/>
    <w:rsid w:val="00E52384"/>
    <w:rsid w:val="00E545E6"/>
    <w:rsid w:val="00E605F1"/>
    <w:rsid w:val="00E61056"/>
    <w:rsid w:val="00E82033"/>
    <w:rsid w:val="00E848FF"/>
    <w:rsid w:val="00E926EF"/>
    <w:rsid w:val="00E92FB6"/>
    <w:rsid w:val="00E950D7"/>
    <w:rsid w:val="00EA0CEA"/>
    <w:rsid w:val="00EA3A01"/>
    <w:rsid w:val="00EB0F78"/>
    <w:rsid w:val="00EB550C"/>
    <w:rsid w:val="00EB6FDB"/>
    <w:rsid w:val="00EC33BC"/>
    <w:rsid w:val="00ED171C"/>
    <w:rsid w:val="00EE2607"/>
    <w:rsid w:val="00EE285A"/>
    <w:rsid w:val="00EE69F1"/>
    <w:rsid w:val="00F02D8B"/>
    <w:rsid w:val="00F07566"/>
    <w:rsid w:val="00F075A7"/>
    <w:rsid w:val="00F07C71"/>
    <w:rsid w:val="00F105D2"/>
    <w:rsid w:val="00F13A9A"/>
    <w:rsid w:val="00F207CE"/>
    <w:rsid w:val="00F2218F"/>
    <w:rsid w:val="00F26258"/>
    <w:rsid w:val="00F43557"/>
    <w:rsid w:val="00F4649D"/>
    <w:rsid w:val="00F5211F"/>
    <w:rsid w:val="00F52502"/>
    <w:rsid w:val="00F52A8B"/>
    <w:rsid w:val="00F5562E"/>
    <w:rsid w:val="00F56D09"/>
    <w:rsid w:val="00F6272C"/>
    <w:rsid w:val="00F64A0C"/>
    <w:rsid w:val="00F75800"/>
    <w:rsid w:val="00F833D4"/>
    <w:rsid w:val="00F854F5"/>
    <w:rsid w:val="00F85EFD"/>
    <w:rsid w:val="00F90201"/>
    <w:rsid w:val="00F93C15"/>
    <w:rsid w:val="00F93D7A"/>
    <w:rsid w:val="00FA3C80"/>
    <w:rsid w:val="00FA4381"/>
    <w:rsid w:val="00FA57DE"/>
    <w:rsid w:val="00FA7A0F"/>
    <w:rsid w:val="00FB2454"/>
    <w:rsid w:val="00FC0AE6"/>
    <w:rsid w:val="00FD24FE"/>
    <w:rsid w:val="00FD354A"/>
    <w:rsid w:val="00FD758B"/>
    <w:rsid w:val="00FE147B"/>
    <w:rsid w:val="00FE40B9"/>
    <w:rsid w:val="00FE4FDC"/>
    <w:rsid w:val="00FF34CE"/>
    <w:rsid w:val="00FF69B5"/>
    <w:rsid w:val="00FF78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8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6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6309"/>
    <w:rPr>
      <w:sz w:val="18"/>
      <w:szCs w:val="18"/>
    </w:rPr>
  </w:style>
  <w:style w:type="paragraph" w:styleId="a4">
    <w:name w:val="footer"/>
    <w:basedOn w:val="a"/>
    <w:link w:val="Char0"/>
    <w:uiPriority w:val="99"/>
    <w:semiHidden/>
    <w:unhideWhenUsed/>
    <w:rsid w:val="004063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6309"/>
    <w:rPr>
      <w:sz w:val="18"/>
      <w:szCs w:val="18"/>
    </w:rPr>
  </w:style>
  <w:style w:type="paragraph" w:styleId="a5">
    <w:name w:val="Plain Text"/>
    <w:basedOn w:val="a"/>
    <w:link w:val="Char1"/>
    <w:uiPriority w:val="99"/>
    <w:unhideWhenUsed/>
    <w:rsid w:val="00012B4E"/>
    <w:rPr>
      <w:rFonts w:ascii="宋体" w:eastAsia="宋体" w:hAnsi="Courier New" w:cs="Times New Roman"/>
      <w:kern w:val="0"/>
      <w:sz w:val="20"/>
      <w:szCs w:val="21"/>
    </w:rPr>
  </w:style>
  <w:style w:type="character" w:customStyle="1" w:styleId="Char1">
    <w:name w:val="纯文本 Char"/>
    <w:basedOn w:val="a0"/>
    <w:link w:val="a5"/>
    <w:uiPriority w:val="99"/>
    <w:rsid w:val="00012B4E"/>
    <w:rPr>
      <w:rFonts w:ascii="宋体" w:eastAsia="宋体" w:hAnsi="Courier New" w:cs="Times New Roman"/>
      <w:kern w:val="0"/>
      <w:sz w:val="20"/>
      <w:szCs w:val="21"/>
    </w:rPr>
  </w:style>
  <w:style w:type="character" w:customStyle="1" w:styleId="l21">
    <w:name w:val="l21"/>
    <w:basedOn w:val="a0"/>
    <w:rsid w:val="000C55F1"/>
    <w:rPr>
      <w:spacing w:val="360"/>
      <w:sz w:val="22"/>
      <w:szCs w:val="22"/>
    </w:rPr>
  </w:style>
  <w:style w:type="paragraph" w:customStyle="1" w:styleId="CharCharCharChar">
    <w:name w:val="Char Char Char Char"/>
    <w:basedOn w:val="a"/>
    <w:rsid w:val="000C55F1"/>
    <w:pPr>
      <w:adjustRightInd w:val="0"/>
      <w:spacing w:line="360" w:lineRule="auto"/>
    </w:pPr>
    <w:rPr>
      <w:rFonts w:ascii="Times New Roman" w:eastAsia="宋体" w:hAnsi="Times New Roman" w:cs="Times New Roman"/>
      <w:kern w:val="0"/>
      <w:sz w:val="24"/>
      <w:szCs w:val="20"/>
    </w:rPr>
  </w:style>
  <w:style w:type="paragraph" w:styleId="a6">
    <w:name w:val="Date"/>
    <w:basedOn w:val="a"/>
    <w:next w:val="a"/>
    <w:link w:val="Char2"/>
    <w:uiPriority w:val="99"/>
    <w:semiHidden/>
    <w:unhideWhenUsed/>
    <w:rsid w:val="009B2A8A"/>
    <w:pPr>
      <w:ind w:leftChars="2500" w:left="100"/>
    </w:pPr>
  </w:style>
  <w:style w:type="character" w:customStyle="1" w:styleId="Char2">
    <w:name w:val="日期 Char"/>
    <w:basedOn w:val="a0"/>
    <w:link w:val="a6"/>
    <w:uiPriority w:val="99"/>
    <w:semiHidden/>
    <w:rsid w:val="009B2A8A"/>
  </w:style>
</w:styles>
</file>

<file path=word/webSettings.xml><?xml version="1.0" encoding="utf-8"?>
<w:webSettings xmlns:r="http://schemas.openxmlformats.org/officeDocument/2006/relationships" xmlns:w="http://schemas.openxmlformats.org/wordprocessingml/2006/main">
  <w:divs>
    <w:div w:id="1096290751">
      <w:bodyDiv w:val="1"/>
      <w:marLeft w:val="0"/>
      <w:marRight w:val="0"/>
      <w:marTop w:val="0"/>
      <w:marBottom w:val="0"/>
      <w:divBdr>
        <w:top w:val="none" w:sz="0" w:space="0" w:color="auto"/>
        <w:left w:val="none" w:sz="0" w:space="0" w:color="auto"/>
        <w:bottom w:val="none" w:sz="0" w:space="0" w:color="auto"/>
        <w:right w:val="none" w:sz="0" w:space="0" w:color="auto"/>
      </w:divBdr>
      <w:divsChild>
        <w:div w:id="587427779">
          <w:marLeft w:val="0"/>
          <w:marRight w:val="0"/>
          <w:marTop w:val="0"/>
          <w:marBottom w:val="0"/>
          <w:divBdr>
            <w:top w:val="none" w:sz="0" w:space="0" w:color="auto"/>
            <w:left w:val="none" w:sz="0" w:space="0" w:color="auto"/>
            <w:bottom w:val="none" w:sz="0" w:space="0" w:color="auto"/>
            <w:right w:val="none" w:sz="0" w:space="0" w:color="auto"/>
          </w:divBdr>
          <w:divsChild>
            <w:div w:id="1348827289">
              <w:marLeft w:val="0"/>
              <w:marRight w:val="0"/>
              <w:marTop w:val="0"/>
              <w:marBottom w:val="0"/>
              <w:divBdr>
                <w:top w:val="none" w:sz="0" w:space="0" w:color="auto"/>
                <w:left w:val="none" w:sz="0" w:space="0" w:color="auto"/>
                <w:bottom w:val="none" w:sz="0" w:space="0" w:color="auto"/>
                <w:right w:val="none" w:sz="0" w:space="0" w:color="auto"/>
              </w:divBdr>
              <w:divsChild>
                <w:div w:id="1359431036">
                  <w:marLeft w:val="0"/>
                  <w:marRight w:val="0"/>
                  <w:marTop w:val="0"/>
                  <w:marBottom w:val="0"/>
                  <w:divBdr>
                    <w:top w:val="none" w:sz="0" w:space="0" w:color="auto"/>
                    <w:left w:val="none" w:sz="0" w:space="0" w:color="auto"/>
                    <w:bottom w:val="none" w:sz="0" w:space="0" w:color="auto"/>
                    <w:right w:val="none" w:sz="0" w:space="0" w:color="auto"/>
                  </w:divBdr>
                  <w:divsChild>
                    <w:div w:id="1327368084">
                      <w:marLeft w:val="0"/>
                      <w:marRight w:val="0"/>
                      <w:marTop w:val="0"/>
                      <w:marBottom w:val="0"/>
                      <w:divBdr>
                        <w:top w:val="none" w:sz="0" w:space="0" w:color="auto"/>
                        <w:left w:val="none" w:sz="0" w:space="0" w:color="auto"/>
                        <w:bottom w:val="none" w:sz="0" w:space="0" w:color="auto"/>
                        <w:right w:val="none" w:sz="0" w:space="0" w:color="auto"/>
                      </w:divBdr>
                      <w:divsChild>
                        <w:div w:id="1624922824">
                          <w:marLeft w:val="0"/>
                          <w:marRight w:val="0"/>
                          <w:marTop w:val="0"/>
                          <w:marBottom w:val="0"/>
                          <w:divBdr>
                            <w:top w:val="none" w:sz="0" w:space="0" w:color="auto"/>
                            <w:left w:val="none" w:sz="0" w:space="0" w:color="auto"/>
                            <w:bottom w:val="none" w:sz="0" w:space="0" w:color="auto"/>
                            <w:right w:val="none" w:sz="0" w:space="0" w:color="auto"/>
                          </w:divBdr>
                          <w:divsChild>
                            <w:div w:id="266087420">
                              <w:marLeft w:val="0"/>
                              <w:marRight w:val="0"/>
                              <w:marTop w:val="0"/>
                              <w:marBottom w:val="0"/>
                              <w:divBdr>
                                <w:top w:val="none" w:sz="0" w:space="0" w:color="auto"/>
                                <w:left w:val="none" w:sz="0" w:space="0" w:color="auto"/>
                                <w:bottom w:val="none" w:sz="0" w:space="0" w:color="auto"/>
                                <w:right w:val="none" w:sz="0" w:space="0" w:color="auto"/>
                              </w:divBdr>
                            </w:div>
                            <w:div w:id="1912108945">
                              <w:marLeft w:val="0"/>
                              <w:marRight w:val="0"/>
                              <w:marTop w:val="0"/>
                              <w:marBottom w:val="0"/>
                              <w:divBdr>
                                <w:top w:val="none" w:sz="0" w:space="0" w:color="auto"/>
                                <w:left w:val="none" w:sz="0" w:space="0" w:color="auto"/>
                                <w:bottom w:val="none" w:sz="0" w:space="0" w:color="auto"/>
                                <w:right w:val="none" w:sz="0" w:space="0" w:color="auto"/>
                              </w:divBdr>
                            </w:div>
                            <w:div w:id="500924086">
                              <w:marLeft w:val="0"/>
                              <w:marRight w:val="0"/>
                              <w:marTop w:val="0"/>
                              <w:marBottom w:val="0"/>
                              <w:divBdr>
                                <w:top w:val="none" w:sz="0" w:space="0" w:color="auto"/>
                                <w:left w:val="none" w:sz="0" w:space="0" w:color="auto"/>
                                <w:bottom w:val="none" w:sz="0" w:space="0" w:color="auto"/>
                                <w:right w:val="none" w:sz="0" w:space="0" w:color="auto"/>
                              </w:divBdr>
                            </w:div>
                            <w:div w:id="1225601097">
                              <w:marLeft w:val="0"/>
                              <w:marRight w:val="0"/>
                              <w:marTop w:val="0"/>
                              <w:marBottom w:val="0"/>
                              <w:divBdr>
                                <w:top w:val="none" w:sz="0" w:space="0" w:color="auto"/>
                                <w:left w:val="none" w:sz="0" w:space="0" w:color="auto"/>
                                <w:bottom w:val="none" w:sz="0" w:space="0" w:color="auto"/>
                                <w:right w:val="none" w:sz="0" w:space="0" w:color="auto"/>
                              </w:divBdr>
                            </w:div>
                            <w:div w:id="1993823455">
                              <w:marLeft w:val="0"/>
                              <w:marRight w:val="0"/>
                              <w:marTop w:val="0"/>
                              <w:marBottom w:val="0"/>
                              <w:divBdr>
                                <w:top w:val="none" w:sz="0" w:space="0" w:color="auto"/>
                                <w:left w:val="none" w:sz="0" w:space="0" w:color="auto"/>
                                <w:bottom w:val="none" w:sz="0" w:space="0" w:color="auto"/>
                                <w:right w:val="none" w:sz="0" w:space="0" w:color="auto"/>
                              </w:divBdr>
                            </w:div>
                            <w:div w:id="47388352">
                              <w:marLeft w:val="0"/>
                              <w:marRight w:val="0"/>
                              <w:marTop w:val="0"/>
                              <w:marBottom w:val="0"/>
                              <w:divBdr>
                                <w:top w:val="none" w:sz="0" w:space="0" w:color="auto"/>
                                <w:left w:val="none" w:sz="0" w:space="0" w:color="auto"/>
                                <w:bottom w:val="none" w:sz="0" w:space="0" w:color="auto"/>
                                <w:right w:val="none" w:sz="0" w:space="0" w:color="auto"/>
                              </w:divBdr>
                            </w:div>
                            <w:div w:id="1304382315">
                              <w:marLeft w:val="0"/>
                              <w:marRight w:val="0"/>
                              <w:marTop w:val="0"/>
                              <w:marBottom w:val="0"/>
                              <w:divBdr>
                                <w:top w:val="none" w:sz="0" w:space="0" w:color="auto"/>
                                <w:left w:val="none" w:sz="0" w:space="0" w:color="auto"/>
                                <w:bottom w:val="none" w:sz="0" w:space="0" w:color="auto"/>
                                <w:right w:val="none" w:sz="0" w:space="0" w:color="auto"/>
                              </w:divBdr>
                            </w:div>
                            <w:div w:id="1865094757">
                              <w:marLeft w:val="0"/>
                              <w:marRight w:val="0"/>
                              <w:marTop w:val="0"/>
                              <w:marBottom w:val="0"/>
                              <w:divBdr>
                                <w:top w:val="none" w:sz="0" w:space="0" w:color="auto"/>
                                <w:left w:val="none" w:sz="0" w:space="0" w:color="auto"/>
                                <w:bottom w:val="none" w:sz="0" w:space="0" w:color="auto"/>
                                <w:right w:val="none" w:sz="0" w:space="0" w:color="auto"/>
                              </w:divBdr>
                            </w:div>
                            <w:div w:id="1021934487">
                              <w:marLeft w:val="0"/>
                              <w:marRight w:val="0"/>
                              <w:marTop w:val="0"/>
                              <w:marBottom w:val="0"/>
                              <w:divBdr>
                                <w:top w:val="none" w:sz="0" w:space="0" w:color="auto"/>
                                <w:left w:val="none" w:sz="0" w:space="0" w:color="auto"/>
                                <w:bottom w:val="none" w:sz="0" w:space="0" w:color="auto"/>
                                <w:right w:val="none" w:sz="0" w:space="0" w:color="auto"/>
                              </w:divBdr>
                            </w:div>
                            <w:div w:id="1893537336">
                              <w:marLeft w:val="0"/>
                              <w:marRight w:val="0"/>
                              <w:marTop w:val="0"/>
                              <w:marBottom w:val="0"/>
                              <w:divBdr>
                                <w:top w:val="none" w:sz="0" w:space="0" w:color="auto"/>
                                <w:left w:val="none" w:sz="0" w:space="0" w:color="auto"/>
                                <w:bottom w:val="none" w:sz="0" w:space="0" w:color="auto"/>
                                <w:right w:val="none" w:sz="0" w:space="0" w:color="auto"/>
                              </w:divBdr>
                            </w:div>
                            <w:div w:id="1911305101">
                              <w:marLeft w:val="0"/>
                              <w:marRight w:val="0"/>
                              <w:marTop w:val="0"/>
                              <w:marBottom w:val="0"/>
                              <w:divBdr>
                                <w:top w:val="none" w:sz="0" w:space="0" w:color="auto"/>
                                <w:left w:val="none" w:sz="0" w:space="0" w:color="auto"/>
                                <w:bottom w:val="none" w:sz="0" w:space="0" w:color="auto"/>
                                <w:right w:val="none" w:sz="0" w:space="0" w:color="auto"/>
                              </w:divBdr>
                            </w:div>
                            <w:div w:id="1162156941">
                              <w:marLeft w:val="0"/>
                              <w:marRight w:val="0"/>
                              <w:marTop w:val="0"/>
                              <w:marBottom w:val="0"/>
                              <w:divBdr>
                                <w:top w:val="none" w:sz="0" w:space="0" w:color="auto"/>
                                <w:left w:val="none" w:sz="0" w:space="0" w:color="auto"/>
                                <w:bottom w:val="none" w:sz="0" w:space="0" w:color="auto"/>
                                <w:right w:val="none" w:sz="0" w:space="0" w:color="auto"/>
                              </w:divBdr>
                            </w:div>
                            <w:div w:id="2034138867">
                              <w:marLeft w:val="0"/>
                              <w:marRight w:val="0"/>
                              <w:marTop w:val="0"/>
                              <w:marBottom w:val="0"/>
                              <w:divBdr>
                                <w:top w:val="none" w:sz="0" w:space="0" w:color="auto"/>
                                <w:left w:val="none" w:sz="0" w:space="0" w:color="auto"/>
                                <w:bottom w:val="none" w:sz="0" w:space="0" w:color="auto"/>
                                <w:right w:val="none" w:sz="0" w:space="0" w:color="auto"/>
                              </w:divBdr>
                            </w:div>
                            <w:div w:id="1856260180">
                              <w:marLeft w:val="0"/>
                              <w:marRight w:val="0"/>
                              <w:marTop w:val="0"/>
                              <w:marBottom w:val="0"/>
                              <w:divBdr>
                                <w:top w:val="none" w:sz="0" w:space="0" w:color="auto"/>
                                <w:left w:val="none" w:sz="0" w:space="0" w:color="auto"/>
                                <w:bottom w:val="none" w:sz="0" w:space="0" w:color="auto"/>
                                <w:right w:val="none" w:sz="0" w:space="0" w:color="auto"/>
                              </w:divBdr>
                            </w:div>
                            <w:div w:id="1830435482">
                              <w:marLeft w:val="0"/>
                              <w:marRight w:val="0"/>
                              <w:marTop w:val="0"/>
                              <w:marBottom w:val="0"/>
                              <w:divBdr>
                                <w:top w:val="none" w:sz="0" w:space="0" w:color="auto"/>
                                <w:left w:val="none" w:sz="0" w:space="0" w:color="auto"/>
                                <w:bottom w:val="none" w:sz="0" w:space="0" w:color="auto"/>
                                <w:right w:val="none" w:sz="0" w:space="0" w:color="auto"/>
                              </w:divBdr>
                            </w:div>
                            <w:div w:id="1039475687">
                              <w:marLeft w:val="0"/>
                              <w:marRight w:val="0"/>
                              <w:marTop w:val="0"/>
                              <w:marBottom w:val="0"/>
                              <w:divBdr>
                                <w:top w:val="none" w:sz="0" w:space="0" w:color="auto"/>
                                <w:left w:val="none" w:sz="0" w:space="0" w:color="auto"/>
                                <w:bottom w:val="none" w:sz="0" w:space="0" w:color="auto"/>
                                <w:right w:val="none" w:sz="0" w:space="0" w:color="auto"/>
                              </w:divBdr>
                            </w:div>
                            <w:div w:id="1620720865">
                              <w:marLeft w:val="0"/>
                              <w:marRight w:val="0"/>
                              <w:marTop w:val="0"/>
                              <w:marBottom w:val="0"/>
                              <w:divBdr>
                                <w:top w:val="none" w:sz="0" w:space="0" w:color="auto"/>
                                <w:left w:val="none" w:sz="0" w:space="0" w:color="auto"/>
                                <w:bottom w:val="none" w:sz="0" w:space="0" w:color="auto"/>
                                <w:right w:val="none" w:sz="0" w:space="0" w:color="auto"/>
                              </w:divBdr>
                            </w:div>
                            <w:div w:id="750854800">
                              <w:marLeft w:val="0"/>
                              <w:marRight w:val="0"/>
                              <w:marTop w:val="0"/>
                              <w:marBottom w:val="0"/>
                              <w:divBdr>
                                <w:top w:val="none" w:sz="0" w:space="0" w:color="auto"/>
                                <w:left w:val="none" w:sz="0" w:space="0" w:color="auto"/>
                                <w:bottom w:val="none" w:sz="0" w:space="0" w:color="auto"/>
                                <w:right w:val="none" w:sz="0" w:space="0" w:color="auto"/>
                              </w:divBdr>
                            </w:div>
                            <w:div w:id="328872417">
                              <w:marLeft w:val="0"/>
                              <w:marRight w:val="0"/>
                              <w:marTop w:val="0"/>
                              <w:marBottom w:val="0"/>
                              <w:divBdr>
                                <w:top w:val="none" w:sz="0" w:space="0" w:color="auto"/>
                                <w:left w:val="none" w:sz="0" w:space="0" w:color="auto"/>
                                <w:bottom w:val="none" w:sz="0" w:space="0" w:color="auto"/>
                                <w:right w:val="none" w:sz="0" w:space="0" w:color="auto"/>
                              </w:divBdr>
                            </w:div>
                            <w:div w:id="388308274">
                              <w:marLeft w:val="0"/>
                              <w:marRight w:val="0"/>
                              <w:marTop w:val="0"/>
                              <w:marBottom w:val="0"/>
                              <w:divBdr>
                                <w:top w:val="none" w:sz="0" w:space="0" w:color="auto"/>
                                <w:left w:val="none" w:sz="0" w:space="0" w:color="auto"/>
                                <w:bottom w:val="none" w:sz="0" w:space="0" w:color="auto"/>
                                <w:right w:val="none" w:sz="0" w:space="0" w:color="auto"/>
                              </w:divBdr>
                            </w:div>
                            <w:div w:id="570234043">
                              <w:marLeft w:val="0"/>
                              <w:marRight w:val="0"/>
                              <w:marTop w:val="0"/>
                              <w:marBottom w:val="0"/>
                              <w:divBdr>
                                <w:top w:val="none" w:sz="0" w:space="0" w:color="auto"/>
                                <w:left w:val="none" w:sz="0" w:space="0" w:color="auto"/>
                                <w:bottom w:val="none" w:sz="0" w:space="0" w:color="auto"/>
                                <w:right w:val="none" w:sz="0" w:space="0" w:color="auto"/>
                              </w:divBdr>
                            </w:div>
                            <w:div w:id="1453595557">
                              <w:marLeft w:val="0"/>
                              <w:marRight w:val="0"/>
                              <w:marTop w:val="0"/>
                              <w:marBottom w:val="0"/>
                              <w:divBdr>
                                <w:top w:val="none" w:sz="0" w:space="0" w:color="auto"/>
                                <w:left w:val="none" w:sz="0" w:space="0" w:color="auto"/>
                                <w:bottom w:val="none" w:sz="0" w:space="0" w:color="auto"/>
                                <w:right w:val="none" w:sz="0" w:space="0" w:color="auto"/>
                              </w:divBdr>
                            </w:div>
                            <w:div w:id="508836503">
                              <w:marLeft w:val="0"/>
                              <w:marRight w:val="0"/>
                              <w:marTop w:val="0"/>
                              <w:marBottom w:val="0"/>
                              <w:divBdr>
                                <w:top w:val="none" w:sz="0" w:space="0" w:color="auto"/>
                                <w:left w:val="none" w:sz="0" w:space="0" w:color="auto"/>
                                <w:bottom w:val="none" w:sz="0" w:space="0" w:color="auto"/>
                                <w:right w:val="none" w:sz="0" w:space="0" w:color="auto"/>
                              </w:divBdr>
                            </w:div>
                            <w:div w:id="129436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13642">
      <w:bodyDiv w:val="1"/>
      <w:marLeft w:val="0"/>
      <w:marRight w:val="0"/>
      <w:marTop w:val="0"/>
      <w:marBottom w:val="0"/>
      <w:divBdr>
        <w:top w:val="none" w:sz="0" w:space="0" w:color="auto"/>
        <w:left w:val="none" w:sz="0" w:space="0" w:color="auto"/>
        <w:bottom w:val="none" w:sz="0" w:space="0" w:color="auto"/>
        <w:right w:val="none" w:sz="0" w:space="0" w:color="auto"/>
      </w:divBdr>
      <w:divsChild>
        <w:div w:id="1757170138">
          <w:marLeft w:val="0"/>
          <w:marRight w:val="0"/>
          <w:marTop w:val="0"/>
          <w:marBottom w:val="0"/>
          <w:divBdr>
            <w:top w:val="none" w:sz="0" w:space="0" w:color="auto"/>
            <w:left w:val="none" w:sz="0" w:space="0" w:color="auto"/>
            <w:bottom w:val="none" w:sz="0" w:space="0" w:color="auto"/>
            <w:right w:val="none" w:sz="0" w:space="0" w:color="auto"/>
          </w:divBdr>
          <w:divsChild>
            <w:div w:id="60105917">
              <w:marLeft w:val="0"/>
              <w:marRight w:val="0"/>
              <w:marTop w:val="0"/>
              <w:marBottom w:val="0"/>
              <w:divBdr>
                <w:top w:val="none" w:sz="0" w:space="0" w:color="auto"/>
                <w:left w:val="none" w:sz="0" w:space="0" w:color="auto"/>
                <w:bottom w:val="none" w:sz="0" w:space="0" w:color="auto"/>
                <w:right w:val="none" w:sz="0" w:space="0" w:color="auto"/>
              </w:divBdr>
              <w:divsChild>
                <w:div w:id="1712726692">
                  <w:marLeft w:val="0"/>
                  <w:marRight w:val="0"/>
                  <w:marTop w:val="0"/>
                  <w:marBottom w:val="0"/>
                  <w:divBdr>
                    <w:top w:val="none" w:sz="0" w:space="0" w:color="auto"/>
                    <w:left w:val="none" w:sz="0" w:space="0" w:color="auto"/>
                    <w:bottom w:val="none" w:sz="0" w:space="0" w:color="auto"/>
                    <w:right w:val="none" w:sz="0" w:space="0" w:color="auto"/>
                  </w:divBdr>
                  <w:divsChild>
                    <w:div w:id="478771555">
                      <w:marLeft w:val="0"/>
                      <w:marRight w:val="0"/>
                      <w:marTop w:val="0"/>
                      <w:marBottom w:val="0"/>
                      <w:divBdr>
                        <w:top w:val="none" w:sz="0" w:space="0" w:color="auto"/>
                        <w:left w:val="none" w:sz="0" w:space="0" w:color="auto"/>
                        <w:bottom w:val="none" w:sz="0" w:space="0" w:color="auto"/>
                        <w:right w:val="none" w:sz="0" w:space="0" w:color="auto"/>
                      </w:divBdr>
                      <w:divsChild>
                        <w:div w:id="786385592">
                          <w:marLeft w:val="0"/>
                          <w:marRight w:val="0"/>
                          <w:marTop w:val="0"/>
                          <w:marBottom w:val="450"/>
                          <w:divBdr>
                            <w:top w:val="none" w:sz="0" w:space="0" w:color="auto"/>
                            <w:left w:val="none" w:sz="0" w:space="0" w:color="auto"/>
                            <w:bottom w:val="single" w:sz="6" w:space="8" w:color="E6E6E6"/>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fxxgk.beijing.gov.cn/columns/99/mailto:bjajjbgs@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8</Pages>
  <Words>742</Words>
  <Characters>4234</Characters>
  <Application>Microsoft Office Word</Application>
  <DocSecurity>0</DocSecurity>
  <Lines>35</Lines>
  <Paragraphs>9</Paragraphs>
  <ScaleCrop>false</ScaleCrop>
  <Company>Microsoft</Company>
  <LinksUpToDate>false</LinksUpToDate>
  <CharactersWithSpaces>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李琳</dc:creator>
  <cp:lastModifiedBy>李琳</cp:lastModifiedBy>
  <cp:revision>117</cp:revision>
  <cp:lastPrinted>2018-02-02T08:27:00Z</cp:lastPrinted>
  <dcterms:created xsi:type="dcterms:W3CDTF">2018-02-01T03:06:00Z</dcterms:created>
  <dcterms:modified xsi:type="dcterms:W3CDTF">2018-02-02T08:56:00Z</dcterms:modified>
</cp:coreProperties>
</file>