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lang w:eastAsia="zh-CN"/>
        </w:rPr>
        <w:t>北京市安全生产</w:t>
      </w:r>
      <w:r>
        <w:rPr>
          <w:rFonts w:hint="eastAsia" w:ascii="方正小标宋简体" w:hAnsi="方正小标宋简体" w:eastAsia="方正小标宋简体" w:cs="方正小标宋简体"/>
          <w:sz w:val="44"/>
          <w:szCs w:val="44"/>
        </w:rPr>
        <w:t>信用修复管理</w:t>
      </w:r>
      <w:r>
        <w:rPr>
          <w:rFonts w:hint="eastAsia" w:ascii="方正小标宋简体" w:hAnsi="方正小标宋简体" w:eastAsia="方正小标宋简体" w:cs="方正小标宋简体"/>
          <w:sz w:val="44"/>
          <w:szCs w:val="44"/>
          <w:lang w:eastAsia="zh-CN"/>
        </w:rPr>
        <w:t>暂行</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lang w:eastAsia="zh-CN"/>
        </w:rPr>
        <w:t>本市应急管理部门对安全生产</w:t>
      </w:r>
      <w:r>
        <w:rPr>
          <w:rFonts w:hint="eastAsia" w:ascii="仿宋_GB2312" w:hAnsi="仿宋_GB2312" w:eastAsia="仿宋_GB2312" w:cs="仿宋_GB2312"/>
          <w:color w:val="auto"/>
          <w:sz w:val="32"/>
          <w:szCs w:val="32"/>
        </w:rPr>
        <w:t>信用修复</w:t>
      </w:r>
      <w:r>
        <w:rPr>
          <w:rFonts w:hint="eastAsia" w:ascii="仿宋_GB2312" w:hAnsi="仿宋_GB2312" w:eastAsia="仿宋_GB2312" w:cs="仿宋_GB2312"/>
          <w:color w:val="auto"/>
          <w:sz w:val="32"/>
          <w:szCs w:val="32"/>
          <w:lang w:eastAsia="zh-CN"/>
        </w:rPr>
        <w:t>的管理</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鼓励在本市区域内从事生产经营活动的单位及有关人员（以下简称当事人）主动纠正失信行为、消除不良影响，保障当事人</w:t>
      </w:r>
      <w:r>
        <w:rPr>
          <w:rFonts w:hint="eastAsia" w:ascii="仿宋_GB2312" w:hAnsi="仿宋_GB2312" w:eastAsia="仿宋_GB2312" w:cs="仿宋_GB2312"/>
          <w:color w:val="auto"/>
          <w:sz w:val="32"/>
          <w:szCs w:val="32"/>
        </w:rPr>
        <w:t>合法权益，优化营商环境，</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《北京市优化营商环境条例》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北京市公共信用信息管理办法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《国务院办公厅关于进一步完善失信约束制度</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构建诚信建设长效机制的指导意见》《国务院办公厅关于加快推进社会信用体系建设 构建以信用为基础的新型监管机制的指导意见》等</w:t>
      </w:r>
      <w:r>
        <w:rPr>
          <w:rFonts w:hint="eastAsia" w:ascii="仿宋_GB2312" w:hAnsi="仿宋_GB2312" w:eastAsia="仿宋_GB2312" w:cs="仿宋_GB2312"/>
          <w:sz w:val="32"/>
          <w:szCs w:val="32"/>
          <w:lang w:val="en-US" w:eastAsia="zh-CN"/>
        </w:rPr>
        <w:t>法律、法规、政策文件</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本办法所称</w:t>
      </w:r>
      <w:r>
        <w:rPr>
          <w:rFonts w:hint="eastAsia" w:ascii="仿宋_GB2312" w:hAnsi="仿宋_GB2312" w:eastAsia="仿宋_GB2312" w:cs="仿宋_GB2312"/>
          <w:sz w:val="32"/>
          <w:szCs w:val="32"/>
          <w:lang w:val="en-US" w:eastAsia="zh-CN"/>
        </w:rPr>
        <w:t>安全生产信用修复包括自然修复和依申请修复。信用修复对象为本市应急管理部门在依法履行职责过程中形成并公示的记录当事人安全生产失信行为的相关信息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包括违反向本市应急管理部门作出的书面承诺信息，受到本市应急管理部门安全生产行政处罚、行政强制的信息，被本市应急管理部门列入安全生产严重违法失信名单的信息和其他失信信息。</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自然修复是指本条第一款所列相关信息达到法律、法规、规章规定的修复条件和</w:t>
      </w:r>
      <w:r>
        <w:rPr>
          <w:rFonts w:hint="eastAsia" w:ascii="仿宋_GB2312" w:hAnsi="仿宋_GB2312" w:eastAsia="仿宋_GB2312" w:cs="仿宋_GB2312"/>
          <w:sz w:val="32"/>
          <w:szCs w:val="32"/>
          <w:highlight w:val="none"/>
          <w:lang w:val="en-US" w:eastAsia="zh-CN"/>
        </w:rPr>
        <w:t>最长公示（或管理）期限后，本市应急管理部门按照有关规定作出标注或者停止公示</w:t>
      </w:r>
      <w:r>
        <w:rPr>
          <w:rFonts w:hint="eastAsia" w:ascii="仿宋_GB2312" w:hAnsi="仿宋_GB2312" w:eastAsia="仿宋_GB2312" w:cs="仿宋_GB2312"/>
          <w:sz w:val="32"/>
          <w:szCs w:val="32"/>
          <w:lang w:val="en-US" w:eastAsia="zh-CN"/>
        </w:rPr>
        <w:t>的相关活动。</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依申请修复是指当事人为积极改善自身信用状况，按照规定的条件和程序，向本市应急管理部门申请对本条第一款所列相关信息作出标注或者停止公示并被确认的相关活动。</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当事人向本市应急管理部门申请开展安全生产信用修复的相关活动，适用本办法。</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除法律、法规和党中央、国务院政策文件明确规定不可修复的失信信息外，</w:t>
      </w:r>
      <w:r>
        <w:rPr>
          <w:rFonts w:hint="eastAsia" w:ascii="仿宋_GB2312" w:hAnsi="仿宋_GB2312" w:eastAsia="仿宋_GB2312" w:cs="仿宋_GB2312"/>
          <w:color w:val="auto"/>
          <w:sz w:val="32"/>
          <w:szCs w:val="32"/>
          <w:highlight w:val="none"/>
          <w:lang w:val="en-US" w:eastAsia="zh-CN"/>
        </w:rPr>
        <w:t>当事人按要求纠正失信行为、消除不良影响</w:t>
      </w:r>
      <w:r>
        <w:rPr>
          <w:rFonts w:hint="eastAsia" w:ascii="仿宋_GB2312" w:hAnsi="仿宋_GB2312" w:eastAsia="仿宋_GB2312" w:cs="仿宋_GB2312"/>
          <w:color w:val="auto"/>
          <w:sz w:val="32"/>
          <w:szCs w:val="32"/>
          <w:lang w:val="en-US" w:eastAsia="zh-CN"/>
        </w:rPr>
        <w:t>的，均可申请信用修复。</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法律、法规和规章另有规定的，从其规定。</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lang w:eastAsia="zh-CN"/>
        </w:rPr>
        <w:t>应急管理部门按照“谁</w:t>
      </w:r>
      <w:r>
        <w:rPr>
          <w:rFonts w:hint="eastAsia" w:ascii="仿宋_GB2312" w:hAnsi="仿宋_GB2312" w:eastAsia="仿宋_GB2312" w:cs="仿宋_GB2312"/>
          <w:sz w:val="32"/>
          <w:szCs w:val="32"/>
          <w:lang w:val="en-US" w:eastAsia="zh-CN"/>
        </w:rPr>
        <w:t>处罚（或记录、认定）</w:t>
      </w:r>
      <w:r>
        <w:rPr>
          <w:rFonts w:hint="eastAsia" w:ascii="仿宋_GB2312" w:hAnsi="仿宋_GB2312" w:eastAsia="仿宋_GB2312" w:cs="仿宋_GB2312"/>
          <w:sz w:val="32"/>
          <w:szCs w:val="32"/>
          <w:lang w:eastAsia="zh-CN"/>
        </w:rPr>
        <w:t>，谁负责”的原则开展安全生产</w:t>
      </w:r>
      <w:r>
        <w:rPr>
          <w:rFonts w:hint="eastAsia" w:ascii="仿宋_GB2312" w:hAnsi="仿宋_GB2312" w:eastAsia="仿宋_GB2312" w:cs="仿宋_GB2312"/>
          <w:sz w:val="32"/>
          <w:szCs w:val="32"/>
        </w:rPr>
        <w:t>信用修复管理工作。</w:t>
      </w: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信用修复申请</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具有本办法第二条第一款所列相关信息、满足下列条件的当事人，可以自信息达到最短公示（或管理）期限前三十</w:t>
      </w:r>
      <w:r>
        <w:rPr>
          <w:rFonts w:hint="default" w:ascii="仿宋_GB2312" w:hAnsi="仿宋_GB2312" w:eastAsia="仿宋_GB2312" w:cs="仿宋_GB2312"/>
          <w:sz w:val="32"/>
          <w:szCs w:val="32"/>
          <w:lang w:val="en-US" w:eastAsia="zh-CN"/>
        </w:rPr>
        <w:t>个工作</w:t>
      </w:r>
      <w:r>
        <w:rPr>
          <w:rFonts w:hint="eastAsia" w:ascii="仿宋_GB2312" w:hAnsi="仿宋_GB2312" w:eastAsia="仿宋_GB2312" w:cs="仿宋_GB2312"/>
          <w:sz w:val="32"/>
          <w:szCs w:val="32"/>
          <w:lang w:val="en-US" w:eastAsia="zh-CN"/>
        </w:rPr>
        <w:t>日起，依照本办法规定向本市应急管理部门申请安全生产信用修复：</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（一）已履行相关行政处罚决定中规定的义务；</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（二）已主动消除危害后果和不良影响；</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法律、法规、规章规定的其他条件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eastAsia="zh-CN"/>
        </w:rPr>
        <w:t xml:space="preserve">  向本市应急管理部门</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rPr>
        <w:t>信用修复，应当提交以下材料：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（一）信用修复申请书；</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（二）信用修复承诺书；</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）主体资格证明材料，包括</w:t>
      </w:r>
      <w:r>
        <w:rPr>
          <w:rFonts w:hint="eastAsia" w:ascii="仿宋_GB2312" w:hAnsi="仿宋_GB2312" w:eastAsia="仿宋_GB2312" w:cs="仿宋_GB2312"/>
          <w:color w:val="auto"/>
          <w:sz w:val="32"/>
          <w:szCs w:val="32"/>
          <w:lang w:eastAsia="zh-CN"/>
        </w:rPr>
        <w:t>但不限于</w:t>
      </w:r>
      <w:r>
        <w:rPr>
          <w:rFonts w:hint="eastAsia" w:ascii="仿宋_GB2312" w:hAnsi="仿宋_GB2312" w:eastAsia="仿宋_GB2312" w:cs="仿宋_GB2312"/>
          <w:color w:val="auto"/>
          <w:sz w:val="32"/>
          <w:szCs w:val="32"/>
        </w:rPr>
        <w:t>载有统一社会信用代码的证照复印件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法定代表人（负责人）</w:t>
      </w:r>
      <w:r>
        <w:rPr>
          <w:rFonts w:hint="eastAsia" w:ascii="仿宋_GB2312" w:hAnsi="仿宋_GB2312" w:eastAsia="仿宋_GB2312" w:cs="仿宋_GB2312"/>
          <w:color w:val="auto"/>
          <w:sz w:val="32"/>
          <w:szCs w:val="32"/>
        </w:rPr>
        <w:t>身份证复印件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代理人身份证复印件、委托授权书等；</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）纠正失信行为、消除不良影响的相关</w:t>
      </w:r>
      <w:r>
        <w:rPr>
          <w:rFonts w:hint="eastAsia" w:ascii="仿宋_GB2312" w:hAnsi="仿宋_GB2312" w:eastAsia="仿宋_GB2312" w:cs="仿宋_GB2312"/>
          <w:color w:val="auto"/>
          <w:sz w:val="32"/>
          <w:szCs w:val="32"/>
          <w:lang w:val="en-US" w:eastAsia="zh-CN"/>
        </w:rPr>
        <w:t>佐证</w:t>
      </w:r>
      <w:r>
        <w:rPr>
          <w:rFonts w:hint="eastAsia" w:ascii="仿宋_GB2312" w:hAnsi="仿宋_GB2312" w:eastAsia="仿宋_GB2312" w:cs="仿宋_GB2312"/>
          <w:color w:val="auto"/>
          <w:sz w:val="32"/>
          <w:szCs w:val="32"/>
        </w:rPr>
        <w:t>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当事人应当如实提交有关材料和反映真实情况，</w:t>
      </w:r>
      <w:r>
        <w:rPr>
          <w:rFonts w:hint="eastAsia" w:ascii="仿宋_GB2312" w:hAnsi="仿宋_GB2312" w:eastAsia="仿宋_GB2312" w:cs="仿宋_GB2312"/>
          <w:color w:val="auto"/>
          <w:sz w:val="32"/>
          <w:szCs w:val="32"/>
          <w:lang w:val="en-US" w:eastAsia="zh-CN"/>
        </w:rPr>
        <w:t>对其申请</w:t>
      </w:r>
      <w:r>
        <w:rPr>
          <w:rFonts w:hint="eastAsia" w:ascii="仿宋_GB2312" w:hAnsi="仿宋_GB2312" w:eastAsia="仿宋_GB2312" w:cs="仿宋_GB2312"/>
          <w:color w:val="auto"/>
          <w:sz w:val="32"/>
          <w:szCs w:val="32"/>
          <w:lang w:eastAsia="zh-CN"/>
        </w:rPr>
        <w:t>材料实质内容的真实性负责，</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提供有效的联系方式、送达地址。</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auto"/>
          <w:sz w:val="32"/>
          <w:szCs w:val="32"/>
          <w:lang w:val="en-US" w:eastAsia="zh-CN"/>
        </w:rPr>
        <w:t>当事人或者</w:t>
      </w:r>
      <w:r>
        <w:rPr>
          <w:rFonts w:hint="eastAsia" w:ascii="仿宋_GB2312" w:hAnsi="仿宋_GB2312" w:eastAsia="仿宋_GB2312" w:cs="仿宋_GB2312"/>
          <w:color w:val="auto"/>
          <w:sz w:val="32"/>
          <w:szCs w:val="32"/>
          <w:lang w:eastAsia="zh-CN"/>
        </w:rPr>
        <w:t>其书面委托的代理人</w:t>
      </w:r>
      <w:r>
        <w:rPr>
          <w:rFonts w:hint="eastAsia" w:ascii="仿宋_GB2312" w:hAnsi="仿宋_GB2312" w:eastAsia="仿宋_GB2312" w:cs="仿宋_GB2312"/>
          <w:color w:val="auto"/>
          <w:sz w:val="32"/>
          <w:szCs w:val="32"/>
        </w:rPr>
        <w:t>可以</w:t>
      </w:r>
      <w:r>
        <w:rPr>
          <w:rFonts w:hint="eastAsia" w:ascii="仿宋_GB2312" w:hAnsi="仿宋_GB2312" w:eastAsia="仿宋_GB2312" w:cs="仿宋_GB2312"/>
          <w:color w:val="auto"/>
          <w:sz w:val="32"/>
          <w:szCs w:val="32"/>
          <w:lang w:val="en-US" w:eastAsia="zh-CN"/>
        </w:rPr>
        <w:t>通过以下方式向本市应急管理部门提交安全生产信用修复申请材料：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（一）通过北京市应急管理局门户网站安全生产信用专栏信用修复模块提交申请材料；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eastAsia="zh-CN"/>
        </w:rPr>
        <w:t>本市应急管理部门</w:t>
      </w:r>
      <w:r>
        <w:rPr>
          <w:rFonts w:hint="eastAsia" w:ascii="仿宋_GB2312" w:hAnsi="仿宋_GB2312" w:eastAsia="仿宋_GB2312" w:cs="仿宋_GB2312"/>
          <w:color w:val="auto"/>
          <w:sz w:val="32"/>
          <w:szCs w:val="32"/>
          <w:lang w:val="en-US" w:eastAsia="zh-CN"/>
        </w:rPr>
        <w:t>驻</w:t>
      </w:r>
      <w:r>
        <w:rPr>
          <w:rFonts w:hint="eastAsia" w:ascii="仿宋_GB2312" w:hAnsi="仿宋_GB2312" w:eastAsia="仿宋_GB2312" w:cs="仿宋_GB2312"/>
          <w:color w:val="auto"/>
          <w:sz w:val="32"/>
          <w:szCs w:val="32"/>
          <w:u w:val="none"/>
          <w:lang w:val="en-US" w:eastAsia="zh-CN"/>
        </w:rPr>
        <w:t>政务服务大厅办公地点</w:t>
      </w:r>
      <w:r>
        <w:rPr>
          <w:rFonts w:hint="eastAsia" w:ascii="仿宋_GB2312" w:hAnsi="仿宋_GB2312" w:eastAsia="仿宋_GB2312" w:cs="仿宋_GB2312"/>
          <w:color w:val="auto"/>
          <w:sz w:val="32"/>
          <w:szCs w:val="32"/>
          <w:lang w:eastAsia="zh-CN"/>
        </w:rPr>
        <w:t>现场提交申请材料；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val="en-US" w:eastAsia="zh-CN"/>
        </w:rPr>
        <w:t>信函等方式</w:t>
      </w:r>
      <w:r>
        <w:rPr>
          <w:rFonts w:hint="eastAsia" w:ascii="仿宋_GB2312" w:hAnsi="仿宋_GB2312" w:eastAsia="仿宋_GB2312" w:cs="仿宋_GB2312"/>
          <w:color w:val="auto"/>
          <w:sz w:val="32"/>
          <w:szCs w:val="32"/>
        </w:rPr>
        <w:t>提交申请材料。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通过互联网渠道提交申请材料的，以双方确认之日为收到申请材料之日。</w:t>
      </w:r>
      <w:r>
        <w:rPr>
          <w:rFonts w:hint="eastAsia" w:ascii="仿宋_GB2312" w:hAnsi="仿宋_GB2312" w:eastAsia="仿宋_GB2312" w:cs="仿宋_GB2312"/>
          <w:color w:val="auto"/>
          <w:sz w:val="32"/>
          <w:szCs w:val="32"/>
        </w:rPr>
        <w:t>以邮寄方式提交</w:t>
      </w:r>
      <w:r>
        <w:rPr>
          <w:rFonts w:hint="eastAsia" w:ascii="仿宋_GB2312" w:hAnsi="仿宋_GB2312" w:eastAsia="仿宋_GB2312" w:cs="仿宋_GB2312"/>
          <w:color w:val="auto"/>
          <w:sz w:val="32"/>
          <w:szCs w:val="32"/>
          <w:lang w:val="en-US" w:eastAsia="zh-CN"/>
        </w:rPr>
        <w:t>申请材料</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收到时间</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val="en-US" w:eastAsia="zh-CN"/>
        </w:rPr>
        <w:t>申请材料</w:t>
      </w:r>
      <w:r>
        <w:rPr>
          <w:rFonts w:hint="eastAsia" w:ascii="仿宋_GB2312" w:hAnsi="仿宋_GB2312" w:eastAsia="仿宋_GB2312" w:cs="仿宋_GB2312"/>
          <w:color w:val="auto"/>
          <w:sz w:val="32"/>
          <w:szCs w:val="32"/>
        </w:rPr>
        <w:t>签收之日为</w:t>
      </w:r>
      <w:r>
        <w:rPr>
          <w:rFonts w:hint="eastAsia" w:ascii="仿宋_GB2312" w:hAnsi="仿宋_GB2312" w:eastAsia="仿宋_GB2312" w:cs="仿宋_GB2312"/>
          <w:color w:val="auto"/>
          <w:sz w:val="32"/>
          <w:szCs w:val="32"/>
          <w:lang w:val="en-US" w:eastAsia="zh-CN"/>
        </w:rPr>
        <w:t>准</w:t>
      </w:r>
      <w:r>
        <w:rPr>
          <w:rFonts w:hint="eastAsia" w:ascii="仿宋_GB2312" w:hAnsi="仿宋_GB2312" w:eastAsia="仿宋_GB2312" w:cs="仿宋_GB2312"/>
          <w:color w:val="auto"/>
          <w:sz w:val="32"/>
          <w:szCs w:val="32"/>
        </w:rPr>
        <w:t>；以平常信函等无需签收的邮寄方式提交</w:t>
      </w:r>
      <w:r>
        <w:rPr>
          <w:rFonts w:hint="eastAsia" w:ascii="仿宋_GB2312" w:hAnsi="仿宋_GB2312" w:eastAsia="仿宋_GB2312" w:cs="仿宋_GB2312"/>
          <w:color w:val="auto"/>
          <w:sz w:val="32"/>
          <w:szCs w:val="32"/>
          <w:lang w:val="en-US" w:eastAsia="zh-CN"/>
        </w:rPr>
        <w:t>申请材料</w:t>
      </w:r>
      <w:r>
        <w:rPr>
          <w:rFonts w:hint="eastAsia" w:ascii="仿宋_GB2312" w:hAnsi="仿宋_GB2312" w:eastAsia="仿宋_GB2312" w:cs="仿宋_GB2312"/>
          <w:color w:val="auto"/>
          <w:sz w:val="32"/>
          <w:szCs w:val="32"/>
        </w:rPr>
        <w:t>的，收到时间以应急管理部门向当事人确认收到之日</w:t>
      </w:r>
      <w:r>
        <w:rPr>
          <w:rFonts w:hint="eastAsia" w:ascii="仿宋_GB2312" w:hAnsi="仿宋_GB2312" w:eastAsia="仿宋_GB2312" w:cs="仿宋_GB2312"/>
          <w:color w:val="auto"/>
          <w:sz w:val="32"/>
          <w:szCs w:val="32"/>
          <w:lang w:val="en-US" w:eastAsia="zh-CN"/>
        </w:rPr>
        <w:t>为准。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C00000"/>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受理与核实</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本市应急管理部门收到信用修复</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lang w:eastAsia="zh-CN"/>
        </w:rPr>
        <w:t>，根据下列情况分别作出处理：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lang w:val="en-US" w:eastAsia="zh-CN"/>
        </w:rPr>
        <w:t>申请修复的信息不在本办法适用范围内的</w:t>
      </w:r>
      <w:r>
        <w:rPr>
          <w:rFonts w:hint="eastAsia" w:ascii="仿宋_GB2312" w:hAnsi="仿宋_GB2312" w:eastAsia="仿宋_GB2312" w:cs="仿宋_GB2312"/>
          <w:sz w:val="32"/>
          <w:szCs w:val="32"/>
          <w:highlight w:val="none"/>
          <w:lang w:eastAsia="zh-CN"/>
        </w:rPr>
        <w:t>，应当告知</w:t>
      </w:r>
      <w:r>
        <w:rPr>
          <w:rFonts w:hint="eastAsia" w:ascii="仿宋_GB2312" w:hAnsi="仿宋_GB2312" w:eastAsia="仿宋_GB2312" w:cs="仿宋_GB2312"/>
          <w:sz w:val="32"/>
          <w:szCs w:val="32"/>
          <w:highlight w:val="none"/>
          <w:lang w:val="en-US" w:eastAsia="zh-CN"/>
        </w:rPr>
        <w:t>当事人</w:t>
      </w:r>
      <w:r>
        <w:rPr>
          <w:rFonts w:hint="eastAsia" w:ascii="仿宋_GB2312" w:hAnsi="仿宋_GB2312" w:eastAsia="仿宋_GB2312" w:cs="仿宋_GB2312"/>
          <w:sz w:val="32"/>
          <w:szCs w:val="32"/>
          <w:highlight w:val="none"/>
          <w:lang w:eastAsia="zh-CN"/>
        </w:rPr>
        <w:t>不予受理；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）申请材料不齐全或者不符合</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的，应当一次</w:t>
      </w:r>
      <w:r>
        <w:rPr>
          <w:rFonts w:hint="eastAsia"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lang w:eastAsia="zh-CN"/>
        </w:rPr>
        <w:t>告知</w:t>
      </w:r>
      <w:r>
        <w:rPr>
          <w:rFonts w:hint="eastAsia" w:ascii="仿宋_GB2312" w:hAnsi="仿宋_GB2312" w:eastAsia="仿宋_GB2312" w:cs="仿宋_GB2312"/>
          <w:sz w:val="32"/>
          <w:szCs w:val="32"/>
          <w:lang w:val="en-US" w:eastAsia="zh-CN"/>
        </w:rPr>
        <w:t>当事人</w:t>
      </w:r>
      <w:r>
        <w:rPr>
          <w:rFonts w:hint="eastAsia" w:ascii="仿宋_GB2312" w:hAnsi="仿宋_GB2312" w:eastAsia="仿宋_GB2312" w:cs="仿宋_GB2312"/>
          <w:sz w:val="32"/>
          <w:szCs w:val="32"/>
          <w:lang w:eastAsia="zh-CN"/>
        </w:rPr>
        <w:t>需要补正的全部内容</w:t>
      </w:r>
      <w:r>
        <w:rPr>
          <w:rFonts w:hint="eastAsia" w:ascii="仿宋_GB2312" w:hAnsi="仿宋_GB2312" w:eastAsia="仿宋_GB2312" w:cs="仿宋_GB2312"/>
          <w:sz w:val="32"/>
          <w:szCs w:val="32"/>
          <w:lang w:val="en-US" w:eastAsia="zh-CN"/>
        </w:rPr>
        <w:t>和补正期限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当事人</w:t>
      </w:r>
      <w:r>
        <w:rPr>
          <w:rFonts w:hint="eastAsia" w:ascii="仿宋_GB2312" w:hAnsi="仿宋_GB2312" w:eastAsia="仿宋_GB2312" w:cs="仿宋_GB2312"/>
          <w:sz w:val="32"/>
          <w:szCs w:val="32"/>
          <w:lang w:eastAsia="zh-CN"/>
        </w:rPr>
        <w:t>无正当理由逾期不补正的，视为放弃申请；</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当事人</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lang w:val="en-US" w:eastAsia="zh-CN"/>
        </w:rPr>
        <w:t>修复的相关信息</w:t>
      </w:r>
      <w:r>
        <w:rPr>
          <w:rFonts w:hint="eastAsia" w:ascii="仿宋_GB2312" w:hAnsi="仿宋_GB2312" w:eastAsia="仿宋_GB2312" w:cs="仿宋_GB2312"/>
          <w:sz w:val="32"/>
          <w:szCs w:val="32"/>
          <w:lang w:eastAsia="zh-CN"/>
        </w:rPr>
        <w:t>属于本</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eastAsia="zh-CN"/>
        </w:rPr>
        <w:t>职权范围，申请材料齐全、符合形式要求，或者</w:t>
      </w:r>
      <w:r>
        <w:rPr>
          <w:rFonts w:hint="eastAsia" w:ascii="仿宋_GB2312" w:hAnsi="仿宋_GB2312" w:eastAsia="仿宋_GB2312" w:cs="仿宋_GB2312"/>
          <w:sz w:val="32"/>
          <w:szCs w:val="32"/>
          <w:lang w:val="en-US" w:eastAsia="zh-CN"/>
        </w:rPr>
        <w:t>当事人</w:t>
      </w:r>
      <w:r>
        <w:rPr>
          <w:rFonts w:hint="eastAsia" w:ascii="仿宋_GB2312" w:hAnsi="仿宋_GB2312" w:eastAsia="仿宋_GB2312" w:cs="仿宋_GB2312"/>
          <w:sz w:val="32"/>
          <w:szCs w:val="32"/>
          <w:lang w:eastAsia="zh-CN"/>
        </w:rPr>
        <w:t>按照要求提交全部补正申请材料的，应当受理</w:t>
      </w:r>
      <w:r>
        <w:rPr>
          <w:rFonts w:hint="eastAsia" w:ascii="仿宋_GB2312" w:hAnsi="仿宋_GB2312" w:eastAsia="仿宋_GB2312" w:cs="仿宋_GB2312"/>
          <w:sz w:val="32"/>
          <w:szCs w:val="32"/>
          <w:lang w:val="en-US" w:eastAsia="zh-CN"/>
        </w:rPr>
        <w:t>信用修复</w:t>
      </w:r>
      <w:r>
        <w:rPr>
          <w:rFonts w:hint="eastAsia" w:ascii="仿宋_GB2312" w:hAnsi="仿宋_GB2312" w:eastAsia="仿宋_GB2312" w:cs="仿宋_GB2312"/>
          <w:sz w:val="32"/>
          <w:szCs w:val="32"/>
          <w:lang w:eastAsia="zh-CN"/>
        </w:rPr>
        <w:t>申请。</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本市应急管理部门要求补正申请材料或者不予受理信用修复申请，应当在五个工作日内告知</w:t>
      </w:r>
      <w:r>
        <w:rPr>
          <w:rFonts w:hint="default" w:ascii="仿宋_GB2312" w:hAnsi="仿宋_GB2312" w:eastAsia="仿宋_GB2312" w:cs="仿宋_GB2312"/>
          <w:color w:val="auto"/>
          <w:sz w:val="32"/>
          <w:szCs w:val="32"/>
          <w:u w:val="none"/>
          <w:lang w:val="en-US" w:eastAsia="zh-CN"/>
        </w:rPr>
        <w:t>当事人</w:t>
      </w:r>
      <w:r>
        <w:rPr>
          <w:rFonts w:hint="eastAsia" w:ascii="仿宋_GB2312" w:hAnsi="仿宋_GB2312" w:eastAsia="仿宋_GB2312" w:cs="仿宋_GB2312"/>
          <w:color w:val="auto"/>
          <w:sz w:val="32"/>
          <w:szCs w:val="32"/>
          <w:u w:val="none"/>
          <w:lang w:val="en-US" w:eastAsia="zh-CN"/>
        </w:rPr>
        <w:t>；不予受理的，应当说明理由；逾期未告知的，自收到申请材料之日起即视为受理。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本市应急管理部门</w:t>
      </w:r>
      <w:r>
        <w:rPr>
          <w:rFonts w:hint="eastAsia" w:ascii="仿宋_GB2312" w:hAnsi="仿宋_GB2312" w:eastAsia="仿宋_GB2312" w:cs="仿宋_GB2312"/>
          <w:color w:val="auto"/>
          <w:sz w:val="32"/>
          <w:szCs w:val="32"/>
        </w:rPr>
        <w:t>应当自受理</w:t>
      </w:r>
      <w:r>
        <w:rPr>
          <w:rFonts w:hint="eastAsia" w:ascii="仿宋_GB2312" w:hAnsi="仿宋_GB2312" w:eastAsia="仿宋_GB2312" w:cs="仿宋_GB2312"/>
          <w:color w:val="auto"/>
          <w:sz w:val="32"/>
          <w:szCs w:val="32"/>
          <w:lang w:val="en-US" w:eastAsia="zh-CN"/>
        </w:rPr>
        <w:t>安全生产</w:t>
      </w:r>
      <w:r>
        <w:rPr>
          <w:rFonts w:hint="eastAsia" w:ascii="仿宋_GB2312" w:hAnsi="仿宋_GB2312" w:eastAsia="仿宋_GB2312" w:cs="仿宋_GB2312"/>
          <w:color w:val="auto"/>
          <w:sz w:val="32"/>
          <w:szCs w:val="32"/>
          <w:lang w:eastAsia="zh-CN"/>
        </w:rPr>
        <w:t>信用修复申请</w:t>
      </w:r>
      <w:r>
        <w:rPr>
          <w:rFonts w:hint="eastAsia" w:ascii="仿宋_GB2312" w:hAnsi="仿宋_GB2312" w:eastAsia="仿宋_GB2312" w:cs="仿宋_GB2312"/>
          <w:color w:val="auto"/>
          <w:sz w:val="32"/>
          <w:szCs w:val="32"/>
        </w:rPr>
        <w:t>之日起</w:t>
      </w:r>
      <w:r>
        <w:rPr>
          <w:rFonts w:hint="eastAsia" w:ascii="仿宋_GB2312" w:hAnsi="仿宋_GB2312" w:eastAsia="仿宋_GB2312" w:cs="仿宋_GB2312"/>
          <w:color w:val="auto"/>
          <w:sz w:val="32"/>
          <w:szCs w:val="32"/>
          <w:lang w:val="en-US" w:eastAsia="zh-CN"/>
        </w:rPr>
        <w:t>二十</w:t>
      </w:r>
      <w:r>
        <w:rPr>
          <w:rFonts w:hint="eastAsia" w:ascii="仿宋_GB2312" w:hAnsi="仿宋_GB2312" w:eastAsia="仿宋_GB2312" w:cs="仿宋_GB2312"/>
          <w:color w:val="auto"/>
          <w:sz w:val="32"/>
          <w:szCs w:val="32"/>
        </w:rPr>
        <w:t>个工作日内</w:t>
      </w:r>
      <w:r>
        <w:rPr>
          <w:rFonts w:hint="eastAsia" w:ascii="仿宋_GB2312" w:hAnsi="仿宋_GB2312" w:eastAsia="仿宋_GB2312" w:cs="仿宋_GB2312"/>
          <w:color w:val="auto"/>
          <w:sz w:val="32"/>
          <w:szCs w:val="32"/>
          <w:lang w:val="en-US" w:eastAsia="zh-CN"/>
        </w:rPr>
        <w:t>完成核实、</w:t>
      </w:r>
      <w:r>
        <w:rPr>
          <w:rFonts w:hint="eastAsia" w:ascii="仿宋_GB2312" w:hAnsi="仿宋_GB2312" w:eastAsia="仿宋_GB2312" w:cs="仿宋_GB2312"/>
          <w:color w:val="auto"/>
          <w:sz w:val="32"/>
          <w:szCs w:val="32"/>
        </w:rPr>
        <w:t>作出决定</w:t>
      </w:r>
      <w:r>
        <w:rPr>
          <w:rFonts w:hint="eastAsia" w:ascii="仿宋_GB2312" w:hAnsi="仿宋_GB2312" w:eastAsia="仿宋_GB2312" w:cs="仿宋_GB2312"/>
          <w:color w:val="auto"/>
          <w:sz w:val="32"/>
          <w:szCs w:val="32"/>
          <w:lang w:eastAsia="zh-CN"/>
        </w:rPr>
        <w:t>并告知</w:t>
      </w:r>
      <w:r>
        <w:rPr>
          <w:rFonts w:hint="eastAsia" w:ascii="仿宋_GB2312" w:hAnsi="仿宋_GB2312" w:eastAsia="仿宋_GB2312" w:cs="仿宋_GB2312"/>
          <w:color w:val="auto"/>
          <w:sz w:val="32"/>
          <w:szCs w:val="32"/>
          <w:lang w:val="en-US" w:eastAsia="zh-CN"/>
        </w:rPr>
        <w:t>当事人</w:t>
      </w:r>
      <w:r>
        <w:rPr>
          <w:rFonts w:hint="eastAsia" w:ascii="仿宋_GB2312" w:hAnsi="仿宋_GB2312" w:eastAsia="仿宋_GB2312" w:cs="仿宋_GB2312"/>
          <w:color w:val="auto"/>
          <w:sz w:val="32"/>
          <w:szCs w:val="32"/>
          <w:lang w:eastAsia="zh-CN"/>
        </w:rPr>
        <w:t>，确认予以信用修复的，应当告知修复时限；不予信用修复的，应当说明理由；未告知的，视同确认予以信用修复。</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征求第三方和其他机关意见所需时间不计算在前款规定的期限内。</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highlight w:val="none"/>
          <w:lang w:eastAsia="zh-CN"/>
        </w:rPr>
        <w:t>本市应急管理部门</w:t>
      </w:r>
      <w:r>
        <w:rPr>
          <w:rFonts w:hint="eastAsia" w:ascii="仿宋_GB2312" w:hAnsi="仿宋_GB2312" w:eastAsia="仿宋_GB2312" w:cs="仿宋_GB2312"/>
          <w:sz w:val="32"/>
          <w:szCs w:val="32"/>
          <w:highlight w:val="none"/>
        </w:rPr>
        <w:t>可以采取实地</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cs="仿宋_GB2312"/>
          <w:sz w:val="32"/>
          <w:szCs w:val="32"/>
          <w:highlight w:val="none"/>
        </w:rPr>
        <w:t>、书面</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cs="仿宋_GB2312"/>
          <w:sz w:val="32"/>
          <w:szCs w:val="32"/>
          <w:highlight w:val="none"/>
        </w:rPr>
        <w:t>网上</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cs="仿宋_GB2312"/>
          <w:sz w:val="32"/>
          <w:szCs w:val="32"/>
        </w:rPr>
        <w:t>等方式，</w:t>
      </w:r>
      <w:r>
        <w:rPr>
          <w:rFonts w:hint="eastAsia" w:ascii="仿宋_GB2312" w:hAnsi="仿宋_GB2312" w:eastAsia="仿宋_GB2312" w:cs="仿宋_GB2312"/>
          <w:sz w:val="32"/>
          <w:szCs w:val="32"/>
          <w:lang w:val="en-US" w:eastAsia="zh-CN"/>
        </w:rPr>
        <w:t>核实</w:t>
      </w:r>
      <w:r>
        <w:rPr>
          <w:rFonts w:hint="eastAsia" w:ascii="仿宋_GB2312" w:hAnsi="仿宋_GB2312" w:eastAsia="仿宋_GB2312" w:cs="仿宋_GB2312"/>
          <w:sz w:val="32"/>
          <w:szCs w:val="32"/>
        </w:rPr>
        <w:t>当事人纠正失信行为、消除不良影响等情况。</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需要进行</w:t>
      </w:r>
      <w:r>
        <w:rPr>
          <w:rFonts w:hint="eastAsia" w:ascii="仿宋_GB2312" w:hAnsi="仿宋_GB2312" w:eastAsia="仿宋_GB2312" w:cs="仿宋_GB2312"/>
          <w:color w:val="auto"/>
          <w:sz w:val="32"/>
          <w:szCs w:val="32"/>
          <w:lang w:val="en-US" w:eastAsia="zh-CN"/>
        </w:rPr>
        <w:t>实地核实</w:t>
      </w:r>
      <w:r>
        <w:rPr>
          <w:rFonts w:hint="eastAsia" w:ascii="仿宋_GB2312" w:hAnsi="仿宋_GB2312" w:eastAsia="仿宋_GB2312" w:cs="仿宋_GB2312"/>
          <w:color w:val="auto"/>
          <w:sz w:val="32"/>
          <w:szCs w:val="32"/>
          <w:lang w:eastAsia="zh-CN"/>
        </w:rPr>
        <w:t>的，本市应急管理部门应当指派两名以上工作人员进行核实。</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十一</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lang w:eastAsia="zh-CN"/>
        </w:rPr>
        <w:t xml:space="preserve">  本市应急管理部门</w:t>
      </w:r>
      <w:r>
        <w:rPr>
          <w:rFonts w:hint="eastAsia" w:ascii="仿宋_GB2312" w:hAnsi="仿宋_GB2312" w:eastAsia="仿宋_GB2312" w:cs="仿宋_GB2312"/>
          <w:color w:val="auto"/>
          <w:sz w:val="32"/>
          <w:szCs w:val="32"/>
          <w:u w:val="none"/>
          <w:lang w:val="en-US" w:eastAsia="zh-CN"/>
        </w:rPr>
        <w:t>在安全生产信用修复管理工作中</w:t>
      </w:r>
      <w:r>
        <w:rPr>
          <w:rFonts w:hint="eastAsia" w:ascii="仿宋_GB2312" w:hAnsi="仿宋_GB2312" w:eastAsia="仿宋_GB2312" w:cs="仿宋_GB2312"/>
          <w:color w:val="auto"/>
          <w:sz w:val="32"/>
          <w:szCs w:val="32"/>
          <w:u w:val="none"/>
          <w:lang w:eastAsia="zh-CN"/>
        </w:rPr>
        <w:t>可以通过书面、电子邮件、手机短信、网络等方式告知当事人。</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第四章  信息处理与存档</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lang w:val="en-US" w:eastAsia="zh-CN"/>
        </w:rPr>
        <w:t>依</w:t>
      </w:r>
      <w:r>
        <w:rPr>
          <w:rFonts w:hint="eastAsia" w:ascii="仿宋_GB2312" w:hAnsi="仿宋_GB2312" w:eastAsia="仿宋_GB2312" w:cs="仿宋_GB2312"/>
          <w:color w:val="auto"/>
          <w:sz w:val="32"/>
          <w:szCs w:val="32"/>
          <w:highlight w:val="none"/>
          <w:lang w:val="en-US" w:eastAsia="zh-CN"/>
        </w:rPr>
        <w:t>申请完成信用修复的</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sz w:val="32"/>
          <w:szCs w:val="32"/>
          <w:lang w:val="en-US" w:eastAsia="zh-CN"/>
        </w:rPr>
        <w:t>本市应急管理部门</w:t>
      </w:r>
      <w:r>
        <w:rPr>
          <w:rFonts w:hint="eastAsia" w:ascii="仿宋_GB2312" w:hAnsi="仿宋_GB2312" w:eastAsia="仿宋_GB2312" w:cs="仿宋_GB2312"/>
          <w:color w:val="auto"/>
          <w:sz w:val="32"/>
          <w:szCs w:val="32"/>
          <w:lang w:val="en-US" w:eastAsia="zh-CN"/>
        </w:rPr>
        <w:t>应当在三个工作日内</w:t>
      </w:r>
      <w:r>
        <w:rPr>
          <w:rFonts w:hint="eastAsia" w:ascii="仿宋_GB2312" w:hAnsi="仿宋_GB2312" w:eastAsia="仿宋_GB2312" w:cs="仿宋_GB2312"/>
          <w:color w:val="auto"/>
          <w:sz w:val="32"/>
          <w:szCs w:val="32"/>
          <w:lang w:eastAsia="zh-CN"/>
        </w:rPr>
        <w:t>作出</w:t>
      </w:r>
      <w:r>
        <w:rPr>
          <w:rFonts w:hint="eastAsia" w:ascii="仿宋_GB2312" w:hAnsi="仿宋_GB2312" w:eastAsia="仿宋_GB2312" w:cs="仿宋_GB2312"/>
          <w:color w:val="auto"/>
          <w:sz w:val="32"/>
          <w:szCs w:val="32"/>
          <w:lang w:val="en-US" w:eastAsia="zh-CN"/>
        </w:rPr>
        <w:t>如下处理：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（一）对相应信息作出标注或者停止公示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北京市应急管理局</w:t>
      </w:r>
      <w:r>
        <w:rPr>
          <w:rFonts w:hint="eastAsia" w:ascii="仿宋_GB2312" w:hAnsi="仿宋_GB2312" w:eastAsia="仿宋_GB2312" w:cs="仿宋_GB2312"/>
          <w:color w:val="auto"/>
          <w:sz w:val="32"/>
          <w:szCs w:val="32"/>
        </w:rPr>
        <w:t>门户网站或者</w:t>
      </w:r>
      <w:r>
        <w:rPr>
          <w:rFonts w:hint="eastAsia" w:ascii="仿宋_GB2312" w:hAnsi="仿宋_GB2312" w:eastAsia="仿宋_GB2312" w:cs="仿宋_GB2312"/>
          <w:color w:val="auto"/>
          <w:sz w:val="32"/>
          <w:szCs w:val="32"/>
          <w:lang w:val="en-US" w:eastAsia="zh-CN"/>
        </w:rPr>
        <w:t>区级</w:t>
      </w:r>
      <w:r>
        <w:rPr>
          <w:rFonts w:hint="eastAsia" w:ascii="仿宋_GB2312" w:hAnsi="仿宋_GB2312" w:eastAsia="仿宋_GB2312" w:cs="仿宋_GB2312"/>
          <w:color w:val="auto"/>
          <w:sz w:val="32"/>
          <w:szCs w:val="32"/>
        </w:rPr>
        <w:t>政府门户网站发布当事人信用修复承诺书，</w:t>
      </w:r>
      <w:r>
        <w:rPr>
          <w:rFonts w:hint="eastAsia" w:ascii="仿宋_GB2312" w:hAnsi="仿宋_GB2312" w:eastAsia="仿宋_GB2312" w:cs="仿宋_GB2312"/>
          <w:color w:val="auto"/>
          <w:sz w:val="32"/>
          <w:szCs w:val="32"/>
          <w:lang w:eastAsia="zh-CN"/>
        </w:rPr>
        <w:t>按照有关规定</w:t>
      </w:r>
      <w:r>
        <w:rPr>
          <w:rFonts w:hint="eastAsia" w:ascii="仿宋_GB2312" w:hAnsi="仿宋_GB2312" w:eastAsia="仿宋_GB2312" w:cs="仿宋_GB2312"/>
          <w:color w:val="auto"/>
          <w:sz w:val="32"/>
          <w:szCs w:val="32"/>
        </w:rPr>
        <w:t>发布信用修复通告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lang w:eastAsia="zh-CN"/>
        </w:rPr>
        <w:t>信息情况共享至</w:t>
      </w:r>
      <w:r>
        <w:rPr>
          <w:rFonts w:hint="eastAsia" w:ascii="仿宋_GB2312" w:hAnsi="仿宋_GB2312" w:eastAsia="仿宋_GB2312" w:cs="仿宋_GB2312"/>
          <w:color w:val="auto"/>
          <w:sz w:val="32"/>
          <w:szCs w:val="32"/>
          <w:highlight w:val="none"/>
          <w:lang w:val="en-US" w:eastAsia="zh-CN"/>
        </w:rPr>
        <w:t>本级公共信用信息服务平台</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）解除相关管理措施，并</w:t>
      </w:r>
      <w:r>
        <w:rPr>
          <w:rFonts w:hint="eastAsia" w:ascii="仿宋_GB2312" w:hAnsi="仿宋_GB2312" w:eastAsia="仿宋_GB2312" w:cs="仿宋_GB2312"/>
          <w:color w:val="auto"/>
          <w:sz w:val="32"/>
          <w:szCs w:val="32"/>
          <w:lang w:val="en-US" w:eastAsia="zh-CN"/>
        </w:rPr>
        <w:t>告知有关部门。</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十三</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lang w:val="en-US" w:eastAsia="zh-CN"/>
        </w:rPr>
        <w:t>符合自然修复条件的信息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本市应急管理部门应当在信息公示（或管理）期限届满后三个工作日内作出如下处理：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（一）对相应信息作出标注或者停止公示；</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（二）按照有关规定发布信用修复通告；</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（三）将相关信息情况共享至本级公共信用信息服务平台；</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（四）解除相关管理措施，并告知有关部门。</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C00000"/>
          <w:sz w:val="32"/>
          <w:szCs w:val="32"/>
          <w:lang w:val="en-US" w:eastAsia="zh-CN"/>
        </w:rPr>
        <w:t xml:space="preserve">  </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highlight w:val="none"/>
          <w:lang w:val="en-US" w:eastAsia="zh-CN"/>
        </w:rPr>
        <w:t>于</w:t>
      </w:r>
      <w:r>
        <w:rPr>
          <w:rFonts w:hint="eastAsia" w:ascii="仿宋_GB2312" w:hAnsi="仿宋_GB2312" w:eastAsia="仿宋_GB2312" w:cs="仿宋_GB2312"/>
          <w:color w:val="auto"/>
          <w:sz w:val="32"/>
          <w:szCs w:val="32"/>
          <w:highlight w:val="none"/>
          <w:lang w:eastAsia="zh-CN"/>
        </w:rPr>
        <w:t>停止公示的</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本市应急管理部门应当按照有关规定</w:t>
      </w:r>
      <w:r>
        <w:rPr>
          <w:rFonts w:hint="eastAsia" w:ascii="仿宋_GB2312" w:hAnsi="仿宋_GB2312" w:eastAsia="仿宋_GB2312" w:cs="仿宋_GB2312"/>
          <w:color w:val="auto"/>
          <w:sz w:val="32"/>
          <w:szCs w:val="32"/>
          <w:lang w:eastAsia="zh-CN"/>
        </w:rPr>
        <w:t>存档</w:t>
      </w:r>
      <w:r>
        <w:rPr>
          <w:rFonts w:hint="eastAsia" w:ascii="仿宋_GB2312" w:hAnsi="仿宋_GB2312" w:eastAsia="仿宋_GB2312" w:cs="仿宋_GB2312"/>
          <w:color w:val="auto"/>
          <w:sz w:val="32"/>
          <w:szCs w:val="32"/>
          <w:lang w:val="en-US" w:eastAsia="zh-CN"/>
        </w:rPr>
        <w:t>或者</w:t>
      </w:r>
      <w:r>
        <w:rPr>
          <w:rFonts w:hint="eastAsia" w:ascii="仿宋_GB2312" w:hAnsi="仿宋_GB2312" w:eastAsia="仿宋_GB2312" w:cs="仿宋_GB2312"/>
          <w:color w:val="auto"/>
          <w:sz w:val="32"/>
          <w:szCs w:val="32"/>
          <w:lang w:eastAsia="zh-CN"/>
        </w:rPr>
        <w:t>转入相应信息系统</w:t>
      </w:r>
      <w:r>
        <w:rPr>
          <w:rFonts w:hint="eastAsia" w:ascii="仿宋_GB2312" w:hAnsi="仿宋_GB2312" w:eastAsia="仿宋_GB2312" w:cs="仿宋_GB2312"/>
          <w:color w:val="auto"/>
          <w:sz w:val="32"/>
          <w:szCs w:val="32"/>
          <w:lang w:val="en-US" w:eastAsia="zh-CN"/>
        </w:rPr>
        <w:t>保存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当事人提交的申请材料由本市应急管理部门处理为电子档案保存，纸质材料进行销毁处理。</w:t>
      </w: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权利与责任</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当事人认为本市应急管理部门有下列情形之一的，可以在收到相应告知之日起五个工作日内通过本办法第七条所列方式提出书面异议申请：</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（一）未按规定受理、通过修复申请；</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auto"/>
          <w:sz w:val="32"/>
          <w:szCs w:val="32"/>
          <w:lang w:val="en-US" w:eastAsia="zh-CN"/>
        </w:rPr>
        <w:t>（二）未按规定标注或者停止公示已完成信用修复的信息。</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C00000"/>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本市应急管理部门应当在受理异议申请之日起七个工作日内完成异议申请的核实、处理并向异议申请人反馈核实处理结果。</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val="en-US" w:eastAsia="zh-CN"/>
        </w:rPr>
        <w:t>向本市应急管理部门</w:t>
      </w:r>
      <w:r>
        <w:rPr>
          <w:rFonts w:hint="eastAsia" w:ascii="仿宋_GB2312" w:hAnsi="仿宋_GB2312" w:eastAsia="仿宋_GB2312" w:cs="仿宋_GB2312"/>
          <w:color w:val="auto"/>
          <w:sz w:val="32"/>
          <w:szCs w:val="32"/>
        </w:rPr>
        <w:t>隐瞒有关情况或者提供虚假材料</w:t>
      </w:r>
      <w:r>
        <w:rPr>
          <w:rFonts w:hint="eastAsia" w:ascii="仿宋_GB2312" w:hAnsi="仿宋_GB2312" w:eastAsia="仿宋_GB2312" w:cs="仿宋_GB2312"/>
          <w:color w:val="auto"/>
          <w:sz w:val="32"/>
          <w:szCs w:val="32"/>
          <w:lang w:val="en-US" w:eastAsia="zh-CN"/>
        </w:rPr>
        <w:t>申请安全生产</w:t>
      </w:r>
      <w:r>
        <w:rPr>
          <w:rFonts w:hint="eastAsia" w:ascii="仿宋_GB2312" w:hAnsi="仿宋_GB2312" w:eastAsia="仿宋_GB2312" w:cs="仿宋_GB2312"/>
          <w:color w:val="auto"/>
          <w:sz w:val="32"/>
          <w:szCs w:val="32"/>
          <w:lang w:eastAsia="zh-CN"/>
        </w:rPr>
        <w:t>信用修复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本市应急管理部门</w:t>
      </w:r>
      <w:r>
        <w:rPr>
          <w:rFonts w:hint="eastAsia" w:ascii="仿宋_GB2312" w:hAnsi="仿宋_GB2312" w:eastAsia="仿宋_GB2312" w:cs="仿宋_GB2312"/>
          <w:color w:val="auto"/>
          <w:sz w:val="32"/>
          <w:szCs w:val="32"/>
          <w:highlight w:val="none"/>
          <w:lang w:eastAsia="zh-CN"/>
        </w:rPr>
        <w:t>不予受理或者不予</w:t>
      </w:r>
      <w:r>
        <w:rPr>
          <w:rFonts w:hint="eastAsia" w:ascii="仿宋_GB2312" w:hAnsi="仿宋_GB2312" w:eastAsia="仿宋_GB2312" w:cs="仿宋_GB2312"/>
          <w:color w:val="auto"/>
          <w:sz w:val="32"/>
          <w:szCs w:val="32"/>
          <w:highlight w:val="none"/>
          <w:lang w:val="en-US" w:eastAsia="zh-CN"/>
        </w:rPr>
        <w:t>信用修复</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当事人通过隐瞒真实情况、弄虚作假等手段完成安全生产信用修复的，由本市应急管理部门作出如下处理：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撤销信用修复</w:t>
      </w:r>
      <w:r>
        <w:rPr>
          <w:rFonts w:hint="eastAsia" w:ascii="仿宋_GB2312" w:hAnsi="仿宋_GB2312" w:eastAsia="仿宋_GB2312" w:cs="仿宋_GB2312"/>
          <w:color w:val="auto"/>
          <w:sz w:val="32"/>
          <w:szCs w:val="32"/>
          <w:lang w:val="en-US" w:eastAsia="zh-CN"/>
        </w:rPr>
        <w:t>确认</w:t>
      </w:r>
      <w:r>
        <w:rPr>
          <w:rFonts w:hint="eastAsia" w:ascii="仿宋_GB2312" w:hAnsi="仿宋_GB2312" w:eastAsia="仿宋_GB2312" w:cs="仿宋_GB2312"/>
          <w:color w:val="auto"/>
          <w:sz w:val="32"/>
          <w:szCs w:val="32"/>
        </w:rPr>
        <w:t>决定，</w:t>
      </w:r>
      <w:r>
        <w:rPr>
          <w:rFonts w:hint="eastAsia" w:ascii="仿宋_GB2312" w:hAnsi="仿宋_GB2312" w:eastAsia="仿宋_GB2312" w:cs="仿宋_GB2312"/>
          <w:color w:val="auto"/>
          <w:sz w:val="32"/>
          <w:szCs w:val="32"/>
          <w:lang w:val="en-US" w:eastAsia="zh-CN"/>
        </w:rPr>
        <w:t>相应</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恢复</w:t>
      </w:r>
      <w:r>
        <w:rPr>
          <w:rFonts w:hint="eastAsia" w:ascii="仿宋_GB2312" w:hAnsi="仿宋_GB2312" w:eastAsia="仿宋_GB2312" w:cs="仿宋_GB2312"/>
          <w:color w:val="auto"/>
          <w:sz w:val="32"/>
          <w:szCs w:val="32"/>
          <w:lang w:eastAsia="zh-CN"/>
        </w:rPr>
        <w:t>至修复</w:t>
      </w:r>
      <w:r>
        <w:rPr>
          <w:rFonts w:hint="eastAsia" w:ascii="仿宋_GB2312" w:hAnsi="仿宋_GB2312" w:eastAsia="仿宋_GB2312" w:cs="仿宋_GB2312"/>
          <w:color w:val="auto"/>
          <w:sz w:val="32"/>
          <w:szCs w:val="32"/>
        </w:rPr>
        <w:t>前状态</w:t>
      </w:r>
      <w:r>
        <w:rPr>
          <w:rFonts w:hint="eastAsia" w:ascii="仿宋_GB2312" w:hAnsi="仿宋_GB2312" w:eastAsia="仿宋_GB2312" w:cs="仿宋_GB2312"/>
          <w:color w:val="auto"/>
          <w:sz w:val="32"/>
          <w:szCs w:val="32"/>
          <w:lang w:eastAsia="zh-CN"/>
        </w:rPr>
        <w:t>，公示（或管理）</w:t>
      </w:r>
      <w:r>
        <w:rPr>
          <w:rFonts w:hint="eastAsia" w:ascii="仿宋_GB2312" w:hAnsi="仿宋_GB2312" w:eastAsia="仿宋_GB2312" w:cs="仿宋_GB2312"/>
          <w:color w:val="auto"/>
          <w:sz w:val="32"/>
          <w:szCs w:val="32"/>
          <w:lang w:val="en-US" w:eastAsia="zh-CN"/>
        </w:rPr>
        <w:t>期限</w:t>
      </w:r>
      <w:r>
        <w:rPr>
          <w:rFonts w:hint="eastAsia" w:ascii="仿宋_GB2312" w:hAnsi="仿宋_GB2312" w:eastAsia="仿宋_GB2312" w:cs="仿宋_GB2312"/>
          <w:color w:val="auto"/>
          <w:sz w:val="32"/>
          <w:szCs w:val="32"/>
        </w:rPr>
        <w:t>重新计算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（二）记录当事人隐瞒有关情况或者提供虚假材料行为，作为信用记录归集。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eastAsia" w:ascii="仿宋_GB2312" w:eastAsia="仿宋_GB2312"/>
          <w:color w:val="000000"/>
          <w:sz w:val="32"/>
          <w:szCs w:val="32"/>
          <w:lang w:eastAsia="zh-CN"/>
        </w:rPr>
      </w:pPr>
      <w:r>
        <w:rPr>
          <w:rFonts w:hint="eastAsia" w:ascii="黑体" w:hAnsi="黑体" w:eastAsia="黑体" w:cs="黑体"/>
          <w:b w:val="0"/>
          <w:bCs w:val="0"/>
          <w:color w:val="000000"/>
          <w:sz w:val="32"/>
          <w:szCs w:val="32"/>
          <w:lang w:val="en-US" w:eastAsia="zh-CN"/>
        </w:rPr>
        <w:t>第十八条</w:t>
      </w:r>
      <w:r>
        <w:rPr>
          <w:rFonts w:hint="eastAsia" w:ascii="仿宋_GB2312" w:eastAsia="仿宋_GB2312"/>
          <w:color w:val="000000"/>
          <w:sz w:val="32"/>
          <w:szCs w:val="32"/>
          <w:lang w:val="en-US" w:eastAsia="zh-CN"/>
        </w:rPr>
        <w:t xml:space="preserve">  本市应急管理部门应当依法依规、公平公正、实事求是开展安全生产信用修复管理工作，在规定时限内办结符合条件的信用修复申请，不得收取费用</w:t>
      </w:r>
      <w:r>
        <w:rPr>
          <w:rFonts w:hint="eastAsia" w:ascii="仿宋_GB2312" w:eastAsia="仿宋_GB2312"/>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eastAsia" w:ascii="仿宋_GB2312" w:eastAsia="仿宋_GB2312"/>
          <w:color w:val="000000"/>
          <w:sz w:val="32"/>
          <w:szCs w:val="32"/>
          <w:lang w:val="en-US" w:eastAsia="zh-CN"/>
        </w:rPr>
      </w:pPr>
      <w:r>
        <w:rPr>
          <w:rFonts w:hint="eastAsia" w:ascii="黑体" w:hAnsi="黑体" w:eastAsia="黑体" w:cs="黑体"/>
          <w:b w:val="0"/>
          <w:bCs w:val="0"/>
          <w:color w:val="000000"/>
          <w:sz w:val="32"/>
          <w:szCs w:val="32"/>
          <w:lang w:val="en-US" w:eastAsia="zh-CN"/>
        </w:rPr>
        <w:t>第十九条</w:t>
      </w:r>
      <w:r>
        <w:rPr>
          <w:rFonts w:hint="eastAsia" w:ascii="仿宋_GB2312" w:eastAsia="仿宋_GB2312"/>
          <w:color w:val="000000"/>
          <w:sz w:val="32"/>
          <w:szCs w:val="32"/>
          <w:lang w:val="en-US" w:eastAsia="zh-CN"/>
        </w:rPr>
        <w:t xml:space="preserve">  本市应急管理部门应当加强信用修复过程管理。存在下列情形之一的，依法依规严格追究相应责任：</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（一）丢失或者损毁当事人申请材料；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（二）虚构、篡改或者违规删除当事人相关信息；</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（三）违规披露或者泄露当事人保密信息和商业秘密；</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contextualSpacing/>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（四）其他有关营私舞弊、违法违规行为。</w:t>
      </w: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40" w:lineRule="atLeas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附  则</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本办法由北京市应急管理局负责解释。</w:t>
      </w:r>
    </w:p>
    <w:p>
      <w:pPr>
        <w:keepNext w:val="0"/>
        <w:keepLines w:val="0"/>
        <w:pageBreakBefore w:val="0"/>
        <w:widowControl w:val="0"/>
        <w:kinsoku/>
        <w:wordWrap/>
        <w:overflowPunct w:val="0"/>
        <w:topLinePunct w:val="0"/>
        <w:autoSpaceDE/>
        <w:autoSpaceDN/>
        <w:bidi w:val="0"/>
        <w:adjustRightInd/>
        <w:snapToGrid w:val="0"/>
        <w:spacing w:line="54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印发之日</w:t>
      </w:r>
      <w:r>
        <w:rPr>
          <w:rFonts w:hint="eastAsia" w:ascii="仿宋_GB2312" w:hAnsi="仿宋_GB2312" w:eastAsia="仿宋_GB2312" w:cs="仿宋_GB2312"/>
          <w:sz w:val="32"/>
          <w:szCs w:val="32"/>
        </w:rPr>
        <w:t>起施行。</w:t>
      </w:r>
    </w:p>
    <w:p>
      <w:pPr>
        <w:keepNext w:val="0"/>
        <w:keepLines w:val="0"/>
        <w:pageBreakBefore w:val="0"/>
        <w:widowControl w:val="0"/>
        <w:kinsoku/>
        <w:wordWrap/>
        <w:overflowPunct w:val="0"/>
        <w:topLinePunct w:val="0"/>
        <w:autoSpaceDE/>
        <w:autoSpaceDN/>
        <w:bidi w:val="0"/>
        <w:adjustRightInd/>
        <w:snapToGrid w:val="0"/>
        <w:spacing w:line="500" w:lineRule="exact"/>
        <w:contextualSpacing/>
        <w:jc w:val="both"/>
        <w:textAlignment w:val="auto"/>
        <w:rPr>
          <w:rFonts w:hint="eastAsia" w:ascii="仿宋_GB2312" w:hAnsi="仿宋_GB2312" w:eastAsia="仿宋_GB2312" w:cs="仿宋_GB2312"/>
          <w:sz w:val="32"/>
          <w:szCs w:val="32"/>
          <w:lang w:val="en-US" w:eastAsia="zh-CN"/>
        </w:rPr>
      </w:pPr>
      <w:r>
        <w:rPr>
          <w:rFonts w:hint="eastAsia" w:ascii="黑体" w:eastAsia="黑体"/>
          <w:sz w:val="28"/>
          <w:szCs w:val="28"/>
        </w:rPr>
        <w:br w:type="page"/>
      </w:r>
    </w:p>
    <w:p>
      <w:pPr>
        <w:keepNext w:val="0"/>
        <w:keepLines w:val="0"/>
        <w:pageBreakBefore w:val="0"/>
        <w:widowControl/>
        <w:kinsoku/>
        <w:overflowPunct/>
        <w:topLinePunct w:val="0"/>
        <w:autoSpaceDE/>
        <w:autoSpaceDN/>
        <w:bidi w:val="0"/>
        <w:adjustRightInd/>
        <w:snapToGrid/>
        <w:spacing w:line="240" w:lineRule="auto"/>
        <w:contextualSpacing/>
        <w:textAlignment w:val="auto"/>
        <w:rPr>
          <w:rFonts w:hint="eastAsia" w:ascii="黑体" w:eastAsia="黑体"/>
          <w:sz w:val="28"/>
          <w:szCs w:val="28"/>
          <w:lang w:val="en-US" w:eastAsia="zh-CN"/>
        </w:rPr>
      </w:pPr>
      <w:r>
        <w:rPr>
          <w:rFonts w:hint="eastAsia" w:ascii="黑体" w:eastAsia="黑体"/>
          <w:sz w:val="28"/>
          <w:szCs w:val="28"/>
        </w:rPr>
        <w:t>附件</w:t>
      </w:r>
      <w:r>
        <w:rPr>
          <w:rFonts w:hint="eastAsia" w:ascii="黑体" w:eastAsia="黑体"/>
          <w:sz w:val="28"/>
          <w:szCs w:val="28"/>
          <w:lang w:val="en-US" w:eastAsia="zh-CN"/>
        </w:rPr>
        <w:t>1</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hint="eastAsia" w:ascii="仿宋_GB2312" w:hAnsi="仿宋_GB2312" w:eastAsia="仿宋_GB2312" w:cs="仿宋_GB2312"/>
          <w:sz w:val="28"/>
          <w:szCs w:val="28"/>
          <w:lang w:val="en-US" w:eastAsia="zh-CN"/>
        </w:rPr>
      </w:pPr>
      <w:r>
        <w:rPr>
          <w:rFonts w:hint="eastAsia" w:ascii="方正小标宋简体" w:eastAsia="方正小标宋简体"/>
          <w:sz w:val="44"/>
          <w:szCs w:val="44"/>
          <w:lang w:val="en-US" w:eastAsia="zh-CN"/>
        </w:rPr>
        <w:t>信用修复申请书</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431"/>
        <w:gridCol w:w="2098"/>
        <w:gridCol w:w="1127"/>
        <w:gridCol w:w="3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856" w:type="dxa"/>
            <w:vMerge w:val="restart"/>
            <w:tcBorders>
              <w:top w:val="single" w:color="000000" w:sz="12" w:space="0"/>
              <w:left w:val="single" w:color="000000" w:sz="12" w:space="0"/>
              <w:right w:val="single" w:color="000000" w:sz="12" w:space="0"/>
            </w:tcBorders>
            <w:noWrap w:val="0"/>
            <w:vAlign w:val="center"/>
          </w:tcPr>
          <w:p>
            <w:pPr>
              <w:spacing w:line="360" w:lineRule="exact"/>
              <w:jc w:val="center"/>
              <w:rPr>
                <w:b w:val="0"/>
                <w:bCs/>
                <w:sz w:val="24"/>
              </w:rPr>
            </w:pPr>
            <w:r>
              <w:rPr>
                <w:rFonts w:hint="eastAsia" w:eastAsia="黑体"/>
                <w:b w:val="0"/>
                <w:bCs/>
                <w:sz w:val="24"/>
                <w:lang w:val="en-US" w:eastAsia="zh-CN" w:bidi="ar"/>
              </w:rPr>
              <w:t>当事人</w:t>
            </w:r>
            <w:r>
              <w:rPr>
                <w:rFonts w:eastAsia="黑体"/>
                <w:b w:val="0"/>
                <w:bCs/>
                <w:sz w:val="24"/>
                <w:lang w:bidi="ar"/>
              </w:rPr>
              <w:t>基本情况</w:t>
            </w:r>
          </w:p>
        </w:tc>
        <w:tc>
          <w:tcPr>
            <w:tcW w:w="1431" w:type="dxa"/>
            <w:tcBorders>
              <w:top w:val="single" w:color="000000" w:sz="12" w:space="0"/>
              <w:left w:val="single" w:color="000000" w:sz="12" w:space="0"/>
              <w:bottom w:val="single" w:color="000000" w:sz="4" w:space="0"/>
              <w:right w:val="single" w:color="auto" w:sz="4" w:space="0"/>
            </w:tcBorders>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名</w:t>
            </w:r>
            <w:r>
              <w:rPr>
                <w:rFonts w:hint="eastAsia" w:ascii="仿宋_GB2312" w:hAnsi="仿宋_GB2312" w:eastAsia="仿宋_GB2312" w:cs="仿宋_GB2312"/>
                <w:sz w:val="24"/>
                <w:lang w:val="en-US" w:eastAsia="zh-CN" w:bidi="ar"/>
              </w:rPr>
              <w:t xml:space="preserve">  </w:t>
            </w:r>
            <w:r>
              <w:rPr>
                <w:rFonts w:hint="eastAsia" w:ascii="仿宋_GB2312" w:hAnsi="仿宋_GB2312" w:eastAsia="仿宋_GB2312" w:cs="仿宋_GB2312"/>
                <w:sz w:val="24"/>
                <w:lang w:bidi="ar"/>
              </w:rPr>
              <w:t>称</w:t>
            </w:r>
          </w:p>
        </w:tc>
        <w:tc>
          <w:tcPr>
            <w:tcW w:w="6793" w:type="dxa"/>
            <w:gridSpan w:val="3"/>
            <w:tcBorders>
              <w:top w:val="single" w:color="000000" w:sz="12" w:space="0"/>
              <w:left w:val="single" w:color="auto" w:sz="4" w:space="0"/>
              <w:bottom w:val="single" w:color="000000" w:sz="4" w:space="0"/>
              <w:right w:val="single" w:color="000000" w:sz="12" w:space="0"/>
            </w:tcBorders>
            <w:noWrap w:val="0"/>
            <w:vAlign w:val="center"/>
          </w:tcPr>
          <w:p>
            <w:pPr>
              <w:spacing w:line="360" w:lineRule="exac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56" w:type="dxa"/>
            <w:vMerge w:val="continue"/>
            <w:tcBorders>
              <w:left w:val="single" w:color="000000" w:sz="12" w:space="0"/>
              <w:right w:val="single" w:color="000000" w:sz="12" w:space="0"/>
            </w:tcBorders>
            <w:noWrap w:val="0"/>
            <w:vAlign w:val="center"/>
          </w:tcPr>
          <w:p>
            <w:pPr>
              <w:spacing w:line="360" w:lineRule="exact"/>
              <w:jc w:val="center"/>
              <w:rPr>
                <w:b w:val="0"/>
                <w:bCs/>
                <w:sz w:val="24"/>
                <w:lang w:bidi="ar"/>
              </w:rPr>
            </w:pPr>
          </w:p>
        </w:tc>
        <w:tc>
          <w:tcPr>
            <w:tcW w:w="1431" w:type="dxa"/>
            <w:tcBorders>
              <w:top w:val="single" w:color="000000" w:sz="4" w:space="0"/>
              <w:left w:val="single" w:color="000000" w:sz="12" w:space="0"/>
              <w:bottom w:val="single" w:color="000000" w:sz="4" w:space="0"/>
              <w:right w:val="single" w:color="auto" w:sz="4" w:space="0"/>
            </w:tcBorders>
            <w:noWrap w:val="0"/>
            <w:vAlign w:val="center"/>
          </w:tcPr>
          <w:p>
            <w:pPr>
              <w:spacing w:line="240" w:lineRule="auto"/>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统一社会</w:t>
            </w:r>
          </w:p>
          <w:p>
            <w:pPr>
              <w:spacing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信用代码</w:t>
            </w:r>
          </w:p>
        </w:tc>
        <w:tc>
          <w:tcPr>
            <w:tcW w:w="6793" w:type="dxa"/>
            <w:gridSpan w:val="3"/>
            <w:tcBorders>
              <w:top w:val="single" w:color="000000" w:sz="4" w:space="0"/>
              <w:left w:val="single" w:color="auto" w:sz="4" w:space="0"/>
              <w:bottom w:val="single" w:color="000000" w:sz="4" w:space="0"/>
              <w:right w:val="single" w:color="000000" w:sz="12" w:space="0"/>
            </w:tcBorders>
            <w:noWrap w:val="0"/>
            <w:vAlign w:val="center"/>
          </w:tcPr>
          <w:p>
            <w:pPr>
              <w:spacing w:line="360" w:lineRule="exac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6" w:type="dxa"/>
            <w:vMerge w:val="continue"/>
            <w:tcBorders>
              <w:left w:val="single" w:color="000000" w:sz="12" w:space="0"/>
              <w:right w:val="single" w:color="000000" w:sz="12" w:space="0"/>
            </w:tcBorders>
            <w:noWrap w:val="0"/>
            <w:vAlign w:val="center"/>
          </w:tcPr>
          <w:p>
            <w:pPr>
              <w:spacing w:line="360" w:lineRule="exact"/>
              <w:jc w:val="center"/>
              <w:rPr>
                <w:b w:val="0"/>
                <w:bCs/>
                <w:sz w:val="24"/>
                <w:lang w:bidi="ar"/>
              </w:rPr>
            </w:pPr>
          </w:p>
        </w:tc>
        <w:tc>
          <w:tcPr>
            <w:tcW w:w="1431" w:type="dxa"/>
            <w:tcBorders>
              <w:top w:val="single" w:color="000000" w:sz="4" w:space="0"/>
              <w:left w:val="single" w:color="000000" w:sz="12" w:space="0"/>
              <w:bottom w:val="single" w:color="000000"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4"/>
                <w:szCs w:val="20"/>
                <w:lang w:val="en-US" w:eastAsia="zh-CN" w:bidi="ar"/>
              </w:rPr>
            </w:pPr>
            <w:r>
              <w:rPr>
                <w:rFonts w:hint="eastAsia" w:ascii="仿宋_GB2312" w:hAnsi="仿宋_GB2312" w:eastAsia="仿宋_GB2312" w:cs="仿宋_GB2312"/>
                <w:w w:val="100"/>
                <w:sz w:val="24"/>
                <w:szCs w:val="20"/>
                <w:lang w:val="en-US" w:eastAsia="zh-CN" w:bidi="ar"/>
              </w:rPr>
              <w:t>送达地址</w:t>
            </w:r>
          </w:p>
          <w:p>
            <w:pPr>
              <w:spacing w:line="360" w:lineRule="exact"/>
              <w:jc w:val="center"/>
              <w:rPr>
                <w:rFonts w:hint="eastAsia" w:ascii="仿宋_GB2312" w:hAnsi="仿宋_GB2312" w:eastAsia="仿宋_GB2312" w:cs="仿宋_GB2312"/>
                <w:sz w:val="24"/>
                <w:lang w:val="en-US" w:eastAsia="zh-CN" w:bidi="ar"/>
              </w:rPr>
            </w:pPr>
            <w:r>
              <w:rPr>
                <w:rFonts w:hint="eastAsia" w:ascii="仿宋_GB2312" w:hAnsi="仿宋_GB2312" w:eastAsia="仿宋_GB2312" w:cs="仿宋_GB2312"/>
                <w:w w:val="100"/>
                <w:sz w:val="24"/>
                <w:szCs w:val="20"/>
                <w:lang w:val="en-US" w:eastAsia="zh-CN" w:bidi="ar"/>
              </w:rPr>
              <w:t>邮政编码</w:t>
            </w:r>
          </w:p>
        </w:tc>
        <w:tc>
          <w:tcPr>
            <w:tcW w:w="6793" w:type="dxa"/>
            <w:gridSpan w:val="3"/>
            <w:tcBorders>
              <w:top w:val="single" w:color="000000" w:sz="4" w:space="0"/>
              <w:left w:val="single" w:color="auto" w:sz="4" w:space="0"/>
              <w:bottom w:val="single" w:color="000000" w:sz="4" w:space="0"/>
              <w:right w:val="single" w:color="000000" w:sz="12" w:space="0"/>
            </w:tcBorders>
            <w:noWrap w:val="0"/>
            <w:vAlign w:val="center"/>
          </w:tcPr>
          <w:p>
            <w:pPr>
              <w:spacing w:line="360" w:lineRule="exact"/>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（填写</w:t>
            </w:r>
            <w:r>
              <w:rPr>
                <w:rFonts w:hint="eastAsia" w:ascii="仿宋_GB2312" w:hAnsi="仿宋_GB2312" w:eastAsia="仿宋_GB2312" w:cs="仿宋_GB2312"/>
                <w:sz w:val="24"/>
                <w:lang w:eastAsia="zh-CN" w:bidi="ar"/>
              </w:rPr>
              <w:t>有效的送达地址</w:t>
            </w:r>
            <w:r>
              <w:rPr>
                <w:rFonts w:hint="eastAsia" w:ascii="仿宋_GB2312" w:hAnsi="仿宋_GB2312" w:eastAsia="仿宋_GB2312" w:cs="仿宋_GB2312"/>
                <w:sz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856" w:type="dxa"/>
            <w:vMerge w:val="continue"/>
            <w:tcBorders>
              <w:left w:val="single" w:color="000000" w:sz="12" w:space="0"/>
              <w:right w:val="single" w:color="000000" w:sz="12" w:space="0"/>
            </w:tcBorders>
            <w:noWrap w:val="0"/>
            <w:vAlign w:val="center"/>
          </w:tcPr>
          <w:p>
            <w:pPr>
              <w:spacing w:line="360" w:lineRule="exact"/>
              <w:jc w:val="center"/>
              <w:rPr>
                <w:b w:val="0"/>
                <w:bCs/>
                <w:sz w:val="24"/>
              </w:rPr>
            </w:pPr>
          </w:p>
        </w:tc>
        <w:tc>
          <w:tcPr>
            <w:tcW w:w="1431" w:type="dxa"/>
            <w:tcBorders>
              <w:top w:val="single" w:color="000000" w:sz="4" w:space="0"/>
              <w:left w:val="single" w:color="000000" w:sz="12" w:space="0"/>
              <w:bottom w:val="single" w:color="000000" w:sz="4" w:space="0"/>
              <w:right w:val="single" w:color="auto" w:sz="4" w:space="0"/>
            </w:tcBorders>
            <w:noWrap w:val="0"/>
            <w:vAlign w:val="center"/>
          </w:tcPr>
          <w:p>
            <w:pPr>
              <w:snapToGrid w:val="0"/>
              <w:spacing w:line="240" w:lineRule="atLeast"/>
              <w:jc w:val="center"/>
              <w:rPr>
                <w:rFonts w:hint="eastAsia" w:ascii="仿宋_GB2312" w:hAnsi="仿宋_GB2312" w:eastAsia="仿宋_GB2312" w:cs="仿宋_GB2312"/>
                <w:sz w:val="24"/>
                <w:lang w:eastAsia="zh-CN" w:bidi="ar"/>
              </w:rPr>
            </w:pPr>
            <w:r>
              <w:rPr>
                <w:rFonts w:hint="eastAsia" w:ascii="仿宋_GB2312" w:hAnsi="仿宋_GB2312" w:eastAsia="仿宋_GB2312" w:cs="仿宋_GB2312"/>
                <w:sz w:val="24"/>
                <w:lang w:eastAsia="zh-CN" w:bidi="ar"/>
              </w:rPr>
              <w:t>法定代表人（负责人）</w:t>
            </w:r>
          </w:p>
        </w:tc>
        <w:tc>
          <w:tcPr>
            <w:tcW w:w="2098"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jc w:val="center"/>
              <w:rPr>
                <w:rFonts w:hint="eastAsia" w:ascii="仿宋_GB2312" w:hAnsi="仿宋_GB2312" w:eastAsia="仿宋_GB2312" w:cs="仿宋_GB2312"/>
                <w:sz w:val="24"/>
              </w:rPr>
            </w:pPr>
          </w:p>
        </w:tc>
        <w:tc>
          <w:tcPr>
            <w:tcW w:w="112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职务或身</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份</w:t>
            </w:r>
          </w:p>
        </w:tc>
        <w:tc>
          <w:tcPr>
            <w:tcW w:w="3568"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（填写</w:t>
            </w:r>
            <w:r>
              <w:rPr>
                <w:rFonts w:hint="eastAsia" w:ascii="仿宋_GB2312" w:hAnsi="仿宋_GB2312" w:eastAsia="仿宋_GB2312" w:cs="仿宋_GB2312"/>
                <w:sz w:val="24"/>
                <w:lang w:eastAsia="zh-CN"/>
              </w:rPr>
              <w:t>董事长、总经理或经营者、实际控制人等</w:t>
            </w:r>
            <w:r>
              <w:rPr>
                <w:rFonts w:hint="eastAsia" w:ascii="仿宋_GB2312" w:hAnsi="仿宋_GB2312"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856" w:type="dxa"/>
            <w:vMerge w:val="continue"/>
            <w:tcBorders>
              <w:left w:val="single" w:color="000000" w:sz="12" w:space="0"/>
              <w:right w:val="single" w:color="000000" w:sz="12" w:space="0"/>
            </w:tcBorders>
            <w:noWrap w:val="0"/>
            <w:vAlign w:val="center"/>
          </w:tcPr>
          <w:p>
            <w:pPr>
              <w:spacing w:line="360" w:lineRule="exact"/>
              <w:jc w:val="center"/>
              <w:rPr>
                <w:b w:val="0"/>
                <w:bCs/>
                <w:sz w:val="24"/>
              </w:rPr>
            </w:pPr>
          </w:p>
        </w:tc>
        <w:tc>
          <w:tcPr>
            <w:tcW w:w="1431" w:type="dxa"/>
            <w:tcBorders>
              <w:top w:val="single" w:color="000000" w:sz="4" w:space="0"/>
              <w:left w:val="single" w:color="000000" w:sz="12" w:space="0"/>
              <w:bottom w:val="single" w:color="000000"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4"/>
                <w:szCs w:val="20"/>
                <w:lang w:val="en-US" w:eastAsia="zh-CN" w:bidi="ar"/>
              </w:rPr>
            </w:pPr>
            <w:r>
              <w:rPr>
                <w:rFonts w:hint="eastAsia" w:ascii="仿宋_GB2312" w:hAnsi="仿宋_GB2312" w:eastAsia="仿宋_GB2312" w:cs="仿宋_GB2312"/>
                <w:w w:val="100"/>
                <w:sz w:val="24"/>
                <w:szCs w:val="20"/>
                <w:lang w:val="en-US" w:eastAsia="zh-CN" w:bidi="ar"/>
              </w:rPr>
              <w:t>送达地址</w:t>
            </w:r>
          </w:p>
          <w:p>
            <w:pPr>
              <w:spacing w:line="36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w w:val="100"/>
                <w:sz w:val="24"/>
                <w:szCs w:val="20"/>
                <w:lang w:val="en-US" w:eastAsia="zh-CN" w:bidi="ar"/>
              </w:rPr>
              <w:t>邮政编码</w:t>
            </w:r>
          </w:p>
        </w:tc>
        <w:tc>
          <w:tcPr>
            <w:tcW w:w="6793" w:type="dxa"/>
            <w:gridSpan w:val="3"/>
            <w:tcBorders>
              <w:top w:val="single" w:color="000000" w:sz="4" w:space="0"/>
              <w:left w:val="single" w:color="auto" w:sz="4" w:space="0"/>
              <w:bottom w:val="single" w:color="000000" w:sz="4" w:space="0"/>
              <w:right w:val="single" w:color="000000" w:sz="12" w:space="0"/>
            </w:tcBorders>
            <w:noWrap w:val="0"/>
            <w:vAlign w:val="center"/>
          </w:tcPr>
          <w:p>
            <w:pPr>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（填写</w:t>
            </w:r>
            <w:r>
              <w:rPr>
                <w:rFonts w:hint="eastAsia" w:ascii="仿宋_GB2312" w:hAnsi="仿宋_GB2312" w:eastAsia="仿宋_GB2312" w:cs="仿宋_GB2312"/>
                <w:sz w:val="24"/>
                <w:lang w:eastAsia="zh-CN" w:bidi="ar"/>
              </w:rPr>
              <w:t>有效的送达地址</w:t>
            </w:r>
            <w:r>
              <w:rPr>
                <w:rFonts w:hint="eastAsia" w:ascii="仿宋_GB2312" w:hAnsi="仿宋_GB2312" w:eastAsia="仿宋_GB2312" w:cs="仿宋_GB2312"/>
                <w:sz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56" w:type="dxa"/>
            <w:vMerge w:val="continue"/>
            <w:tcBorders>
              <w:left w:val="single" w:color="000000" w:sz="12" w:space="0"/>
              <w:bottom w:val="single" w:color="000000" w:sz="4" w:space="0"/>
              <w:right w:val="single" w:color="000000" w:sz="12" w:space="0"/>
            </w:tcBorders>
            <w:noWrap w:val="0"/>
            <w:vAlign w:val="center"/>
          </w:tcPr>
          <w:p>
            <w:pPr>
              <w:spacing w:line="360" w:lineRule="exact"/>
              <w:jc w:val="center"/>
              <w:rPr>
                <w:b w:val="0"/>
                <w:bCs/>
                <w:sz w:val="24"/>
              </w:rPr>
            </w:pPr>
          </w:p>
        </w:tc>
        <w:tc>
          <w:tcPr>
            <w:tcW w:w="1431" w:type="dxa"/>
            <w:tcBorders>
              <w:top w:val="single" w:color="000000" w:sz="4" w:space="0"/>
              <w:left w:val="single" w:color="000000" w:sz="12" w:space="0"/>
              <w:bottom w:val="single" w:color="000000" w:sz="4" w:space="0"/>
              <w:right w:val="single" w:color="auto" w:sz="4" w:space="0"/>
            </w:tcBorders>
            <w:noWrap w:val="0"/>
            <w:vAlign w:val="center"/>
          </w:tcPr>
          <w:p>
            <w:pPr>
              <w:spacing w:line="36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联系电话</w:t>
            </w:r>
          </w:p>
        </w:tc>
        <w:tc>
          <w:tcPr>
            <w:tcW w:w="6793" w:type="dxa"/>
            <w:gridSpan w:val="3"/>
            <w:tcBorders>
              <w:top w:val="single" w:color="000000" w:sz="4" w:space="0"/>
              <w:left w:val="single" w:color="auto" w:sz="4" w:space="0"/>
              <w:bottom w:val="single" w:color="000000" w:sz="4" w:space="0"/>
              <w:right w:val="single" w:color="000000" w:sz="12" w:space="0"/>
            </w:tcBorders>
            <w:noWrap w:val="0"/>
            <w:vAlign w:val="center"/>
          </w:tcPr>
          <w:p>
            <w:pPr>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（填写</w:t>
            </w:r>
            <w:r>
              <w:rPr>
                <w:rFonts w:hint="eastAsia" w:ascii="仿宋_GB2312" w:hAnsi="仿宋_GB2312" w:eastAsia="仿宋_GB2312" w:cs="仿宋_GB2312"/>
                <w:sz w:val="24"/>
                <w:lang w:eastAsia="zh-CN" w:bidi="ar"/>
              </w:rPr>
              <w:t>有效的固定电话和联系电话</w:t>
            </w:r>
            <w:r>
              <w:rPr>
                <w:rFonts w:hint="eastAsia" w:ascii="仿宋_GB2312" w:hAnsi="仿宋_GB2312" w:eastAsia="仿宋_GB2312" w:cs="仿宋_GB2312"/>
                <w:sz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856" w:type="dxa"/>
            <w:tcBorders>
              <w:top w:val="single" w:color="auto" w:sz="4" w:space="0"/>
              <w:left w:val="single" w:color="000000" w:sz="12" w:space="0"/>
              <w:right w:val="single" w:color="000000" w:sz="12" w:space="0"/>
            </w:tcBorders>
            <w:noWrap w:val="0"/>
            <w:vAlign w:val="center"/>
          </w:tcPr>
          <w:p>
            <w:pPr>
              <w:spacing w:line="360" w:lineRule="exact"/>
              <w:jc w:val="center"/>
              <w:rPr>
                <w:rFonts w:hint="eastAsia" w:eastAsia="黑体"/>
                <w:b w:val="0"/>
                <w:bCs/>
                <w:sz w:val="24"/>
                <w:lang w:eastAsia="zh-CN" w:bidi="ar"/>
              </w:rPr>
            </w:pPr>
            <w:r>
              <w:rPr>
                <w:rFonts w:hint="eastAsia" w:eastAsia="黑体"/>
                <w:b w:val="0"/>
                <w:bCs/>
                <w:sz w:val="24"/>
                <w:lang w:val="en-US" w:eastAsia="zh-CN" w:bidi="ar"/>
              </w:rPr>
              <w:t>申请修复</w:t>
            </w:r>
            <w:r>
              <w:rPr>
                <w:rFonts w:eastAsia="黑体"/>
                <w:b w:val="0"/>
                <w:bCs/>
                <w:sz w:val="24"/>
                <w:lang w:bidi="ar"/>
              </w:rPr>
              <w:t>信息</w:t>
            </w:r>
          </w:p>
        </w:tc>
        <w:tc>
          <w:tcPr>
            <w:tcW w:w="8224" w:type="dxa"/>
            <w:gridSpan w:val="4"/>
            <w:tcBorders>
              <w:top w:val="single" w:color="auto" w:sz="4" w:space="0"/>
              <w:left w:val="single" w:color="000000" w:sz="12" w:space="0"/>
              <w:bottom w:val="single" w:color="000000" w:sz="4" w:space="0"/>
              <w:right w:val="single" w:color="000000" w:sz="12" w:space="0"/>
            </w:tcBorders>
            <w:noWrap w:val="0"/>
            <w:vAlign w:val="center"/>
          </w:tcPr>
          <w:p>
            <w:pPr>
              <w:spacing w:line="360" w:lineRule="exact"/>
              <w:jc w:val="left"/>
              <w:rPr>
                <w:rFonts w:hint="eastAsia" w:ascii="仿宋_GB2312" w:hAnsi="仿宋_GB2312" w:eastAsia="仿宋_GB2312" w:cs="仿宋_GB2312"/>
                <w:sz w:val="24"/>
                <w:lang w:bidi="ar"/>
              </w:rPr>
            </w:pPr>
            <w:r>
              <w:rPr>
                <w:rFonts w:hint="default" w:ascii="仿宋_GB2312" w:hAnsi="仿宋_GB2312" w:eastAsia="仿宋_GB2312" w:cs="仿宋_GB2312"/>
                <w:sz w:val="24"/>
                <w:lang w:val="en-US" w:bidi="ar"/>
              </w:rPr>
              <w:t>（</w:t>
            </w:r>
            <w:r>
              <w:rPr>
                <w:rFonts w:hint="eastAsia" w:ascii="仿宋_GB2312" w:hAnsi="仿宋_GB2312" w:eastAsia="仿宋_GB2312" w:cs="仿宋_GB2312"/>
                <w:sz w:val="24"/>
                <w:lang w:val="en-US" w:eastAsia="zh-CN" w:bidi="ar"/>
              </w:rPr>
              <w:t>填写：1.信息简述。信息名称及文书编号，内容描述：如</w:t>
            </w:r>
            <w:r>
              <w:rPr>
                <w:rFonts w:hint="eastAsia" w:ascii="仿宋_GB2312" w:hAnsi="仿宋_GB2312" w:eastAsia="仿宋_GB2312" w:cs="仿宋_GB2312"/>
                <w:sz w:val="24"/>
                <w:lang w:bidi="ar"/>
              </w:rPr>
              <w:t>××××年××月××日，因****行为被处以***处罚等</w:t>
            </w:r>
            <w:r>
              <w:rPr>
                <w:rFonts w:hint="eastAsia" w:ascii="仿宋_GB2312" w:hAnsi="仿宋_GB2312" w:eastAsia="仿宋_GB2312" w:cs="仿宋_GB2312"/>
                <w:sz w:val="24"/>
                <w:lang w:val="en-US" w:eastAsia="zh-CN" w:bidi="ar"/>
              </w:rPr>
              <w:t>;2.</w:t>
            </w:r>
            <w:r>
              <w:rPr>
                <w:rFonts w:hint="eastAsia" w:ascii="仿宋_GB2312" w:hAnsi="仿宋_GB2312" w:eastAsia="仿宋_GB2312" w:cs="仿宋_GB2312"/>
                <w:sz w:val="24"/>
                <w:lang w:eastAsia="zh-CN" w:bidi="ar"/>
              </w:rPr>
              <w:t>信息</w:t>
            </w:r>
            <w:r>
              <w:rPr>
                <w:rFonts w:hint="eastAsia" w:ascii="仿宋_GB2312" w:hAnsi="仿宋_GB2312" w:eastAsia="仿宋_GB2312" w:cs="仿宋_GB2312"/>
                <w:sz w:val="24"/>
                <w:lang w:val="en-US" w:eastAsia="zh-CN" w:bidi="ar"/>
              </w:rPr>
              <w:t>公示网站名称及信息所在栏目。</w:t>
            </w:r>
            <w:r>
              <w:rPr>
                <w:rFonts w:hint="eastAsia" w:ascii="仿宋_GB2312" w:hAnsi="仿宋_GB2312" w:eastAsia="仿宋_GB2312" w:cs="仿宋_GB2312"/>
                <w:b/>
                <w:bCs/>
                <w:sz w:val="24"/>
                <w:lang w:val="en-US" w:eastAsia="zh-CN" w:bidi="ar"/>
              </w:rPr>
              <w:t>可直接附信息在相应网站公示页面的截图</w:t>
            </w:r>
            <w:r>
              <w:rPr>
                <w:rFonts w:hint="default" w:ascii="仿宋_GB2312" w:hAnsi="仿宋_GB2312" w:eastAsia="仿宋_GB2312" w:cs="仿宋_GB2312"/>
                <w:b/>
                <w:bCs/>
                <w:sz w:val="24"/>
                <w:lang w:val="en-US" w:bidi="ar"/>
              </w:rPr>
              <w:t>打印件</w:t>
            </w:r>
            <w:r>
              <w:rPr>
                <w:rFonts w:hint="eastAsia" w:ascii="仿宋_GB2312" w:hAnsi="仿宋_GB2312" w:eastAsia="仿宋_GB2312" w:cs="仿宋_GB2312"/>
                <w:b/>
                <w:bCs/>
                <w:sz w:val="24"/>
                <w:lang w:val="en-US" w:eastAsia="zh-CN" w:bidi="ar"/>
              </w:rPr>
              <w:t>。</w:t>
            </w:r>
            <w:r>
              <w:rPr>
                <w:rFonts w:hint="default" w:ascii="仿宋_GB2312" w:hAnsi="仿宋_GB2312" w:eastAsia="仿宋_GB2312" w:cs="仿宋_GB2312"/>
                <w:sz w:val="24"/>
                <w:lang w:val="en-US"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5" w:hRule="atLeast"/>
          <w:jc w:val="center"/>
        </w:trPr>
        <w:tc>
          <w:tcPr>
            <w:tcW w:w="856" w:type="dxa"/>
            <w:tcBorders>
              <w:left w:val="single" w:color="000000" w:sz="12" w:space="0"/>
              <w:bottom w:val="single" w:color="000000" w:sz="4" w:space="0"/>
              <w:right w:val="single" w:color="000000" w:sz="12" w:space="0"/>
            </w:tcBorders>
            <w:noWrap w:val="0"/>
            <w:vAlign w:val="center"/>
          </w:tcPr>
          <w:p>
            <w:pPr>
              <w:spacing w:line="360" w:lineRule="exact"/>
              <w:jc w:val="center"/>
              <w:rPr>
                <w:rFonts w:hint="eastAsia" w:eastAsia="宋体"/>
                <w:b w:val="0"/>
                <w:bCs/>
                <w:sz w:val="24"/>
                <w:lang w:eastAsia="zh-CN" w:bidi="ar"/>
              </w:rPr>
            </w:pPr>
            <w:r>
              <w:rPr>
                <w:rFonts w:hint="eastAsia" w:ascii="CESI黑体-GB2312" w:hAnsi="CESI黑体-GB2312" w:eastAsia="CESI黑体-GB2312" w:cs="CESI黑体-GB2312"/>
                <w:b w:val="0"/>
                <w:bCs/>
                <w:sz w:val="24"/>
                <w:lang w:eastAsia="zh-CN" w:bidi="ar"/>
              </w:rPr>
              <w:t>申请材料清单</w:t>
            </w:r>
          </w:p>
        </w:tc>
        <w:tc>
          <w:tcPr>
            <w:tcW w:w="8224" w:type="dxa"/>
            <w:gridSpan w:val="4"/>
            <w:tcBorders>
              <w:top w:val="single" w:color="000000" w:sz="4" w:space="0"/>
              <w:left w:val="single" w:color="000000" w:sz="12" w:space="0"/>
              <w:bottom w:val="single" w:color="000000" w:sz="4" w:space="0"/>
              <w:right w:val="single" w:color="000000" w:sz="12" w:space="0"/>
            </w:tcBorders>
            <w:noWrap w:val="0"/>
            <w:vAlign w:val="center"/>
          </w:tcPr>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val="en-US" w:eastAsia="zh-CN" w:bidi="ar"/>
              </w:rPr>
              <w:t>1.</w:t>
            </w:r>
            <w:r>
              <w:rPr>
                <w:rFonts w:hint="eastAsia" w:ascii="仿宋_GB2312" w:hAnsi="仿宋_GB2312" w:eastAsia="仿宋_GB2312" w:cs="仿宋_GB2312"/>
                <w:sz w:val="24"/>
                <w:lang w:bidi="ar"/>
              </w:rPr>
              <w:t>信用修复申请书；</w:t>
            </w:r>
          </w:p>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val="en-US" w:eastAsia="zh-CN" w:bidi="ar"/>
              </w:rPr>
              <w:t>2.</w:t>
            </w:r>
            <w:r>
              <w:rPr>
                <w:rFonts w:hint="eastAsia" w:ascii="仿宋_GB2312" w:hAnsi="仿宋_GB2312" w:eastAsia="仿宋_GB2312" w:cs="仿宋_GB2312"/>
                <w:sz w:val="24"/>
                <w:lang w:bidi="ar"/>
              </w:rPr>
              <w:t>信用修复承诺书；</w:t>
            </w:r>
          </w:p>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val="en-US" w:eastAsia="zh-CN" w:bidi="ar"/>
              </w:rPr>
              <w:t>3.</w:t>
            </w:r>
            <w:r>
              <w:rPr>
                <w:rFonts w:hint="eastAsia" w:ascii="仿宋_GB2312" w:hAnsi="仿宋_GB2312" w:eastAsia="仿宋_GB2312" w:cs="仿宋_GB2312"/>
                <w:sz w:val="24"/>
                <w:lang w:bidi="ar"/>
              </w:rPr>
              <w:t>主体资格证明材料，包括</w:t>
            </w:r>
            <w:r>
              <w:rPr>
                <w:rFonts w:hint="eastAsia" w:ascii="仿宋_GB2312" w:hAnsi="仿宋_GB2312" w:eastAsia="仿宋_GB2312" w:cs="仿宋_GB2312"/>
                <w:sz w:val="24"/>
                <w:lang w:eastAsia="zh-CN" w:bidi="ar"/>
              </w:rPr>
              <w:t>……</w:t>
            </w:r>
            <w:r>
              <w:rPr>
                <w:rFonts w:hint="eastAsia" w:ascii="仿宋_GB2312" w:hAnsi="仿宋_GB2312" w:eastAsia="仿宋_GB2312" w:cs="仿宋_GB2312"/>
                <w:sz w:val="24"/>
                <w:lang w:bidi="ar"/>
              </w:rPr>
              <w:t>；</w:t>
            </w:r>
          </w:p>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val="en-US" w:eastAsia="zh-CN" w:bidi="ar"/>
              </w:rPr>
              <w:t>4.</w:t>
            </w:r>
            <w:r>
              <w:rPr>
                <w:rFonts w:hint="eastAsia" w:ascii="仿宋_GB2312" w:hAnsi="仿宋_GB2312" w:eastAsia="仿宋_GB2312" w:cs="仿宋_GB2312"/>
                <w:sz w:val="24"/>
                <w:lang w:bidi="ar"/>
              </w:rPr>
              <w:t>履行纠正失信行为、消除不良影响的相关佐证材料</w:t>
            </w:r>
            <w:r>
              <w:rPr>
                <w:rFonts w:hint="eastAsia" w:ascii="仿宋_GB2312" w:hAnsi="仿宋_GB2312" w:eastAsia="仿宋_GB2312" w:cs="仿宋_GB2312"/>
                <w:sz w:val="24"/>
                <w:lang w:eastAsia="zh-CN" w:bidi="ar"/>
              </w:rPr>
              <w:t>，包括……</w:t>
            </w:r>
            <w:r>
              <w:rPr>
                <w:rFonts w:hint="eastAsia" w:ascii="仿宋_GB2312" w:hAnsi="仿宋_GB2312" w:eastAsia="仿宋_GB2312" w:cs="仿宋_GB2312"/>
                <w:sz w:val="24"/>
                <w:lang w:bidi="ar"/>
              </w:rPr>
              <w:t>；</w:t>
            </w:r>
          </w:p>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val="en-US" w:eastAsia="zh-CN" w:bidi="ar"/>
              </w:rPr>
              <w:t>5.</w:t>
            </w:r>
            <w:r>
              <w:rPr>
                <w:rFonts w:hint="eastAsia" w:ascii="仿宋_GB2312" w:hAnsi="仿宋_GB2312" w:eastAsia="仿宋_GB2312" w:cs="仿宋_GB2312"/>
                <w:sz w:val="24"/>
                <w:lang w:bidi="ar"/>
              </w:rPr>
              <w:t>其他有关材料</w:t>
            </w:r>
            <w:r>
              <w:rPr>
                <w:rFonts w:hint="eastAsia" w:ascii="仿宋_GB2312" w:hAnsi="仿宋_GB2312" w:eastAsia="仿宋_GB2312" w:cs="仿宋_GB2312"/>
                <w:sz w:val="24"/>
                <w:lang w:val="en-US" w:eastAsia="zh-CN" w:bidi="ar"/>
              </w:rPr>
              <w:t>,包括……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3" w:hRule="atLeast"/>
          <w:jc w:val="center"/>
        </w:trPr>
        <w:tc>
          <w:tcPr>
            <w:tcW w:w="9080" w:type="dxa"/>
            <w:gridSpan w:val="5"/>
            <w:tcBorders>
              <w:top w:val="single" w:color="000000" w:sz="4" w:space="0"/>
              <w:left w:val="single" w:color="000000" w:sz="12" w:space="0"/>
              <w:bottom w:val="single" w:color="000000" w:sz="12" w:space="0"/>
              <w:right w:val="single" w:color="000000" w:sz="12" w:space="0"/>
            </w:tcBorders>
            <w:noWrap w:val="0"/>
            <w:vAlign w:val="center"/>
          </w:tcPr>
          <w:p>
            <w:pPr>
              <w:spacing w:line="360" w:lineRule="exact"/>
              <w:ind w:firstLine="480" w:firstLineChars="200"/>
              <w:rPr>
                <w:rFonts w:eastAsia="黑体"/>
                <w:b w:val="0"/>
                <w:bCs/>
                <w:sz w:val="24"/>
                <w:lang w:bidi="ar"/>
              </w:rPr>
            </w:pPr>
            <w:r>
              <w:rPr>
                <w:rFonts w:hint="eastAsia" w:ascii="仿宋_GB2312" w:hAnsi="仿宋_GB2312" w:eastAsia="仿宋_GB2312" w:cs="仿宋_GB2312"/>
                <w:sz w:val="24"/>
                <w:lang w:val="en-US" w:eastAsia="zh-CN" w:bidi="ar"/>
              </w:rPr>
              <w:t>本单位（本人）已</w:t>
            </w:r>
            <w:r>
              <w:rPr>
                <w:rFonts w:hint="eastAsia" w:ascii="仿宋_GB2312" w:hAnsi="仿宋_GB2312" w:eastAsia="仿宋_GB2312" w:cs="仿宋_GB2312"/>
                <w:sz w:val="24"/>
                <w:lang w:bidi="ar"/>
              </w:rPr>
              <w:t>纠正失信行为、消除不良影响</w:t>
            </w:r>
            <w:r>
              <w:rPr>
                <w:rFonts w:hint="eastAsia" w:ascii="仿宋_GB2312" w:hAnsi="仿宋_GB2312" w:eastAsia="仿宋_GB2312" w:cs="仿宋_GB2312"/>
                <w:sz w:val="24"/>
                <w:lang w:eastAsia="zh-CN" w:bidi="ar"/>
              </w:rPr>
              <w:t>。</w:t>
            </w:r>
            <w:r>
              <w:rPr>
                <w:rFonts w:hint="eastAsia" w:ascii="仿宋_GB2312" w:hAnsi="仿宋_GB2312" w:eastAsia="仿宋_GB2312" w:cs="仿宋_GB2312"/>
                <w:sz w:val="24"/>
                <w:lang w:val="en-US" w:eastAsia="zh-CN" w:bidi="ar"/>
              </w:rPr>
              <w:t>经自查，</w:t>
            </w:r>
            <w:r>
              <w:rPr>
                <w:rFonts w:hint="eastAsia" w:ascii="仿宋_GB2312" w:hAnsi="仿宋_GB2312" w:eastAsia="仿宋_GB2312" w:cs="仿宋_GB2312"/>
                <w:sz w:val="24"/>
                <w:lang w:bidi="ar"/>
              </w:rPr>
              <w:t>符合《</w:t>
            </w:r>
            <w:r>
              <w:rPr>
                <w:rFonts w:hint="eastAsia" w:ascii="仿宋_GB2312" w:hAnsi="仿宋_GB2312" w:eastAsia="仿宋_GB2312" w:cs="仿宋_GB2312"/>
                <w:sz w:val="24"/>
                <w:lang w:val="en-US" w:eastAsia="zh-CN" w:bidi="ar"/>
              </w:rPr>
              <w:t>北京市安全生产</w:t>
            </w:r>
            <w:r>
              <w:rPr>
                <w:rFonts w:hint="eastAsia" w:ascii="仿宋_GB2312" w:hAnsi="仿宋_GB2312" w:eastAsia="仿宋_GB2312" w:cs="仿宋_GB2312"/>
                <w:sz w:val="24"/>
                <w:lang w:bidi="ar"/>
              </w:rPr>
              <w:t>信用修复管理暂行办法》规定</w:t>
            </w:r>
            <w:r>
              <w:rPr>
                <w:rFonts w:hint="eastAsia" w:ascii="仿宋_GB2312" w:hAnsi="仿宋_GB2312" w:eastAsia="仿宋_GB2312" w:cs="仿宋_GB2312"/>
                <w:sz w:val="24"/>
                <w:lang w:eastAsia="zh-CN" w:bidi="ar"/>
              </w:rPr>
              <w:t>的信用修复申请</w:t>
            </w:r>
            <w:r>
              <w:rPr>
                <w:rFonts w:hint="eastAsia" w:ascii="仿宋_GB2312" w:hAnsi="仿宋_GB2312" w:eastAsia="仿宋_GB2312" w:cs="仿宋_GB2312"/>
                <w:sz w:val="24"/>
                <w:lang w:bidi="ar"/>
              </w:rPr>
              <w:t>条件</w:t>
            </w:r>
            <w:r>
              <w:rPr>
                <w:rFonts w:hint="eastAsia" w:ascii="仿宋_GB2312" w:hAnsi="仿宋_GB2312" w:eastAsia="仿宋_GB2312" w:cs="仿宋_GB2312"/>
                <w:sz w:val="24"/>
              </w:rPr>
              <w:t>。</w:t>
            </w:r>
          </w:p>
          <w:p>
            <w:pPr>
              <w:spacing w:line="36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本单位（本人）声明，提交的材料真实有效</w:t>
            </w:r>
            <w:r>
              <w:rPr>
                <w:rFonts w:hint="eastAsia" w:ascii="仿宋_GB2312" w:hAnsi="仿宋_GB2312" w:eastAsia="仿宋_GB2312" w:cs="仿宋_GB2312"/>
                <w:sz w:val="24"/>
                <w:lang w:eastAsia="zh-CN"/>
              </w:rPr>
              <w:t>，对申请材料实质内容的真实性负责</w:t>
            </w:r>
            <w:r>
              <w:rPr>
                <w:rFonts w:hint="eastAsia" w:ascii="仿宋_GB2312" w:hAnsi="仿宋_GB2312" w:eastAsia="仿宋_GB2312" w:cs="仿宋_GB2312"/>
                <w:sz w:val="24"/>
              </w:rPr>
              <w:t>。</w:t>
            </w:r>
          </w:p>
          <w:p>
            <w:pPr>
              <w:spacing w:line="360" w:lineRule="exact"/>
              <w:jc w:val="left"/>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 xml:space="preserve">                                                 </w:t>
            </w:r>
          </w:p>
          <w:p>
            <w:pPr>
              <w:spacing w:line="360" w:lineRule="exact"/>
              <w:ind w:firstLine="4920" w:firstLineChars="2050"/>
              <w:rPr>
                <w:rFonts w:hint="eastAsia" w:ascii="仿宋_GB2312" w:hAnsi="仿宋_GB2312" w:eastAsia="仿宋_GB2312" w:cs="仿宋_GB2312"/>
                <w:sz w:val="24"/>
                <w:lang w:eastAsia="zh-CN" w:bidi="ar"/>
              </w:rPr>
            </w:pPr>
            <w:r>
              <w:rPr>
                <w:rFonts w:hint="eastAsia" w:ascii="仿宋_GB2312" w:hAnsi="仿宋_GB2312" w:eastAsia="仿宋_GB2312" w:cs="仿宋_GB2312"/>
                <w:sz w:val="24"/>
                <w:lang w:val="en-US" w:eastAsia="zh-CN" w:bidi="ar"/>
              </w:rPr>
              <w:t>单      位</w:t>
            </w:r>
            <w:r>
              <w:rPr>
                <w:rFonts w:hint="eastAsia" w:ascii="仿宋_GB2312" w:hAnsi="仿宋_GB2312" w:eastAsia="仿宋_GB2312" w:cs="仿宋_GB2312"/>
                <w:sz w:val="24"/>
                <w:lang w:bidi="ar"/>
              </w:rPr>
              <w:t>（盖章）</w:t>
            </w:r>
            <w:r>
              <w:rPr>
                <w:rFonts w:hint="eastAsia" w:ascii="仿宋_GB2312" w:hAnsi="仿宋_GB2312" w:eastAsia="仿宋_GB2312" w:cs="仿宋_GB2312"/>
                <w:sz w:val="24"/>
                <w:lang w:eastAsia="zh-CN" w:bidi="ar"/>
              </w:rPr>
              <w:t>：</w:t>
            </w:r>
          </w:p>
          <w:p>
            <w:pPr>
              <w:spacing w:line="360" w:lineRule="exact"/>
              <w:ind w:firstLine="4920" w:firstLineChars="2050"/>
              <w:rPr>
                <w:rFonts w:hint="default" w:ascii="仿宋_GB2312" w:hAnsi="仿宋_GB2312" w:eastAsia="仿宋_GB2312" w:cs="仿宋_GB2312"/>
                <w:sz w:val="24"/>
                <w:lang w:val="en-US" w:eastAsia="zh-CN" w:bidi="ar"/>
              </w:rPr>
            </w:pPr>
            <w:r>
              <w:rPr>
                <w:rFonts w:hint="eastAsia" w:ascii="仿宋_GB2312" w:hAnsi="仿宋_GB2312" w:eastAsia="仿宋_GB2312" w:cs="仿宋_GB2312"/>
                <w:sz w:val="24"/>
                <w:lang w:val="en-US" w:eastAsia="zh-CN" w:bidi="ar"/>
              </w:rPr>
              <w:t xml:space="preserve">法定代表人/负责人（签字）：      </w:t>
            </w:r>
          </w:p>
          <w:p>
            <w:pPr>
              <w:spacing w:line="360" w:lineRule="exact"/>
              <w:ind w:firstLine="5520" w:firstLineChars="2300"/>
              <w:rPr>
                <w:sz w:val="24"/>
                <w:lang w:bidi="ar"/>
              </w:rPr>
            </w:pPr>
            <w:r>
              <w:rPr>
                <w:rFonts w:hint="eastAsia" w:ascii="仿宋_GB2312" w:hAnsi="仿宋_GB2312" w:eastAsia="仿宋_GB2312" w:cs="仿宋_GB2312"/>
                <w:sz w:val="24"/>
                <w:lang w:bidi="ar"/>
              </w:rPr>
              <w:t>申请日期：</w:t>
            </w:r>
          </w:p>
        </w:tc>
      </w:tr>
    </w:tbl>
    <w:p>
      <w:pPr>
        <w:keepNext w:val="0"/>
        <w:keepLines w:val="0"/>
        <w:pageBreakBefore w:val="0"/>
        <w:widowControl w:val="0"/>
        <w:kinsoku/>
        <w:overflowPunct w:val="0"/>
        <w:topLinePunct w:val="0"/>
        <w:autoSpaceDE/>
        <w:autoSpaceDN/>
        <w:bidi w:val="0"/>
        <w:adjustRightInd/>
        <w:snapToGrid/>
        <w:spacing w:line="240" w:lineRule="auto"/>
        <w:contextualSpacing/>
        <w:textAlignment w:val="auto"/>
        <w:rPr>
          <w:rFonts w:hint="eastAsia" w:ascii="黑体" w:eastAsia="黑体"/>
          <w:sz w:val="28"/>
          <w:szCs w:val="28"/>
          <w:lang w:eastAsia="zh-CN"/>
        </w:rPr>
      </w:pPr>
      <w:r>
        <w:rPr>
          <w:rFonts w:hint="eastAsia" w:ascii="黑体" w:eastAsia="黑体"/>
          <w:sz w:val="28"/>
          <w:szCs w:val="28"/>
        </w:rPr>
        <w:br w:type="page"/>
      </w:r>
      <w:r>
        <w:rPr>
          <w:rFonts w:hint="eastAsia" w:ascii="黑体" w:eastAsia="黑体"/>
          <w:sz w:val="28"/>
          <w:szCs w:val="28"/>
        </w:rPr>
        <w:t>附件</w:t>
      </w:r>
      <w:r>
        <w:rPr>
          <w:rFonts w:hint="eastAsia" w:ascii="黑体" w:eastAsia="黑体"/>
          <w:sz w:val="28"/>
          <w:szCs w:val="28"/>
          <w:lang w:val="en-US" w:eastAsia="zh-CN"/>
        </w:rPr>
        <w:t>2</w:t>
      </w:r>
    </w:p>
    <w:p>
      <w:pPr>
        <w:keepNext w:val="0"/>
        <w:keepLines w:val="0"/>
        <w:pageBreakBefore w:val="0"/>
        <w:widowControl w:val="0"/>
        <w:kinsoku/>
        <w:overflowPunct w:val="0"/>
        <w:topLinePunct w:val="0"/>
        <w:autoSpaceDE/>
        <w:autoSpaceDN/>
        <w:bidi w:val="0"/>
        <w:adjustRightInd/>
        <w:jc w:val="center"/>
        <w:textAlignment w:val="auto"/>
        <w:rPr>
          <w:rFonts w:ascii="黑体" w:eastAsia="黑体"/>
          <w:sz w:val="28"/>
          <w:szCs w:val="28"/>
          <w:lang w:val="en-US" w:eastAsia="zh-CN"/>
        </w:rPr>
      </w:pPr>
      <w:r>
        <w:rPr>
          <w:rFonts w:hint="eastAsia" w:ascii="方正小标宋简体" w:eastAsia="方正小标宋简体"/>
          <w:sz w:val="44"/>
          <w:szCs w:val="44"/>
          <w:lang w:val="en-US" w:eastAsia="zh-CN"/>
        </w:rPr>
        <w:t>信用修复承诺书</w:t>
      </w:r>
    </w:p>
    <w:p>
      <w:pPr>
        <w:keepNext w:val="0"/>
        <w:keepLines w:val="0"/>
        <w:pageBreakBefore w:val="0"/>
        <w:widowControl w:val="0"/>
        <w:kinsoku/>
        <w:topLinePunct w:val="0"/>
        <w:autoSpaceDE/>
        <w:autoSpaceDN/>
        <w:bidi w:val="0"/>
        <w:adjustRightInd/>
        <w:snapToGrid w:val="0"/>
        <w:spacing w:line="500" w:lineRule="exact"/>
        <w:ind w:firstLine="0" w:firstLineChars="0"/>
        <w:jc w:val="left"/>
        <w:textAlignment w:val="auto"/>
        <w:rPr>
          <w:rFonts w:hint="eastAsia" w:ascii="仿宋_GB2312" w:eastAsia="仿宋_GB2312" w:cs="仿宋_GB2312"/>
          <w:sz w:val="28"/>
          <w:szCs w:val="28"/>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rPr>
        <w:t>：</w:t>
      </w:r>
    </w:p>
    <w:p>
      <w:pPr>
        <w:keepNext w:val="0"/>
        <w:keepLines w:val="0"/>
        <w:pageBreakBefore w:val="0"/>
        <w:widowControl w:val="0"/>
        <w:kinsoku/>
        <w:topLinePunct w:val="0"/>
        <w:autoSpaceDE/>
        <w:autoSpaceDN/>
        <w:bidi w:val="0"/>
        <w:adjustRightInd/>
        <w:snapToGrid w:val="0"/>
        <w:spacing w:line="500" w:lineRule="exact"/>
        <w:ind w:firstLine="560" w:firstLineChars="200"/>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我</w:t>
      </w:r>
      <w:r>
        <w:rPr>
          <w:rFonts w:hint="eastAsia" w:ascii="仿宋_GB2312" w:eastAsia="仿宋_GB2312" w:cs="仿宋_GB2312"/>
          <w:sz w:val="28"/>
          <w:szCs w:val="28"/>
          <w:lang w:eastAsia="zh-CN"/>
        </w:rPr>
        <w:t>（</w:t>
      </w:r>
      <w:r>
        <w:rPr>
          <w:rFonts w:hint="eastAsia" w:ascii="仿宋_GB2312" w:eastAsia="仿宋_GB2312" w:cs="仿宋_GB2312"/>
          <w:sz w:val="28"/>
          <w:szCs w:val="28"/>
        </w:rPr>
        <w:t>单位</w:t>
      </w:r>
      <w:r>
        <w:rPr>
          <w:rFonts w:hint="eastAsia" w:ascii="仿宋_GB2312" w:eastAsia="仿宋_GB2312" w:cs="仿宋_GB2312"/>
          <w:sz w:val="28"/>
          <w:szCs w:val="28"/>
          <w:lang w:eastAsia="zh-CN"/>
        </w:rPr>
        <w:t>）</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，统一社会信用</w:t>
      </w:r>
      <w:r>
        <w:rPr>
          <w:rFonts w:hint="eastAsia" w:ascii="仿宋_GB2312" w:eastAsia="仿宋_GB2312" w:cs="仿宋_GB2312"/>
          <w:sz w:val="28"/>
          <w:szCs w:val="28"/>
          <w:lang w:val="en-US" w:eastAsia="zh-CN"/>
        </w:rPr>
        <w:t>代码</w:t>
      </w:r>
      <w:r>
        <w:rPr>
          <w:rFonts w:hint="eastAsia" w:ascii="仿宋_GB2312" w:eastAsia="仿宋_GB2312" w:cs="仿宋_GB2312"/>
          <w:sz w:val="28"/>
          <w:szCs w:val="28"/>
        </w:rPr>
        <w:t>：</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rPr>
        <w:t>，法定代表人</w:t>
      </w:r>
      <w:r>
        <w:rPr>
          <w:rFonts w:hint="eastAsia" w:ascii="仿宋_GB2312" w:eastAsia="仿宋_GB2312" w:cs="仿宋_GB2312"/>
          <w:sz w:val="28"/>
          <w:szCs w:val="28"/>
          <w:lang w:val="en-US" w:eastAsia="zh-CN"/>
        </w:rPr>
        <w:t>（负责人）</w:t>
      </w:r>
      <w:r>
        <w:rPr>
          <w:rFonts w:hint="eastAsia" w:ascii="仿宋_GB2312" w:eastAsia="仿宋_GB2312" w:cs="仿宋_GB2312"/>
          <w:sz w:val="28"/>
          <w:szCs w:val="28"/>
        </w:rPr>
        <w:t>姓名：</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none"/>
          <w:lang w:eastAsia="zh-CN"/>
        </w:rPr>
        <w:t>。</w:t>
      </w:r>
      <w:r>
        <w:rPr>
          <w:rFonts w:hint="eastAsia" w:ascii="仿宋_GB2312" w:eastAsia="仿宋_GB2312" w:cs="仿宋_GB2312"/>
          <w:sz w:val="28"/>
          <w:szCs w:val="28"/>
        </w:rPr>
        <w:t>现</w:t>
      </w:r>
      <w:r>
        <w:rPr>
          <w:rFonts w:hint="eastAsia" w:ascii="仿宋_GB2312" w:eastAsia="仿宋_GB2312" w:cs="仿宋_GB2312"/>
          <w:sz w:val="28"/>
          <w:szCs w:val="28"/>
          <w:lang w:eastAsia="zh-CN"/>
        </w:rPr>
        <w:t>申请</w:t>
      </w:r>
      <w:r>
        <w:rPr>
          <w:rFonts w:hint="eastAsia" w:ascii="仿宋_GB2312" w:eastAsia="仿宋_GB2312" w:cs="仿宋_GB2312"/>
          <w:sz w:val="28"/>
          <w:szCs w:val="28"/>
          <w:lang w:val="en-US" w:eastAsia="zh-CN"/>
        </w:rPr>
        <w:t>安全生产信用修复</w:t>
      </w:r>
      <w:r>
        <w:rPr>
          <w:rFonts w:hint="eastAsia" w:ascii="仿宋_GB2312" w:eastAsia="仿宋_GB2312" w:cs="仿宋_GB2312"/>
          <w:sz w:val="28"/>
          <w:szCs w:val="28"/>
          <w:lang w:eastAsia="zh-CN"/>
        </w:rPr>
        <w:t>，我（单位）郑重承诺</w:t>
      </w:r>
      <w:r>
        <w:rPr>
          <w:rFonts w:hint="eastAsia" w:ascii="仿宋_GB2312" w:eastAsia="仿宋_GB2312" w:cs="仿宋_GB2312"/>
          <w:sz w:val="28"/>
          <w:szCs w:val="28"/>
        </w:rPr>
        <w:t xml:space="preserve">： </w:t>
      </w:r>
    </w:p>
    <w:p>
      <w:pPr>
        <w:keepNext w:val="0"/>
        <w:keepLines w:val="0"/>
        <w:pageBreakBefore w:val="0"/>
        <w:widowControl w:val="0"/>
        <w:numPr>
          <w:ilvl w:val="0"/>
          <w:numId w:val="0"/>
        </w:numPr>
        <w:kinsoku/>
        <w:topLinePunct w:val="0"/>
        <w:autoSpaceDE/>
        <w:autoSpaceDN/>
        <w:bidi w:val="0"/>
        <w:adjustRightInd/>
        <w:snapToGrid w:val="0"/>
        <w:spacing w:line="50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lang w:eastAsia="zh-CN"/>
        </w:rPr>
        <w:t>一、</w:t>
      </w:r>
      <w:r>
        <w:rPr>
          <w:rFonts w:hint="eastAsia" w:ascii="仿宋_GB2312" w:eastAsia="仿宋_GB2312" w:cs="仿宋_GB2312"/>
          <w:sz w:val="28"/>
          <w:szCs w:val="28"/>
        </w:rPr>
        <w:t>所提供资料均合法、真实、准确和有效；</w:t>
      </w:r>
    </w:p>
    <w:p>
      <w:pPr>
        <w:keepNext w:val="0"/>
        <w:keepLines w:val="0"/>
        <w:pageBreakBefore w:val="0"/>
        <w:widowControl w:val="0"/>
        <w:numPr>
          <w:ilvl w:val="0"/>
          <w:numId w:val="0"/>
        </w:numPr>
        <w:kinsoku/>
        <w:topLinePunct w:val="0"/>
        <w:autoSpaceDE/>
        <w:autoSpaceDN/>
        <w:bidi w:val="0"/>
        <w:adjustRightInd/>
        <w:snapToGrid w:val="0"/>
        <w:spacing w:line="50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lang w:eastAsia="zh-CN"/>
        </w:rPr>
        <w:t>二、</w:t>
      </w:r>
      <w:r>
        <w:rPr>
          <w:rFonts w:hint="eastAsia" w:ascii="仿宋_GB2312" w:eastAsia="仿宋_GB2312" w:cs="仿宋_GB2312"/>
          <w:sz w:val="28"/>
          <w:szCs w:val="28"/>
        </w:rPr>
        <w:t>已</w:t>
      </w:r>
      <w:r>
        <w:rPr>
          <w:rFonts w:hint="eastAsia" w:ascii="仿宋_GB2312" w:eastAsia="仿宋_GB2312" w:cs="仿宋_GB2312"/>
          <w:sz w:val="28"/>
          <w:szCs w:val="28"/>
          <w:lang w:eastAsia="zh-CN"/>
        </w:rPr>
        <w:t>经</w:t>
      </w:r>
      <w:r>
        <w:rPr>
          <w:rFonts w:hint="eastAsia" w:ascii="仿宋_GB2312" w:eastAsia="仿宋_GB2312" w:cs="仿宋_GB2312"/>
          <w:sz w:val="28"/>
          <w:szCs w:val="28"/>
        </w:rPr>
        <w:t xml:space="preserve">纠正失信行为、消除不良影响； </w:t>
      </w:r>
    </w:p>
    <w:p>
      <w:pPr>
        <w:keepNext w:val="0"/>
        <w:keepLines w:val="0"/>
        <w:pageBreakBefore w:val="0"/>
        <w:widowControl w:val="0"/>
        <w:kinsoku/>
        <w:topLinePunct w:val="0"/>
        <w:autoSpaceDE/>
        <w:autoSpaceDN/>
        <w:bidi w:val="0"/>
        <w:adjustRightInd/>
        <w:snapToGrid w:val="0"/>
        <w:spacing w:line="50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rPr>
        <w:t>三、严格遵守</w:t>
      </w:r>
      <w:r>
        <w:rPr>
          <w:rFonts w:hint="eastAsia" w:ascii="仿宋_GB2312" w:eastAsia="仿宋_GB2312" w:cs="仿宋_GB2312"/>
          <w:sz w:val="28"/>
          <w:szCs w:val="28"/>
          <w:lang w:eastAsia="zh-CN"/>
        </w:rPr>
        <w:t>《中华人民共和国安全生产法》和其他有关安全生产的法律、法规，加强安全生产管理，改善安全生产条件，提高安全生产水平，确保安全生产</w:t>
      </w:r>
      <w:r>
        <w:rPr>
          <w:rFonts w:hint="eastAsia" w:ascii="仿宋_GB2312" w:eastAsia="仿宋_GB2312" w:cs="仿宋_GB2312"/>
          <w:sz w:val="28"/>
          <w:szCs w:val="28"/>
        </w:rPr>
        <w:t>；</w:t>
      </w:r>
    </w:p>
    <w:p>
      <w:pPr>
        <w:keepNext w:val="0"/>
        <w:keepLines w:val="0"/>
        <w:pageBreakBefore w:val="0"/>
        <w:widowControl w:val="0"/>
        <w:kinsoku/>
        <w:topLinePunct w:val="0"/>
        <w:autoSpaceDE/>
        <w:autoSpaceDN/>
        <w:bidi w:val="0"/>
        <w:adjustRightInd/>
        <w:snapToGrid w:val="0"/>
        <w:spacing w:line="50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lang w:eastAsia="zh-CN"/>
        </w:rPr>
        <w:t>四、</w:t>
      </w:r>
      <w:r>
        <w:rPr>
          <w:rFonts w:hint="eastAsia" w:ascii="仿宋_GB2312" w:eastAsia="仿宋_GB2312" w:cs="仿宋_GB2312"/>
          <w:sz w:val="28"/>
          <w:szCs w:val="28"/>
        </w:rPr>
        <w:t>自觉接受政府</w:t>
      </w:r>
      <w:r>
        <w:rPr>
          <w:rFonts w:hint="eastAsia" w:ascii="仿宋_GB2312" w:eastAsia="仿宋_GB2312" w:cs="仿宋_GB2312"/>
          <w:sz w:val="28"/>
          <w:szCs w:val="28"/>
          <w:lang w:eastAsia="zh-CN"/>
        </w:rPr>
        <w:t>部门</w:t>
      </w:r>
      <w:r>
        <w:rPr>
          <w:rFonts w:hint="eastAsia" w:ascii="仿宋_GB2312" w:eastAsia="仿宋_GB2312" w:cs="仿宋_GB2312"/>
          <w:sz w:val="28"/>
          <w:szCs w:val="28"/>
        </w:rPr>
        <w:t>、行业组织、社会公众、新闻舆论的监督，积极履行社会责任。</w:t>
      </w:r>
    </w:p>
    <w:p>
      <w:pPr>
        <w:keepNext w:val="0"/>
        <w:keepLines w:val="0"/>
        <w:pageBreakBefore w:val="0"/>
        <w:widowControl w:val="0"/>
        <w:kinsoku/>
        <w:topLinePunct w:val="0"/>
        <w:autoSpaceDE/>
        <w:autoSpaceDN/>
        <w:bidi w:val="0"/>
        <w:adjustRightInd/>
        <w:snapToGrid w:val="0"/>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上述承诺同意作为信用记录归集，接受社会监督，如发生违法失信行为，愿意承担相应法律责任并接受约束和惩戒。</w:t>
      </w:r>
    </w:p>
    <w:p>
      <w:pPr>
        <w:keepNext w:val="0"/>
        <w:keepLines w:val="0"/>
        <w:pageBreakBefore w:val="0"/>
        <w:widowControl w:val="0"/>
        <w:kinsoku/>
        <w:topLinePunct w:val="0"/>
        <w:autoSpaceDE/>
        <w:autoSpaceDN/>
        <w:bidi w:val="0"/>
        <w:adjustRightInd/>
        <w:snapToGrid w:val="0"/>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特此承诺。</w:t>
      </w:r>
    </w:p>
    <w:p>
      <w:pPr>
        <w:keepNext w:val="0"/>
        <w:keepLines w:val="0"/>
        <w:pageBreakBefore w:val="0"/>
        <w:widowControl w:val="0"/>
        <w:kinsoku/>
        <w:wordWrap/>
        <w:overflowPunct w:val="0"/>
        <w:topLinePunct w:val="0"/>
        <w:autoSpaceDE/>
        <w:autoSpaceDN/>
        <w:bidi w:val="0"/>
        <w:adjustRightInd/>
        <w:snapToGrid w:val="0"/>
        <w:spacing w:line="500" w:lineRule="exact"/>
        <w:ind w:firstLine="560"/>
        <w:textAlignment w:val="auto"/>
        <w:rPr>
          <w:rFonts w:hint="eastAsia" w:ascii="仿宋_GB2312" w:eastAsia="仿宋_GB2312" w:cs="仿宋_GB2312"/>
          <w:sz w:val="28"/>
          <w:szCs w:val="28"/>
          <w:u w:val="none"/>
          <w:lang w:val="en-US" w:eastAsia="zh-CN"/>
        </w:rPr>
      </w:pPr>
    </w:p>
    <w:p>
      <w:pPr>
        <w:keepNext w:val="0"/>
        <w:keepLines w:val="0"/>
        <w:pageBreakBefore w:val="0"/>
        <w:widowControl w:val="0"/>
        <w:kinsoku/>
        <w:wordWrap w:val="0"/>
        <w:overflowPunct w:val="0"/>
        <w:topLinePunct w:val="0"/>
        <w:autoSpaceDE/>
        <w:autoSpaceDN/>
        <w:bidi w:val="0"/>
        <w:adjustRightInd/>
        <w:snapToGrid w:val="0"/>
        <w:spacing w:line="500" w:lineRule="exact"/>
        <w:ind w:firstLine="560"/>
        <w:jc w:val="right"/>
        <w:textAlignment w:val="auto"/>
        <w:rPr>
          <w:rFonts w:hint="default" w:ascii="仿宋_GB2312" w:eastAsia="仿宋_GB2312" w:cs="仿宋_GB2312"/>
          <w:sz w:val="28"/>
          <w:szCs w:val="28"/>
          <w:u w:val="none"/>
          <w:lang w:val="en-US" w:eastAsia="zh-CN"/>
        </w:rPr>
      </w:pPr>
      <w:r>
        <w:rPr>
          <w:rFonts w:hint="eastAsia" w:ascii="仿宋_GB2312" w:eastAsia="仿宋_GB2312" w:cs="仿宋_GB2312"/>
          <w:sz w:val="28"/>
          <w:szCs w:val="28"/>
          <w:u w:val="none"/>
          <w:lang w:val="en-US" w:eastAsia="zh-CN"/>
        </w:rPr>
        <w:t xml:space="preserve">单位名称（盖章）：            </w:t>
      </w:r>
    </w:p>
    <w:p>
      <w:pPr>
        <w:keepNext w:val="0"/>
        <w:keepLines w:val="0"/>
        <w:pageBreakBefore w:val="0"/>
        <w:widowControl w:val="0"/>
        <w:kinsoku/>
        <w:wordWrap w:val="0"/>
        <w:overflowPunct w:val="0"/>
        <w:topLinePunct w:val="0"/>
        <w:autoSpaceDE/>
        <w:autoSpaceDN/>
        <w:bidi w:val="0"/>
        <w:adjustRightInd/>
        <w:snapToGrid w:val="0"/>
        <w:spacing w:line="500" w:lineRule="exact"/>
        <w:ind w:firstLine="560"/>
        <w:jc w:val="right"/>
        <w:textAlignment w:val="auto"/>
        <w:rPr>
          <w:rFonts w:hint="eastAsia" w:ascii="仿宋_GB2312" w:eastAsia="仿宋_GB2312" w:cs="仿宋_GB2312"/>
          <w:sz w:val="28"/>
          <w:szCs w:val="28"/>
          <w:u w:val="none"/>
          <w:lang w:val="en-US" w:eastAsia="zh-CN"/>
        </w:rPr>
      </w:pPr>
      <w:r>
        <w:rPr>
          <w:rFonts w:hint="eastAsia" w:ascii="仿宋_GB2312" w:eastAsia="仿宋_GB2312" w:cs="仿宋_GB2312"/>
          <w:sz w:val="28"/>
          <w:szCs w:val="28"/>
          <w:u w:val="none"/>
          <w:lang w:val="en-US" w:eastAsia="zh-CN"/>
        </w:rPr>
        <w:t xml:space="preserve">承 诺 人（签字）：            </w:t>
      </w:r>
    </w:p>
    <w:p>
      <w:pPr>
        <w:keepNext w:val="0"/>
        <w:keepLines w:val="0"/>
        <w:pageBreakBefore w:val="0"/>
        <w:widowControl w:val="0"/>
        <w:kinsoku/>
        <w:wordWrap w:val="0"/>
        <w:overflowPunct w:val="0"/>
        <w:topLinePunct w:val="0"/>
        <w:autoSpaceDE/>
        <w:autoSpaceDN/>
        <w:bidi w:val="0"/>
        <w:adjustRightInd/>
        <w:snapToGrid w:val="0"/>
        <w:spacing w:line="500" w:lineRule="exact"/>
        <w:ind w:firstLine="560"/>
        <w:jc w:val="right"/>
        <w:textAlignment w:val="auto"/>
        <w:rPr>
          <w:rFonts w:hint="eastAsia" w:ascii="仿宋_GB2312" w:eastAsia="仿宋_GB2312" w:cs="仿宋_GB2312"/>
          <w:sz w:val="28"/>
          <w:szCs w:val="28"/>
          <w:u w:val="none"/>
          <w:lang w:val="en-US" w:eastAsia="zh-CN"/>
        </w:rPr>
      </w:pPr>
      <w:r>
        <w:rPr>
          <w:rFonts w:hint="eastAsia" w:ascii="仿宋_GB2312" w:eastAsia="仿宋_GB2312" w:cs="仿宋_GB2312"/>
          <w:sz w:val="28"/>
          <w:szCs w:val="28"/>
          <w:u w:val="none"/>
          <w:lang w:val="en-US" w:eastAsia="zh-CN"/>
        </w:rPr>
        <w:t xml:space="preserve">年   月   日  </w:t>
      </w:r>
    </w:p>
    <w:p>
      <w:pPr>
        <w:keepNext w:val="0"/>
        <w:keepLines w:val="0"/>
        <w:pageBreakBefore w:val="0"/>
        <w:widowControl w:val="0"/>
        <w:kinsoku/>
        <w:wordWrap/>
        <w:overflowPunct w:val="0"/>
        <w:topLinePunct w:val="0"/>
        <w:autoSpaceDE/>
        <w:autoSpaceDN/>
        <w:bidi w:val="0"/>
        <w:adjustRightInd/>
        <w:snapToGrid w:val="0"/>
        <w:spacing w:line="500" w:lineRule="exact"/>
        <w:ind w:firstLine="630" w:firstLineChars="300"/>
        <w:jc w:val="both"/>
        <w:textAlignment w:val="auto"/>
        <w:rPr>
          <w:rFonts w:hint="eastAsia" w:ascii="黑体" w:hAnsi="黑体" w:eastAsia="黑体" w:cs="黑体"/>
          <w:sz w:val="28"/>
          <w:szCs w:val="28"/>
          <w:u w:val="none"/>
          <w:lang w:val="en-US" w:eastAsia="zh-CN"/>
        </w:rPr>
      </w:pPr>
      <w:r>
        <w:rPr>
          <w:rFonts w:hint="eastAsia" w:ascii="黑体" w:hAnsi="黑体" w:eastAsia="黑体" w:cs="黑体"/>
          <w:sz w:val="21"/>
          <w:szCs w:val="21"/>
          <w:u w:val="none"/>
          <w:lang w:val="en-US" w:eastAsia="zh-CN"/>
        </w:rPr>
        <w:t>提示：违反承诺，将作为失信信息记录、公示。</w:t>
      </w:r>
    </w:p>
    <w:p>
      <w:pPr>
        <w:keepNext w:val="0"/>
        <w:keepLines w:val="0"/>
        <w:pageBreakBefore w:val="0"/>
        <w:widowControl w:val="0"/>
        <w:kinsoku/>
        <w:overflowPunct w:val="0"/>
        <w:topLinePunct w:val="0"/>
        <w:autoSpaceDE/>
        <w:autoSpaceDN/>
        <w:bidi w:val="0"/>
        <w:adjustRightInd/>
        <w:textAlignment w:val="auto"/>
      </w:pPr>
      <w:bookmarkStart w:id="0" w:name="_GoBack"/>
      <w:bookmarkEnd w:id="0"/>
    </w:p>
    <w:sectPr>
      <w:footerReference r:id="rId3" w:type="default"/>
      <w:pgSz w:w="11906" w:h="16838"/>
      <w:pgMar w:top="2098" w:right="1474" w:bottom="1984" w:left="1587" w:header="851" w:footer="124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F68ED"/>
    <w:rsid w:val="29C302BD"/>
    <w:rsid w:val="3E6F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5500</Words>
  <Characters>5525</Characters>
  <Lines>0</Lines>
  <Paragraphs>0</Paragraphs>
  <TotalTime>2</TotalTime>
  <ScaleCrop>false</ScaleCrop>
  <LinksUpToDate>false</LinksUpToDate>
  <CharactersWithSpaces>6758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2022-03-16T15:51:00Z</dcterms:created>
  <dc:creator>uos</dc:creator>
  <cp:lastModifiedBy>肖庆海</cp:lastModifiedBy>
  <dcterms:modified xsi:type="dcterms:W3CDTF">2022-03-18T02:03:12Z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